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widowControl/>
        <w:adjustRightInd w:val="0"/>
        <w:spacing w:before="120" w:beforeLines="50" w:after="120" w:afterLines="50" w:line="454" w:lineRule="exact"/>
        <w:jc w:val="center"/>
        <w:rPr>
          <w:b/>
          <w:bCs/>
          <w:sz w:val="32"/>
          <w:szCs w:val="32"/>
        </w:rPr>
      </w:pPr>
      <w:bookmarkStart w:id="925" w:name="_GoBack"/>
      <w:bookmarkEnd w:id="925"/>
    </w:p>
    <w:p>
      <w:pPr>
        <w:pStyle w:val="44"/>
        <w:widowControl/>
        <w:adjustRightInd w:val="0"/>
        <w:spacing w:before="120" w:beforeLines="50" w:after="120" w:afterLines="50" w:line="454" w:lineRule="exact"/>
        <w:jc w:val="center"/>
        <w:rPr>
          <w:rFonts w:ascii="宋体" w:hAnsi="宋体" w:eastAsia="宋体" w:cs="宋体"/>
          <w:b/>
          <w:bCs/>
          <w:color w:val="000000"/>
          <w:sz w:val="32"/>
          <w:szCs w:val="32"/>
          <w:shd w:val="clear" w:color="auto" w:fill="FFFFFF"/>
        </w:rPr>
      </w:pPr>
      <w:r>
        <w:rPr>
          <w:rFonts w:hint="eastAsia"/>
          <w:b/>
          <w:bCs/>
          <w:sz w:val="32"/>
          <w:szCs w:val="32"/>
        </w:rPr>
        <w:t>项目名称：</w:t>
      </w:r>
      <w:r>
        <w:rPr>
          <w:rFonts w:hint="eastAsia" w:ascii="宋体" w:hAnsi="宋体" w:eastAsia="宋体" w:cs="宋体"/>
          <w:b/>
          <w:bCs/>
          <w:color w:val="000000"/>
          <w:sz w:val="32"/>
          <w:szCs w:val="32"/>
          <w:shd w:val="clear" w:color="auto" w:fill="FFFFFF"/>
        </w:rPr>
        <w:t>安居古城四面村码头工程（老北门部分）</w:t>
      </w:r>
    </w:p>
    <w:p>
      <w:pPr>
        <w:pStyle w:val="44"/>
        <w:widowControl/>
        <w:adjustRightInd w:val="0"/>
        <w:spacing w:before="120" w:beforeLines="50" w:after="120" w:afterLines="50" w:line="454" w:lineRule="exact"/>
        <w:jc w:val="center"/>
        <w:rPr>
          <w:rFonts w:ascii="宋体" w:hAnsi="宋体" w:eastAsia="宋体" w:cs="宋体"/>
          <w:b/>
          <w:bCs/>
          <w:color w:val="000000"/>
          <w:sz w:val="32"/>
          <w:szCs w:val="32"/>
          <w:shd w:val="clear" w:color="auto" w:fill="FFFFFF"/>
        </w:rPr>
      </w:pPr>
    </w:p>
    <w:p>
      <w:pPr>
        <w:pStyle w:val="44"/>
        <w:widowControl/>
        <w:adjustRightInd w:val="0"/>
        <w:spacing w:before="120" w:beforeLines="50" w:after="120" w:afterLines="50" w:line="360" w:lineRule="auto"/>
        <w:jc w:val="both"/>
        <w:rPr>
          <w:rFonts w:ascii="宋体" w:hAnsi="宋体" w:eastAsia="宋体" w:cs="宋体"/>
          <w:b/>
          <w:bCs/>
          <w:color w:val="000000"/>
          <w:sz w:val="32"/>
          <w:szCs w:val="32"/>
          <w:shd w:val="clear" w:color="auto" w:fill="FFFFFF"/>
        </w:rPr>
      </w:pPr>
    </w:p>
    <w:p>
      <w:pPr>
        <w:pStyle w:val="44"/>
        <w:widowControl/>
        <w:adjustRightInd w:val="0"/>
        <w:spacing w:before="120" w:beforeLines="50" w:after="120" w:afterLines="50" w:line="360" w:lineRule="auto"/>
        <w:jc w:val="center"/>
        <w:rPr>
          <w:rFonts w:ascii="宋体" w:hAnsi="宋体" w:eastAsia="宋体" w:cs="宋体"/>
          <w:b/>
          <w:bCs/>
          <w:color w:val="000000"/>
          <w:sz w:val="32"/>
          <w:szCs w:val="32"/>
          <w:shd w:val="clear" w:color="auto" w:fill="FFFFFF"/>
        </w:rPr>
      </w:pPr>
    </w:p>
    <w:p>
      <w:pPr>
        <w:pStyle w:val="44"/>
        <w:widowControl/>
        <w:adjustRightInd w:val="0"/>
        <w:spacing w:before="120" w:beforeLines="50" w:after="120" w:afterLines="50" w:line="360" w:lineRule="auto"/>
        <w:jc w:val="center"/>
        <w:rPr>
          <w:rFonts w:ascii="宋体" w:hAnsi="宋体" w:eastAsia="宋体" w:cs="宋体"/>
          <w:b/>
          <w:bCs/>
          <w:color w:val="000000"/>
          <w:sz w:val="84"/>
          <w:szCs w:val="84"/>
          <w:shd w:val="clear" w:color="auto" w:fill="FFFFFF"/>
        </w:rPr>
      </w:pPr>
      <w:r>
        <w:rPr>
          <w:rFonts w:hint="eastAsia" w:ascii="宋体" w:hAnsi="宋体" w:eastAsia="宋体" w:cs="宋体"/>
          <w:b/>
          <w:bCs/>
          <w:color w:val="000000"/>
          <w:sz w:val="84"/>
          <w:szCs w:val="84"/>
          <w:shd w:val="clear" w:color="auto" w:fill="FFFFFF"/>
        </w:rPr>
        <w:t>比 选 文 件</w:t>
      </w:r>
    </w:p>
    <w:p>
      <w:pPr>
        <w:pStyle w:val="44"/>
        <w:widowControl/>
        <w:adjustRightInd w:val="0"/>
        <w:spacing w:before="120" w:beforeLines="50" w:after="120" w:afterLines="50" w:line="360" w:lineRule="auto"/>
        <w:jc w:val="center"/>
        <w:rPr>
          <w:rFonts w:ascii="宋体" w:hAnsi="宋体" w:eastAsia="宋体" w:cs="宋体"/>
          <w:b/>
          <w:bCs/>
          <w:color w:val="000000"/>
          <w:sz w:val="32"/>
          <w:szCs w:val="32"/>
          <w:shd w:val="clear" w:color="auto" w:fill="FFFFFF"/>
        </w:rPr>
      </w:pPr>
    </w:p>
    <w:p>
      <w:pPr>
        <w:pStyle w:val="44"/>
        <w:widowControl/>
        <w:adjustRightInd w:val="0"/>
        <w:spacing w:before="120" w:beforeLines="50" w:after="120" w:afterLines="50" w:line="454" w:lineRule="exact"/>
        <w:jc w:val="center"/>
        <w:rPr>
          <w:rFonts w:ascii="宋体" w:hAnsi="宋体" w:eastAsia="宋体" w:cs="宋体"/>
          <w:b/>
          <w:bCs/>
          <w:color w:val="000000"/>
          <w:sz w:val="32"/>
          <w:szCs w:val="32"/>
          <w:shd w:val="clear" w:color="auto" w:fill="FFFFFF"/>
        </w:rPr>
      </w:pPr>
    </w:p>
    <w:p>
      <w:pPr>
        <w:pStyle w:val="44"/>
        <w:widowControl/>
        <w:adjustRightInd w:val="0"/>
        <w:spacing w:before="120" w:beforeLines="50" w:after="120" w:afterLines="50" w:line="454" w:lineRule="exact"/>
        <w:jc w:val="center"/>
        <w:rPr>
          <w:rFonts w:ascii="宋体" w:hAnsi="宋体" w:eastAsia="宋体" w:cs="宋体"/>
          <w:b/>
          <w:bCs/>
          <w:color w:val="000000"/>
          <w:sz w:val="32"/>
          <w:szCs w:val="32"/>
          <w:shd w:val="clear" w:color="auto" w:fill="FFFFFF"/>
        </w:rPr>
      </w:pPr>
    </w:p>
    <w:p>
      <w:pPr>
        <w:pStyle w:val="44"/>
        <w:widowControl/>
        <w:adjustRightInd w:val="0"/>
        <w:spacing w:before="120" w:beforeLines="50" w:after="120" w:afterLines="50" w:line="454" w:lineRule="exact"/>
        <w:jc w:val="center"/>
        <w:rPr>
          <w:rFonts w:ascii="宋体" w:hAnsi="宋体" w:eastAsia="宋体" w:cs="宋体"/>
          <w:b/>
          <w:bCs/>
          <w:color w:val="000000"/>
          <w:sz w:val="32"/>
          <w:szCs w:val="32"/>
          <w:shd w:val="clear" w:color="auto" w:fill="FFFFFF"/>
        </w:rPr>
      </w:pPr>
    </w:p>
    <w:p>
      <w:pPr>
        <w:pStyle w:val="44"/>
        <w:widowControl/>
        <w:adjustRightInd w:val="0"/>
        <w:spacing w:before="120" w:beforeLines="50" w:after="120" w:afterLines="50" w:line="454" w:lineRule="exact"/>
        <w:jc w:val="both"/>
        <w:rPr>
          <w:rFonts w:ascii="宋体" w:hAnsi="宋体" w:eastAsia="宋体" w:cs="宋体"/>
          <w:b/>
          <w:bCs/>
          <w:color w:val="000000"/>
          <w:sz w:val="32"/>
          <w:szCs w:val="32"/>
          <w:shd w:val="clear" w:color="auto" w:fill="FFFFFF"/>
        </w:rPr>
      </w:pPr>
    </w:p>
    <w:p>
      <w:pPr>
        <w:pStyle w:val="44"/>
        <w:widowControl/>
        <w:spacing w:after="196" w:line="454" w:lineRule="exact"/>
        <w:ind w:firstLine="602" w:firstLineChars="200"/>
        <w:rPr>
          <w:rFonts w:ascii="宋体" w:hAnsi="宋体" w:eastAsia="宋体" w:cs="宋体"/>
          <w:b/>
          <w:bCs/>
          <w:color w:val="333333"/>
          <w:sz w:val="30"/>
          <w:szCs w:val="30"/>
          <w:shd w:val="clear" w:color="auto" w:fill="FFFFFF"/>
        </w:rPr>
      </w:pPr>
      <w:r>
        <w:rPr>
          <w:rFonts w:hint="eastAsia"/>
          <w:b/>
          <w:bCs/>
          <w:sz w:val="30"/>
          <w:szCs w:val="30"/>
        </w:rPr>
        <w:t>比选人：</w:t>
      </w:r>
      <w:r>
        <w:rPr>
          <w:rFonts w:hint="eastAsia" w:ascii="宋体" w:hAnsi="宋体" w:eastAsia="宋体" w:cs="宋体"/>
          <w:b/>
          <w:bCs/>
          <w:color w:val="333333"/>
          <w:sz w:val="30"/>
          <w:szCs w:val="30"/>
          <w:u w:val="single"/>
          <w:shd w:val="clear" w:color="auto" w:fill="FFFFFF"/>
        </w:rPr>
        <w:t>重庆安居古城华夏文化旅游发展有限公司</w:t>
      </w:r>
      <w:r>
        <w:rPr>
          <w:rFonts w:hint="eastAsia" w:ascii="宋体" w:hAnsi="宋体" w:eastAsia="宋体" w:cs="宋体"/>
          <w:b/>
          <w:bCs/>
          <w:color w:val="333333"/>
          <w:sz w:val="30"/>
          <w:szCs w:val="30"/>
          <w:shd w:val="clear" w:color="auto" w:fill="FFFFFF"/>
        </w:rPr>
        <w:t>（盖章）</w:t>
      </w:r>
    </w:p>
    <w:p>
      <w:pPr>
        <w:ind w:firstLine="602" w:firstLineChars="200"/>
        <w:rPr>
          <w:rFonts w:ascii="宋体" w:hAnsi="宋体"/>
          <w:b/>
          <w:bCs/>
          <w:snapToGrid w:val="0"/>
          <w:kern w:val="0"/>
          <w:sz w:val="30"/>
          <w:szCs w:val="30"/>
        </w:rPr>
      </w:pPr>
      <w:r>
        <w:rPr>
          <w:rFonts w:hint="eastAsia"/>
          <w:b/>
          <w:bCs/>
          <w:sz w:val="30"/>
          <w:szCs w:val="30"/>
        </w:rPr>
        <w:t>比选代理机构：</w:t>
      </w:r>
      <w:r>
        <w:rPr>
          <w:rFonts w:hint="eastAsia" w:ascii="宋体" w:hAnsi="宋体"/>
          <w:b/>
          <w:bCs/>
          <w:snapToGrid w:val="0"/>
          <w:kern w:val="0"/>
          <w:sz w:val="30"/>
          <w:szCs w:val="30"/>
          <w:u w:val="single"/>
        </w:rPr>
        <w:t>重庆渝开洋工程管理咨询有限公司</w:t>
      </w:r>
      <w:r>
        <w:rPr>
          <w:rFonts w:hint="eastAsia" w:ascii="宋体" w:hAnsi="宋体"/>
          <w:b/>
          <w:bCs/>
          <w:snapToGrid w:val="0"/>
          <w:kern w:val="0"/>
          <w:sz w:val="30"/>
          <w:szCs w:val="30"/>
        </w:rPr>
        <w:t xml:space="preserve">（盖章）  </w:t>
      </w:r>
    </w:p>
    <w:p>
      <w:pPr>
        <w:ind w:firstLine="602" w:firstLineChars="200"/>
        <w:rPr>
          <w:rFonts w:ascii="宋体" w:hAnsi="宋体"/>
          <w:b/>
          <w:bCs/>
          <w:snapToGrid w:val="0"/>
          <w:kern w:val="0"/>
          <w:sz w:val="30"/>
          <w:szCs w:val="30"/>
        </w:rPr>
      </w:pPr>
    </w:p>
    <w:p>
      <w:pPr>
        <w:ind w:firstLine="602" w:firstLineChars="200"/>
        <w:jc w:val="center"/>
        <w:rPr>
          <w:rFonts w:ascii="宋体" w:hAnsi="宋体"/>
          <w:b/>
          <w:bCs/>
          <w:snapToGrid w:val="0"/>
          <w:kern w:val="0"/>
          <w:sz w:val="30"/>
          <w:szCs w:val="30"/>
        </w:rPr>
      </w:pPr>
      <w:r>
        <w:rPr>
          <w:rFonts w:hint="eastAsia" w:ascii="宋体" w:hAnsi="宋体"/>
          <w:b/>
          <w:bCs/>
          <w:snapToGrid w:val="0"/>
          <w:kern w:val="0"/>
          <w:sz w:val="30"/>
          <w:szCs w:val="30"/>
        </w:rPr>
        <w:t>2021年4月</w:t>
      </w:r>
    </w:p>
    <w:p>
      <w:pPr>
        <w:ind w:firstLine="602" w:firstLineChars="200"/>
        <w:jc w:val="center"/>
        <w:rPr>
          <w:rFonts w:ascii="宋体" w:hAnsi="宋体"/>
          <w:b/>
          <w:bCs/>
          <w:snapToGrid w:val="0"/>
          <w:kern w:val="0"/>
          <w:sz w:val="30"/>
          <w:szCs w:val="30"/>
        </w:rPr>
      </w:pPr>
    </w:p>
    <w:p>
      <w:pPr>
        <w:pStyle w:val="2"/>
      </w:pPr>
    </w:p>
    <w:p>
      <w:pPr>
        <w:pStyle w:val="2"/>
      </w:pPr>
    </w:p>
    <w:p>
      <w:pPr>
        <w:pStyle w:val="2"/>
      </w:pPr>
    </w:p>
    <w:p>
      <w:pPr>
        <w:pStyle w:val="2"/>
      </w:pPr>
    </w:p>
    <w:p>
      <w:pPr>
        <w:pStyle w:val="2"/>
      </w:pPr>
    </w:p>
    <w:p>
      <w:pPr>
        <w:pStyle w:val="2"/>
      </w:pPr>
    </w:p>
    <w:p>
      <w:pPr>
        <w:pStyle w:val="2"/>
      </w:pPr>
    </w:p>
    <w:p>
      <w:pPr>
        <w:pStyle w:val="2"/>
      </w:pPr>
    </w:p>
    <w:p>
      <w:pPr>
        <w:ind w:firstLine="602" w:firstLineChars="200"/>
        <w:jc w:val="center"/>
        <w:rPr>
          <w:rFonts w:ascii="宋体" w:hAnsi="宋体"/>
          <w:b/>
          <w:bCs/>
          <w:snapToGrid w:val="0"/>
          <w:kern w:val="0"/>
          <w:sz w:val="30"/>
          <w:szCs w:val="30"/>
        </w:rPr>
      </w:pPr>
    </w:p>
    <w:p>
      <w:pPr>
        <w:rPr>
          <w:rFonts w:hint="eastAsia" w:ascii="宋体" w:hAnsi="宋体"/>
          <w:b/>
          <w:bCs/>
          <w:snapToGrid w:val="0"/>
          <w:kern w:val="0"/>
          <w:sz w:val="30"/>
          <w:szCs w:val="30"/>
        </w:rPr>
      </w:pPr>
    </w:p>
    <w:p>
      <w:pPr>
        <w:autoSpaceDE w:val="0"/>
        <w:autoSpaceDN w:val="0"/>
        <w:adjustRightInd w:val="0"/>
        <w:snapToGrid w:val="0"/>
        <w:spacing w:line="360" w:lineRule="auto"/>
        <w:ind w:firstLine="723" w:firstLineChars="200"/>
        <w:jc w:val="center"/>
        <w:rPr>
          <w:rFonts w:ascii="仿宋_GB2312" w:hAnsi="宋体" w:eastAsia="仿宋_GB2312" w:cs="宋体"/>
          <w:b/>
          <w:kern w:val="0"/>
          <w:sz w:val="36"/>
          <w:szCs w:val="36"/>
        </w:rPr>
      </w:pPr>
      <w:bookmarkStart w:id="0" w:name="_Toc277082535"/>
      <w:bookmarkStart w:id="1" w:name="_Toc287607727"/>
      <w:bookmarkStart w:id="2" w:name="_Toc224103298"/>
      <w:bookmarkStart w:id="3" w:name="_Toc287620666"/>
      <w:r>
        <w:rPr>
          <w:rFonts w:hint="eastAsia" w:ascii="宋体" w:hAnsi="宋体" w:cs="宋体"/>
          <w:b/>
          <w:kern w:val="0"/>
          <w:sz w:val="36"/>
          <w:szCs w:val="36"/>
        </w:rPr>
        <w:t>目　　录</w:t>
      </w:r>
    </w:p>
    <w:p>
      <w:pPr>
        <w:pStyle w:val="34"/>
        <w:spacing w:line="360" w:lineRule="auto"/>
        <w:rPr>
          <w:rFonts w:hint="eastAsia" w:ascii="宋体" w:hAnsi="宋体" w:eastAsia="宋体" w:cs="宋体"/>
          <w:b w:val="0"/>
          <w:bCs w:val="0"/>
          <w:caps w:val="0"/>
          <w:sz w:val="28"/>
          <w:szCs w:val="28"/>
        </w:rPr>
      </w:pPr>
      <w:r>
        <w:rPr>
          <w:rFonts w:hint="eastAsia" w:ascii="宋体" w:hAnsi="宋体" w:eastAsia="宋体" w:cs="宋体"/>
          <w:b w:val="0"/>
          <w:bCs w:val="0"/>
          <w:caps w:val="0"/>
          <w:kern w:val="0"/>
          <w:sz w:val="28"/>
          <w:szCs w:val="28"/>
        </w:rPr>
        <w:fldChar w:fldCharType="begin"/>
      </w:r>
      <w:r>
        <w:rPr>
          <w:rFonts w:hint="eastAsia" w:ascii="宋体" w:hAnsi="宋体" w:eastAsia="宋体" w:cs="宋体"/>
          <w:b w:val="0"/>
          <w:bCs w:val="0"/>
          <w:caps w:val="0"/>
          <w:kern w:val="0"/>
          <w:sz w:val="28"/>
          <w:szCs w:val="28"/>
        </w:rPr>
        <w:instrText xml:space="preserve"> TOC \o "1-2" \h \z \u </w:instrText>
      </w:r>
      <w:r>
        <w:rPr>
          <w:rFonts w:hint="eastAsia" w:ascii="宋体" w:hAnsi="宋体" w:eastAsia="宋体" w:cs="宋体"/>
          <w:b w:val="0"/>
          <w:bCs w:val="0"/>
          <w:caps w:val="0"/>
          <w:kern w:val="0"/>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"_Toc46396283" </w:instrText>
      </w:r>
      <w:r>
        <w:rPr>
          <w:rFonts w:hint="eastAsia" w:ascii="宋体" w:hAnsi="宋体" w:eastAsia="宋体" w:cs="宋体"/>
          <w:sz w:val="28"/>
          <w:szCs w:val="28"/>
        </w:rPr>
        <w:fldChar w:fldCharType="separate"/>
      </w:r>
      <w:r>
        <w:rPr>
          <w:rStyle w:val="53"/>
          <w:rFonts w:hint="eastAsia" w:ascii="宋体" w:hAnsi="宋体" w:eastAsia="宋体" w:cs="宋体"/>
          <w:snapToGrid w:val="0"/>
          <w:color w:val="auto"/>
          <w:kern w:val="0"/>
          <w:sz w:val="28"/>
          <w:szCs w:val="28"/>
        </w:rPr>
        <w:t>第一章 比选公告</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p>
    <w:p>
      <w:pPr>
        <w:pStyle w:val="34"/>
        <w:spacing w:line="360" w:lineRule="auto"/>
        <w:rPr>
          <w:rFonts w:hint="eastAsia" w:ascii="宋体" w:hAnsi="宋体" w:eastAsia="宋体" w:cs="宋体"/>
          <w:b w:val="0"/>
          <w:bCs w:val="0"/>
          <w:caps w:val="0"/>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"_Toc46396291" </w:instrText>
      </w:r>
      <w:r>
        <w:rPr>
          <w:rFonts w:hint="eastAsia" w:ascii="宋体" w:hAnsi="宋体" w:eastAsia="宋体" w:cs="宋体"/>
          <w:sz w:val="28"/>
          <w:szCs w:val="28"/>
        </w:rPr>
        <w:fldChar w:fldCharType="separate"/>
      </w:r>
      <w:r>
        <w:rPr>
          <w:rStyle w:val="53"/>
          <w:rFonts w:hint="eastAsia" w:ascii="宋体" w:hAnsi="宋体" w:eastAsia="宋体" w:cs="宋体"/>
          <w:snapToGrid w:val="0"/>
          <w:color w:val="auto"/>
          <w:kern w:val="0"/>
          <w:sz w:val="28"/>
          <w:szCs w:val="28"/>
        </w:rPr>
        <w:t xml:space="preserve">第二章 </w:t>
      </w:r>
      <w:r>
        <w:rPr>
          <w:rStyle w:val="53"/>
          <w:rFonts w:hint="eastAsia" w:ascii="宋体" w:hAnsi="宋体" w:eastAsia="宋体" w:cs="宋体"/>
          <w:color w:val="auto"/>
          <w:kern w:val="0"/>
          <w:sz w:val="28"/>
          <w:szCs w:val="28"/>
          <w:lang w:eastAsia="zh-CN"/>
        </w:rPr>
        <w:t>投标</w:t>
      </w:r>
      <w:r>
        <w:rPr>
          <w:rStyle w:val="53"/>
          <w:rFonts w:hint="eastAsia" w:ascii="宋体" w:hAnsi="宋体" w:eastAsia="宋体" w:cs="宋体"/>
          <w:color w:val="auto"/>
          <w:kern w:val="0"/>
          <w:sz w:val="28"/>
          <w:szCs w:val="28"/>
        </w:rPr>
        <w:t>人须知</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sz w:val="28"/>
          <w:szCs w:val="28"/>
        </w:rPr>
        <w:fldChar w:fldCharType="end"/>
      </w:r>
    </w:p>
    <w:p>
      <w:pPr>
        <w:pStyle w:val="34"/>
        <w:spacing w:line="360" w:lineRule="auto"/>
        <w:rPr>
          <w:rFonts w:hint="eastAsia" w:ascii="宋体" w:hAnsi="宋体" w:eastAsia="宋体" w:cs="宋体"/>
          <w:b w:val="0"/>
          <w:bCs w:val="0"/>
          <w:caps w:val="0"/>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"_Toc46396306" </w:instrText>
      </w:r>
      <w:r>
        <w:rPr>
          <w:rFonts w:hint="eastAsia" w:ascii="宋体" w:hAnsi="宋体" w:eastAsia="宋体" w:cs="宋体"/>
          <w:sz w:val="28"/>
          <w:szCs w:val="28"/>
        </w:rPr>
        <w:fldChar w:fldCharType="separate"/>
      </w:r>
      <w:r>
        <w:rPr>
          <w:rStyle w:val="53"/>
          <w:rFonts w:hint="eastAsia" w:ascii="宋体" w:hAnsi="宋体" w:eastAsia="宋体" w:cs="宋体"/>
          <w:color w:val="auto"/>
          <w:sz w:val="28"/>
          <w:szCs w:val="28"/>
        </w:rPr>
        <w:t>第三章 评标办法(</w:t>
      </w:r>
      <w:r>
        <w:rPr>
          <w:rStyle w:val="53"/>
          <w:rFonts w:hint="eastAsia" w:ascii="宋体" w:hAnsi="宋体" w:eastAsia="宋体" w:cs="宋体"/>
          <w:snapToGrid w:val="0"/>
          <w:color w:val="auto"/>
          <w:kern w:val="0"/>
          <w:sz w:val="28"/>
          <w:szCs w:val="28"/>
        </w:rPr>
        <w:t>经评审的最低投标价法</w:t>
      </w:r>
      <w:r>
        <w:rPr>
          <w:rStyle w:val="53"/>
          <w:rFonts w:hint="eastAsia" w:ascii="宋体" w:hAnsi="宋体" w:eastAsia="宋体" w:cs="宋体"/>
          <w:color w:val="auto"/>
          <w:sz w:val="28"/>
          <w:szCs w:val="28"/>
        </w:rPr>
        <w:t>)</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3</w:t>
      </w:r>
    </w:p>
    <w:p>
      <w:pPr>
        <w:pStyle w:val="34"/>
        <w:spacing w:line="360" w:lineRule="auto"/>
        <w:rPr>
          <w:rFonts w:hint="eastAsia" w:ascii="宋体" w:hAnsi="宋体" w:eastAsia="宋体" w:cs="宋体"/>
          <w:b w:val="0"/>
          <w:bCs w:val="0"/>
          <w:caps w:val="0"/>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"_Toc46396308" </w:instrText>
      </w:r>
      <w:r>
        <w:rPr>
          <w:rFonts w:hint="eastAsia" w:ascii="宋体" w:hAnsi="宋体" w:eastAsia="宋体" w:cs="宋体"/>
          <w:sz w:val="28"/>
          <w:szCs w:val="28"/>
        </w:rPr>
        <w:fldChar w:fldCharType="separate"/>
      </w:r>
      <w:r>
        <w:rPr>
          <w:rStyle w:val="53"/>
          <w:rFonts w:hint="eastAsia" w:ascii="宋体" w:hAnsi="宋体" w:eastAsia="宋体" w:cs="宋体"/>
          <w:color w:val="auto"/>
          <w:kern w:val="0"/>
          <w:sz w:val="28"/>
          <w:szCs w:val="28"/>
        </w:rPr>
        <w:t>第四章 合同条款及格式</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0</w:t>
      </w:r>
    </w:p>
    <w:p>
      <w:pPr>
        <w:pStyle w:val="34"/>
        <w:spacing w:line="360" w:lineRule="auto"/>
        <w:rPr>
          <w:rFonts w:hint="eastAsia" w:ascii="宋体" w:hAnsi="宋体" w:eastAsia="宋体" w:cs="宋体"/>
          <w:b w:val="0"/>
          <w:bCs w:val="0"/>
          <w:caps w:val="0"/>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"_Toc46396332" </w:instrText>
      </w:r>
      <w:r>
        <w:rPr>
          <w:rFonts w:hint="eastAsia" w:ascii="宋体" w:hAnsi="宋体" w:eastAsia="宋体" w:cs="宋体"/>
          <w:sz w:val="28"/>
          <w:szCs w:val="28"/>
        </w:rPr>
        <w:fldChar w:fldCharType="separate"/>
      </w:r>
      <w:r>
        <w:rPr>
          <w:rStyle w:val="53"/>
          <w:rFonts w:hint="eastAsia" w:ascii="宋体" w:hAnsi="宋体" w:eastAsia="宋体" w:cs="宋体"/>
          <w:color w:val="auto"/>
          <w:sz w:val="28"/>
          <w:szCs w:val="28"/>
        </w:rPr>
        <w:t>第五章 工程量清单</w:t>
      </w:r>
      <w:r>
        <w:rPr>
          <w:rFonts w:hint="eastAsia" w:ascii="宋体" w:hAnsi="宋体" w:eastAsia="宋体" w:cs="宋体"/>
          <w:sz w:val="28"/>
          <w:szCs w:val="28"/>
        </w:rPr>
        <w:tab/>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0</w:t>
      </w:r>
    </w:p>
    <w:p>
      <w:pPr>
        <w:pStyle w:val="34"/>
        <w:spacing w:line="360" w:lineRule="auto"/>
        <w:rPr>
          <w:rFonts w:hint="eastAsia" w:ascii="宋体" w:hAnsi="宋体" w:eastAsia="宋体" w:cs="宋体"/>
          <w:b w:val="0"/>
          <w:bCs w:val="0"/>
          <w:caps w:val="0"/>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"_Toc46396338" </w:instrText>
      </w:r>
      <w:r>
        <w:rPr>
          <w:rFonts w:hint="eastAsia" w:ascii="宋体" w:hAnsi="宋体" w:eastAsia="宋体" w:cs="宋体"/>
          <w:sz w:val="28"/>
          <w:szCs w:val="28"/>
        </w:rPr>
        <w:fldChar w:fldCharType="separate"/>
      </w:r>
      <w:r>
        <w:rPr>
          <w:rStyle w:val="53"/>
          <w:rFonts w:hint="eastAsia" w:ascii="宋体" w:hAnsi="宋体" w:eastAsia="宋体" w:cs="宋体"/>
          <w:color w:val="auto"/>
          <w:sz w:val="28"/>
          <w:szCs w:val="28"/>
        </w:rPr>
        <w:t>第六章　图纸</w:t>
      </w:r>
      <w:r>
        <w:rPr>
          <w:rFonts w:hint="eastAsia" w:ascii="宋体" w:hAnsi="宋体" w:eastAsia="宋体" w:cs="宋体"/>
          <w:sz w:val="28"/>
          <w:szCs w:val="28"/>
        </w:rPr>
        <w:tab/>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4"/>
        <w:spacing w:line="360" w:lineRule="auto"/>
        <w:rPr>
          <w:rFonts w:hint="eastAsia" w:ascii="宋体" w:hAnsi="宋体" w:eastAsia="宋体" w:cs="宋体"/>
          <w:b w:val="0"/>
          <w:bCs w:val="0"/>
          <w:caps w:val="0"/>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"_Toc46396340" </w:instrText>
      </w:r>
      <w:r>
        <w:rPr>
          <w:rFonts w:hint="eastAsia" w:ascii="宋体" w:hAnsi="宋体" w:eastAsia="宋体" w:cs="宋体"/>
          <w:sz w:val="28"/>
          <w:szCs w:val="28"/>
        </w:rPr>
        <w:fldChar w:fldCharType="separate"/>
      </w:r>
      <w:r>
        <w:rPr>
          <w:rStyle w:val="53"/>
          <w:rFonts w:hint="eastAsia" w:ascii="宋体" w:hAnsi="宋体" w:eastAsia="宋体" w:cs="宋体"/>
          <w:color w:val="auto"/>
          <w:sz w:val="28"/>
          <w:szCs w:val="28"/>
        </w:rPr>
        <w:t>第七章　技术标准和要求</w:t>
      </w:r>
      <w:r>
        <w:rPr>
          <w:rFonts w:hint="eastAsia" w:ascii="宋体" w:hAnsi="宋体" w:eastAsia="宋体" w:cs="宋体"/>
          <w:sz w:val="28"/>
          <w:szCs w:val="28"/>
        </w:rPr>
        <w:tab/>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2</w:t>
      </w:r>
    </w:p>
    <w:p>
      <w:pPr>
        <w:pStyle w:val="34"/>
        <w:spacing w:line="360" w:lineRule="auto"/>
        <w:rPr>
          <w:rFonts w:hint="eastAsia" w:ascii="宋体" w:hAnsi="宋体" w:eastAsia="宋体" w:cs="宋体"/>
          <w:b w:val="0"/>
          <w:bCs w:val="0"/>
          <w:caps w:val="0"/>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"_Toc46396342" </w:instrText>
      </w:r>
      <w:r>
        <w:rPr>
          <w:rFonts w:hint="eastAsia" w:ascii="宋体" w:hAnsi="宋体" w:eastAsia="宋体" w:cs="宋体"/>
          <w:sz w:val="28"/>
          <w:szCs w:val="28"/>
        </w:rPr>
        <w:fldChar w:fldCharType="separate"/>
      </w:r>
      <w:r>
        <w:rPr>
          <w:rStyle w:val="53"/>
          <w:rFonts w:hint="eastAsia" w:ascii="宋体" w:hAnsi="宋体" w:eastAsia="宋体" w:cs="宋体"/>
          <w:color w:val="auto"/>
          <w:sz w:val="28"/>
          <w:szCs w:val="28"/>
        </w:rPr>
        <w:t>第八章　</w:t>
      </w:r>
      <w:r>
        <w:rPr>
          <w:rStyle w:val="53"/>
          <w:rFonts w:hint="eastAsia" w:ascii="宋体" w:hAnsi="宋体" w:eastAsia="宋体" w:cs="宋体"/>
          <w:color w:val="auto"/>
          <w:sz w:val="28"/>
          <w:szCs w:val="28"/>
          <w:lang w:eastAsia="zh-CN"/>
        </w:rPr>
        <w:t>比选</w:t>
      </w:r>
      <w:r>
        <w:rPr>
          <w:rStyle w:val="53"/>
          <w:rFonts w:hint="eastAsia" w:ascii="宋体" w:hAnsi="宋体" w:eastAsia="宋体" w:cs="宋体"/>
          <w:color w:val="auto"/>
          <w:sz w:val="28"/>
          <w:szCs w:val="28"/>
        </w:rPr>
        <w:t>文件格式</w:t>
      </w:r>
      <w:r>
        <w:rPr>
          <w:rFonts w:hint="eastAsia" w:ascii="宋体" w:hAnsi="宋体" w:eastAsia="宋体" w:cs="宋体"/>
          <w:sz w:val="28"/>
          <w:szCs w:val="28"/>
        </w:rPr>
        <w:tab/>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3</w:t>
      </w:r>
    </w:p>
    <w:p>
      <w:pPr>
        <w:pStyle w:val="40"/>
        <w:spacing w:line="360" w:lineRule="auto"/>
        <w:ind w:left="0"/>
        <w:rPr>
          <w:rFonts w:hint="default" w:ascii="宋体" w:hAnsi="宋体"/>
        </w:rPr>
      </w:pPr>
      <w:r>
        <w:rPr>
          <w:rFonts w:hint="eastAsia" w:ascii="宋体" w:hAnsi="宋体" w:eastAsia="宋体" w:cs="宋体"/>
          <w:bCs/>
          <w:caps/>
          <w:sz w:val="28"/>
          <w:szCs w:val="28"/>
        </w:rPr>
        <w:fldChar w:fldCharType="end"/>
      </w:r>
      <w:bookmarkStart w:id="4" w:name="_Toc46396283"/>
    </w:p>
    <w:p>
      <w:pPr>
        <w:pStyle w:val="5"/>
        <w:spacing w:line="460" w:lineRule="exact"/>
        <w:jc w:val="center"/>
        <w:rPr>
          <w:rFonts w:hint="eastAsia" w:ascii="宋体" w:hAnsi="宋体" w:eastAsia="宋体"/>
          <w:snapToGrid w:val="0"/>
          <w:kern w:val="0"/>
        </w:rPr>
      </w:pPr>
      <w:r>
        <w:rPr>
          <w:rFonts w:hint="eastAsia" w:ascii="宋体" w:hAnsi="宋体" w:eastAsia="宋体"/>
          <w:snapToGrid w:val="0"/>
          <w:kern w:val="0"/>
        </w:rPr>
        <w:br w:type="page"/>
      </w:r>
    </w:p>
    <w:p>
      <w:pPr>
        <w:pStyle w:val="5"/>
        <w:spacing w:line="460" w:lineRule="exact"/>
        <w:jc w:val="center"/>
        <w:rPr>
          <w:rFonts w:ascii="宋体" w:hAnsi="宋体" w:eastAsia="宋体"/>
          <w:snapToGrid w:val="0"/>
          <w:kern w:val="0"/>
        </w:rPr>
      </w:pPr>
      <w:r>
        <w:rPr>
          <w:rFonts w:hint="eastAsia" w:ascii="宋体" w:hAnsi="宋体" w:eastAsia="宋体"/>
          <w:snapToGrid w:val="0"/>
          <w:kern w:val="0"/>
        </w:rPr>
        <w:t xml:space="preserve">第一章  </w:t>
      </w:r>
      <w:bookmarkEnd w:id="0"/>
      <w:bookmarkEnd w:id="1"/>
      <w:bookmarkEnd w:id="2"/>
      <w:bookmarkEnd w:id="3"/>
      <w:r>
        <w:rPr>
          <w:rFonts w:hint="eastAsia" w:ascii="宋体" w:hAnsi="宋体" w:eastAsia="宋体"/>
          <w:snapToGrid w:val="0"/>
          <w:kern w:val="0"/>
        </w:rPr>
        <w:t>比选公告</w:t>
      </w:r>
      <w:bookmarkEnd w:id="4"/>
    </w:p>
    <w:p>
      <w:pPr>
        <w:pStyle w:val="44"/>
        <w:widowControl/>
        <w:adjustRightInd w:val="0"/>
        <w:spacing w:before="120" w:beforeLines="50" w:after="120" w:afterLines="50" w:line="454" w:lineRule="exact"/>
        <w:jc w:val="center"/>
        <w:rPr>
          <w:rFonts w:ascii="宋体" w:hAnsi="宋体" w:eastAsia="宋体"/>
        </w:rPr>
      </w:pPr>
      <w:r>
        <w:rPr>
          <w:rFonts w:hint="eastAsia" w:ascii="宋体" w:hAnsi="宋体" w:eastAsia="宋体" w:cs="宋体"/>
          <w:b/>
          <w:color w:val="000000"/>
          <w:sz w:val="32"/>
          <w:szCs w:val="32"/>
          <w:shd w:val="clear" w:color="auto" w:fill="FFFFFF"/>
        </w:rPr>
        <w:t>安居古城四面村码头工程（老北门部分）</w:t>
      </w:r>
    </w:p>
    <w:p>
      <w:pPr>
        <w:autoSpaceDE w:val="0"/>
        <w:autoSpaceDN w:val="0"/>
        <w:adjustRightInd w:val="0"/>
        <w:snapToGrid w:val="0"/>
        <w:spacing w:line="460" w:lineRule="exact"/>
        <w:jc w:val="center"/>
        <w:rPr>
          <w:rFonts w:ascii="宋体" w:hAnsi="宋体" w:eastAsia="宋体" w:cs="MingLiU"/>
          <w:b/>
          <w:snapToGrid w:val="0"/>
          <w:w w:val="99"/>
          <w:kern w:val="0"/>
          <w:sz w:val="28"/>
          <w:szCs w:val="28"/>
        </w:rPr>
      </w:pPr>
      <w:r>
        <w:rPr>
          <w:rFonts w:hint="eastAsia" w:ascii="宋体" w:hAnsi="宋体" w:eastAsia="宋体" w:cs="MingLiU"/>
          <w:b/>
          <w:snapToGrid w:val="0"/>
          <w:w w:val="99"/>
          <w:kern w:val="0"/>
          <w:sz w:val="28"/>
          <w:szCs w:val="28"/>
        </w:rPr>
        <w:t>比选公告</w:t>
      </w:r>
    </w:p>
    <w:p>
      <w:pPr>
        <w:pStyle w:val="2"/>
        <w:rPr>
          <w:rFonts w:hAnsi="宋体" w:eastAsia="宋体"/>
        </w:rPr>
      </w:pP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exact"/>
        <w:outlineLvl w:val="1"/>
        <w:rPr>
          <w:rFonts w:ascii="宋体" w:hAnsi="宋体" w:eastAsia="宋体"/>
          <w:b/>
          <w:snapToGrid w:val="0"/>
          <w:szCs w:val="21"/>
        </w:rPr>
      </w:pPr>
      <w:bookmarkStart w:id="5" w:name="_Toc277082536"/>
      <w:bookmarkStart w:id="6" w:name="_Toc287607728"/>
      <w:bookmarkStart w:id="7" w:name="_Toc46396284"/>
      <w:bookmarkStart w:id="8" w:name="_Toc287620667"/>
      <w:bookmarkStart w:id="9" w:name="_Toc200359427"/>
      <w:bookmarkStart w:id="10" w:name="_Toc224103299"/>
      <w:bookmarkStart w:id="11" w:name="_Toc200359238"/>
      <w:r>
        <w:rPr>
          <w:rFonts w:hint="eastAsia" w:ascii="宋体" w:hAnsi="宋体" w:eastAsia="宋体"/>
          <w:b/>
          <w:snapToGrid w:val="0"/>
          <w:szCs w:val="21"/>
        </w:rPr>
        <w:t>1. 比选条件</w:t>
      </w:r>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after="196" w:line="400" w:lineRule="exact"/>
        <w:ind w:firstLine="420" w:firstLineChars="200"/>
        <w:jc w:val="left"/>
        <w:textAlignment w:val="auto"/>
        <w:rPr>
          <w:rFonts w:ascii="宋体" w:hAnsi="宋体" w:eastAsia="宋体" w:cs="宋体"/>
          <w:color w:val="333333"/>
          <w:kern w:val="0"/>
          <w:szCs w:val="21"/>
          <w:shd w:val="clear" w:color="auto" w:fill="FFFFFF"/>
        </w:rPr>
      </w:pPr>
      <w:bookmarkStart w:id="12" w:name="_Toc200359428"/>
      <w:bookmarkStart w:id="13" w:name="_Toc46396285"/>
      <w:bookmarkStart w:id="14" w:name="_Toc287607729"/>
      <w:bookmarkStart w:id="15" w:name="_Toc277082537"/>
      <w:bookmarkStart w:id="16" w:name="_Toc200359239"/>
      <w:bookmarkStart w:id="17" w:name="_Toc224103300"/>
      <w:bookmarkStart w:id="18" w:name="_Toc287620668"/>
      <w:r>
        <w:rPr>
          <w:rFonts w:ascii="宋体" w:hAnsi="宋体" w:eastAsia="宋体" w:cs="宋体"/>
          <w:color w:val="333333"/>
          <w:kern w:val="0"/>
          <w:szCs w:val="21"/>
          <w:shd w:val="clear" w:color="auto" w:fill="FFFFFF"/>
        </w:rPr>
        <w:t>本比选项目</w:t>
      </w:r>
      <w:r>
        <w:rPr>
          <w:rFonts w:hint="eastAsia" w:ascii="宋体" w:hAnsi="宋体" w:eastAsia="宋体" w:cs="宋体"/>
          <w:color w:val="333333"/>
          <w:kern w:val="0"/>
          <w:szCs w:val="21"/>
          <w:u w:val="single"/>
          <w:shd w:val="clear" w:color="auto" w:fill="FFFFFF"/>
        </w:rPr>
        <w:t>安居古城四面村码头工程（老北门部分）</w:t>
      </w:r>
      <w:r>
        <w:rPr>
          <w:rFonts w:ascii="宋体" w:hAnsi="宋体" w:eastAsia="宋体" w:cs="宋体"/>
          <w:color w:val="333333"/>
          <w:kern w:val="0"/>
          <w:szCs w:val="21"/>
          <w:shd w:val="clear" w:color="auto" w:fill="FFFFFF"/>
        </w:rPr>
        <w:t>已</w:t>
      </w:r>
      <w:r>
        <w:rPr>
          <w:rFonts w:hint="eastAsia" w:ascii="宋体" w:hAnsi="宋体" w:eastAsia="宋体" w:cs="宋体"/>
          <w:color w:val="333333"/>
          <w:kern w:val="0"/>
          <w:szCs w:val="21"/>
          <w:shd w:val="clear" w:color="auto" w:fill="FFFFFF"/>
        </w:rPr>
        <w:t>由</w:t>
      </w:r>
      <w:r>
        <w:rPr>
          <w:rFonts w:hint="eastAsia" w:ascii="宋体" w:hAnsi="宋体" w:eastAsia="宋体" w:cs="宋体"/>
          <w:color w:val="333333"/>
          <w:kern w:val="0"/>
          <w:szCs w:val="21"/>
          <w:u w:val="single"/>
          <w:shd w:val="clear" w:color="auto" w:fill="FFFFFF"/>
        </w:rPr>
        <w:t xml:space="preserve"> 重庆市铜梁区发展和改革委员会以铜发改委审[</w:t>
      </w:r>
      <w:r>
        <w:rPr>
          <w:rFonts w:ascii="宋体" w:hAnsi="宋体" w:eastAsia="宋体" w:cs="宋体"/>
          <w:color w:val="333333"/>
          <w:kern w:val="0"/>
          <w:szCs w:val="21"/>
          <w:u w:val="single"/>
          <w:shd w:val="clear" w:color="auto" w:fill="FFFFFF"/>
        </w:rPr>
        <w:t>2021]34</w:t>
      </w:r>
      <w:r>
        <w:rPr>
          <w:rFonts w:hint="eastAsia" w:ascii="宋体" w:hAnsi="宋体" w:eastAsia="宋体" w:cs="宋体"/>
          <w:color w:val="333333"/>
          <w:kern w:val="0"/>
          <w:szCs w:val="21"/>
          <w:u w:val="single"/>
          <w:shd w:val="clear" w:color="auto" w:fill="FFFFFF"/>
        </w:rPr>
        <w:t>号</w:t>
      </w:r>
      <w:r>
        <w:rPr>
          <w:rFonts w:ascii="宋体" w:hAnsi="宋体" w:eastAsia="宋体" w:cs="宋体"/>
          <w:color w:val="333333"/>
          <w:kern w:val="0"/>
          <w:szCs w:val="21"/>
          <w:shd w:val="clear" w:color="auto" w:fill="FFFFFF"/>
        </w:rPr>
        <w:t>批准建设，项目业主为</w:t>
      </w:r>
      <w:r>
        <w:rPr>
          <w:rFonts w:hint="eastAsia" w:ascii="宋体" w:hAnsi="宋体" w:eastAsia="宋体" w:cs="宋体"/>
          <w:color w:val="333333"/>
          <w:szCs w:val="21"/>
          <w:u w:val="single"/>
          <w:shd w:val="clear" w:color="auto" w:fill="FFFFFF"/>
        </w:rPr>
        <w:t>重庆安居古城华夏文化旅游发展有限公司</w:t>
      </w:r>
      <w:r>
        <w:rPr>
          <w:rFonts w:ascii="宋体" w:hAnsi="宋体" w:eastAsia="宋体" w:cs="宋体"/>
          <w:color w:val="333333"/>
          <w:kern w:val="0"/>
          <w:szCs w:val="21"/>
          <w:shd w:val="clear" w:color="auto" w:fill="FFFFFF"/>
        </w:rPr>
        <w:t xml:space="preserve">, </w:t>
      </w:r>
      <w:r>
        <w:rPr>
          <w:rFonts w:hint="eastAsia" w:ascii="宋体" w:hAnsi="宋体" w:eastAsia="宋体" w:cs="宋体"/>
          <w:color w:val="333333"/>
          <w:kern w:val="0"/>
          <w:szCs w:val="21"/>
          <w:shd w:val="clear" w:color="auto" w:fill="FFFFFF"/>
        </w:rPr>
        <w:t>资金来源：</w:t>
      </w:r>
      <w:r>
        <w:rPr>
          <w:rFonts w:hint="eastAsia" w:ascii="宋体" w:hAnsi="宋体" w:eastAsia="宋体" w:cs="宋体"/>
          <w:color w:val="333333"/>
          <w:kern w:val="0"/>
          <w:szCs w:val="21"/>
          <w:u w:val="single"/>
          <w:shd w:val="clear" w:color="auto" w:fill="FFFFFF"/>
        </w:rPr>
        <w:t>业主自筹</w:t>
      </w:r>
      <w:r>
        <w:rPr>
          <w:rFonts w:ascii="宋体" w:hAnsi="宋体" w:eastAsia="宋体" w:cs="宋体"/>
          <w:color w:val="333333"/>
          <w:kern w:val="0"/>
          <w:szCs w:val="21"/>
          <w:shd w:val="clear" w:color="auto" w:fill="FFFFFF"/>
        </w:rPr>
        <w:t>。项目已具备比选条件，现对该项目进行比选。</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exact"/>
        <w:outlineLvl w:val="1"/>
        <w:rPr>
          <w:rFonts w:ascii="宋体" w:hAnsi="宋体" w:eastAsia="宋体" w:cs="MingLiU"/>
          <w:snapToGrid w:val="0"/>
          <w:kern w:val="0"/>
          <w:position w:val="-2"/>
          <w:szCs w:val="21"/>
        </w:rPr>
      </w:pPr>
      <w:r>
        <w:rPr>
          <w:rFonts w:hint="eastAsia" w:ascii="宋体" w:hAnsi="宋体" w:eastAsia="宋体"/>
          <w:b/>
          <w:snapToGrid w:val="0"/>
          <w:szCs w:val="21"/>
        </w:rPr>
        <w:t>2. 项目概况与比选范围</w:t>
      </w:r>
      <w:bookmarkEnd w:id="12"/>
      <w:bookmarkEnd w:id="13"/>
      <w:bookmarkEnd w:id="14"/>
      <w:bookmarkEnd w:id="15"/>
      <w:bookmarkEnd w:id="16"/>
      <w:bookmarkEnd w:id="17"/>
      <w:bookmarkEnd w:id="18"/>
      <w:bookmarkStart w:id="19" w:name="_Toc408321942"/>
      <w:bookmarkStart w:id="20" w:name="_Toc446521226"/>
      <w:bookmarkStart w:id="21" w:name="_Toc437253426"/>
      <w:bookmarkStart w:id="22" w:name="_Toc200359240"/>
      <w:bookmarkStart w:id="23" w:name="_Toc277082538"/>
      <w:bookmarkStart w:id="24" w:name="_Toc224103301"/>
      <w:bookmarkStart w:id="25" w:name="_Toc287620669"/>
      <w:bookmarkStart w:id="26" w:name="_Toc287607730"/>
      <w:bookmarkStart w:id="27" w:name="_Toc200359429"/>
    </w:p>
    <w:bookmarkEnd w:id="19"/>
    <w:bookmarkEnd w:id="20"/>
    <w:bookmarkEnd w:id="21"/>
    <w:p>
      <w:pPr>
        <w:keepNext w:val="0"/>
        <w:keepLines w:val="0"/>
        <w:pageBreakBefore w:val="0"/>
        <w:widowControl w:val="0"/>
        <w:kinsoku/>
        <w:wordWrap/>
        <w:overflowPunct/>
        <w:topLinePunct w:val="0"/>
        <w:autoSpaceDE/>
        <w:autoSpaceDN/>
        <w:bidi w:val="0"/>
        <w:adjustRightInd/>
        <w:snapToGrid/>
        <w:spacing w:after="196" w:line="400" w:lineRule="exact"/>
        <w:ind w:firstLine="210" w:firstLineChars="100"/>
        <w:jc w:val="left"/>
        <w:textAlignment w:val="auto"/>
        <w:rPr>
          <w:rFonts w:ascii="宋体" w:hAnsi="宋体" w:eastAsia="宋体"/>
        </w:rPr>
      </w:pPr>
      <w:bookmarkStart w:id="28" w:name="_Toc46396286"/>
      <w:r>
        <w:rPr>
          <w:rFonts w:ascii="宋体" w:hAnsi="宋体" w:eastAsia="宋体" w:cs="宋体"/>
          <w:color w:val="333333"/>
          <w:kern w:val="0"/>
          <w:szCs w:val="21"/>
          <w:shd w:val="clear" w:color="auto" w:fill="FFFFFF"/>
        </w:rPr>
        <w:t>2.1建设地址：铜梁区</w:t>
      </w:r>
      <w:r>
        <w:rPr>
          <w:rFonts w:hint="eastAsia" w:ascii="宋体" w:hAnsi="宋体" w:eastAsia="宋体" w:cs="宋体"/>
          <w:color w:val="333333"/>
          <w:kern w:val="0"/>
          <w:szCs w:val="21"/>
          <w:shd w:val="clear" w:color="auto" w:fill="FFFFFF"/>
        </w:rPr>
        <w:t>安居镇</w:t>
      </w:r>
    </w:p>
    <w:p>
      <w:pPr>
        <w:keepNext w:val="0"/>
        <w:keepLines w:val="0"/>
        <w:pageBreakBefore w:val="0"/>
        <w:widowControl w:val="0"/>
        <w:kinsoku/>
        <w:wordWrap/>
        <w:overflowPunct/>
        <w:topLinePunct w:val="0"/>
        <w:autoSpaceDE/>
        <w:autoSpaceDN/>
        <w:bidi w:val="0"/>
        <w:adjustRightInd/>
        <w:snapToGrid/>
        <w:spacing w:after="196" w:line="400" w:lineRule="exact"/>
        <w:ind w:firstLine="210" w:firstLineChars="100"/>
        <w:jc w:val="left"/>
        <w:textAlignment w:val="auto"/>
        <w:rPr>
          <w:rFonts w:ascii="宋体" w:hAnsi="宋体" w:eastAsia="宋体" w:cs="宋体"/>
          <w:szCs w:val="21"/>
        </w:rPr>
      </w:pPr>
      <w:r>
        <w:rPr>
          <w:rFonts w:ascii="宋体" w:hAnsi="宋体" w:eastAsia="宋体" w:cs="宋体"/>
          <w:color w:val="333333"/>
          <w:kern w:val="0"/>
          <w:szCs w:val="21"/>
          <w:shd w:val="clear" w:color="auto" w:fill="FFFFFF"/>
        </w:rPr>
        <w:t>2.2项目概况：</w:t>
      </w:r>
      <w:r>
        <w:rPr>
          <w:rFonts w:hint="eastAsia" w:ascii="宋体" w:hAnsi="宋体" w:eastAsia="宋体" w:cs="宋体"/>
          <w:szCs w:val="21"/>
        </w:rPr>
        <w:t>该项目主要对码头原有路面提升，候船室地坪建设等。</w:t>
      </w:r>
    </w:p>
    <w:p>
      <w:pPr>
        <w:keepNext w:val="0"/>
        <w:keepLines w:val="0"/>
        <w:pageBreakBefore w:val="0"/>
        <w:widowControl w:val="0"/>
        <w:kinsoku/>
        <w:wordWrap/>
        <w:overflowPunct/>
        <w:topLinePunct w:val="0"/>
        <w:autoSpaceDE/>
        <w:autoSpaceDN/>
        <w:bidi w:val="0"/>
        <w:adjustRightInd/>
        <w:snapToGrid/>
        <w:spacing w:after="196" w:line="400" w:lineRule="exact"/>
        <w:ind w:firstLine="1680" w:firstLineChars="800"/>
        <w:jc w:val="left"/>
        <w:textAlignment w:val="auto"/>
        <w:rPr>
          <w:rFonts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本次比选项目工程总投资额：</w:t>
      </w:r>
      <w:r>
        <w:rPr>
          <w:rFonts w:hint="eastAsia" w:ascii="宋体" w:hAnsi="宋体" w:eastAsia="宋体" w:cs="宋体"/>
          <w:color w:val="333333"/>
          <w:kern w:val="0"/>
          <w:szCs w:val="21"/>
          <w:u w:val="single"/>
          <w:shd w:val="clear" w:color="auto" w:fill="FFFFFF"/>
        </w:rPr>
        <w:t>3</w:t>
      </w:r>
      <w:r>
        <w:rPr>
          <w:rFonts w:ascii="宋体" w:hAnsi="宋体" w:eastAsia="宋体" w:cs="宋体"/>
          <w:color w:val="333333"/>
          <w:kern w:val="0"/>
          <w:szCs w:val="21"/>
          <w:u w:val="single"/>
          <w:shd w:val="clear" w:color="auto" w:fill="FFFFFF"/>
        </w:rPr>
        <w:t>00</w:t>
      </w:r>
      <w:r>
        <w:rPr>
          <w:rFonts w:hint="eastAsia" w:ascii="宋体" w:hAnsi="宋体" w:eastAsia="宋体" w:cs="宋体"/>
          <w:color w:val="333333"/>
          <w:kern w:val="0"/>
          <w:szCs w:val="21"/>
          <w:shd w:val="clear" w:color="auto" w:fill="FFFFFF"/>
        </w:rPr>
        <w:t>万元。</w:t>
      </w:r>
    </w:p>
    <w:p>
      <w:pPr>
        <w:keepNext w:val="0"/>
        <w:keepLines w:val="0"/>
        <w:pageBreakBefore w:val="0"/>
        <w:widowControl w:val="0"/>
        <w:kinsoku/>
        <w:wordWrap/>
        <w:overflowPunct/>
        <w:topLinePunct w:val="0"/>
        <w:autoSpaceDE/>
        <w:autoSpaceDN/>
        <w:bidi w:val="0"/>
        <w:adjustRightInd/>
        <w:snapToGrid/>
        <w:spacing w:after="196" w:line="400" w:lineRule="exact"/>
        <w:ind w:firstLine="1680" w:firstLineChars="800"/>
        <w:jc w:val="left"/>
        <w:textAlignment w:val="auto"/>
        <w:rPr>
          <w:rFonts w:ascii="宋体" w:hAnsi="宋体" w:eastAsia="宋体"/>
        </w:rPr>
      </w:pPr>
      <w:r>
        <w:rPr>
          <w:rFonts w:hint="eastAsia" w:ascii="宋体" w:hAnsi="宋体" w:eastAsia="宋体" w:cs="宋体"/>
          <w:szCs w:val="21"/>
        </w:rPr>
        <w:t>本次比选项目预算金额为</w:t>
      </w:r>
      <w:r>
        <w:rPr>
          <w:rFonts w:hint="eastAsia" w:ascii="宋体" w:hAnsi="宋体" w:eastAsia="宋体" w:cs="宋体"/>
          <w:szCs w:val="21"/>
          <w:u w:val="single"/>
          <w:lang w:val="en-US" w:eastAsia="zh-CN"/>
        </w:rPr>
        <w:t>792960.69</w:t>
      </w:r>
      <w:r>
        <w:rPr>
          <w:rFonts w:hint="eastAsia" w:ascii="宋体" w:hAnsi="宋体" w:eastAsia="宋体" w:cs="宋体"/>
          <w:szCs w:val="21"/>
        </w:rPr>
        <w:t>元。</w:t>
      </w:r>
    </w:p>
    <w:p>
      <w:pPr>
        <w:keepNext w:val="0"/>
        <w:keepLines w:val="0"/>
        <w:pageBreakBefore w:val="0"/>
        <w:widowControl w:val="0"/>
        <w:kinsoku/>
        <w:wordWrap/>
        <w:overflowPunct/>
        <w:topLinePunct w:val="0"/>
        <w:autoSpaceDE/>
        <w:autoSpaceDN/>
        <w:bidi w:val="0"/>
        <w:adjustRightInd/>
        <w:snapToGrid/>
        <w:spacing w:after="196" w:line="400" w:lineRule="exact"/>
        <w:ind w:left="1680" w:leftChars="100" w:hanging="1470" w:hangingChars="700"/>
        <w:jc w:val="left"/>
        <w:textAlignment w:val="auto"/>
        <w:rPr>
          <w:rFonts w:ascii="宋体" w:hAnsi="宋体" w:eastAsia="宋体" w:cs="宋体"/>
          <w:sz w:val="24"/>
        </w:rPr>
      </w:pPr>
      <w:r>
        <w:rPr>
          <w:rFonts w:ascii="宋体" w:hAnsi="宋体" w:eastAsia="宋体" w:cs="宋体"/>
          <w:color w:val="333333"/>
          <w:kern w:val="0"/>
          <w:szCs w:val="21"/>
          <w:shd w:val="clear" w:color="auto" w:fill="FFFFFF"/>
        </w:rPr>
        <w:t>2.3比选范围：</w:t>
      </w:r>
      <w:r>
        <w:rPr>
          <w:rFonts w:hint="eastAsia" w:ascii="宋体" w:hAnsi="宋体" w:eastAsia="宋体" w:cs="宋体"/>
          <w:szCs w:val="21"/>
        </w:rPr>
        <w:t>安居古城四面村码头工程（老北门部分）施工图及工程量清单所示范围（含施工部分检测费）</w:t>
      </w:r>
    </w:p>
    <w:p>
      <w:pPr>
        <w:spacing w:after="196"/>
        <w:ind w:firstLine="210" w:firstLineChars="100"/>
        <w:jc w:val="left"/>
        <w:rPr>
          <w:rFonts w:ascii="宋体" w:hAnsi="宋体" w:eastAsia="宋体" w:cs="宋体"/>
          <w:color w:val="333333"/>
          <w:kern w:val="0"/>
          <w:szCs w:val="21"/>
          <w:shd w:val="clear" w:color="auto" w:fill="FFFFFF"/>
        </w:rPr>
      </w:pPr>
      <w:r>
        <w:rPr>
          <w:rFonts w:ascii="宋体" w:hAnsi="宋体" w:eastAsia="宋体" w:cs="宋体"/>
          <w:color w:val="333333"/>
          <w:kern w:val="0"/>
          <w:szCs w:val="21"/>
          <w:shd w:val="clear" w:color="auto" w:fill="FFFFFF"/>
        </w:rPr>
        <w:t>2.4工期：</w:t>
      </w:r>
      <w:r>
        <w:rPr>
          <w:rFonts w:hint="eastAsia" w:ascii="宋体" w:hAnsi="宋体" w:eastAsia="宋体" w:cs="宋体"/>
          <w:color w:val="333333"/>
          <w:kern w:val="0"/>
          <w:szCs w:val="21"/>
          <w:u w:val="single"/>
          <w:shd w:val="clear" w:color="auto" w:fill="FFFFFF"/>
        </w:rPr>
        <w:t>2</w:t>
      </w:r>
      <w:r>
        <w:rPr>
          <w:rFonts w:ascii="宋体" w:hAnsi="宋体" w:eastAsia="宋体" w:cs="宋体"/>
          <w:color w:val="333333"/>
          <w:kern w:val="0"/>
          <w:szCs w:val="21"/>
          <w:u w:val="single"/>
          <w:shd w:val="clear" w:color="auto" w:fill="FFFFFF"/>
        </w:rPr>
        <w:t>0日历天</w:t>
      </w:r>
      <w:r>
        <w:rPr>
          <w:rFonts w:ascii="宋体" w:hAnsi="宋体" w:eastAsia="宋体" w:cs="宋体"/>
          <w:color w:val="333333"/>
          <w:kern w:val="0"/>
          <w:szCs w:val="21"/>
          <w:shd w:val="clear" w:color="auto" w:fill="FFFFFF"/>
        </w:rPr>
        <w:t>。</w:t>
      </w:r>
    </w:p>
    <w:p>
      <w:pPr>
        <w:pStyle w:val="2"/>
        <w:rPr>
          <w:rFonts w:hAnsi="宋体" w:eastAsia="宋体"/>
        </w:rPr>
      </w:pP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exact"/>
        <w:outlineLvl w:val="1"/>
        <w:rPr>
          <w:rFonts w:ascii="宋体" w:hAnsi="宋体" w:eastAsia="宋体"/>
          <w:b/>
          <w:snapToGrid w:val="0"/>
          <w:szCs w:val="21"/>
        </w:rPr>
      </w:pPr>
      <w:r>
        <w:rPr>
          <w:rFonts w:hint="eastAsia" w:ascii="宋体" w:hAnsi="宋体" w:eastAsia="宋体"/>
          <w:b/>
          <w:snapToGrid w:val="0"/>
          <w:szCs w:val="21"/>
        </w:rPr>
        <w:t xml:space="preserve">3. </w:t>
      </w:r>
      <w:r>
        <w:rPr>
          <w:rFonts w:hint="eastAsia" w:ascii="宋体" w:hAnsi="宋体" w:eastAsia="宋体"/>
          <w:b/>
          <w:snapToGrid w:val="0"/>
          <w:szCs w:val="21"/>
          <w:lang w:val="en-US" w:eastAsia="zh-CN"/>
        </w:rPr>
        <w:t>投标</w:t>
      </w:r>
      <w:r>
        <w:rPr>
          <w:rFonts w:hint="eastAsia" w:ascii="宋体" w:hAnsi="宋体" w:eastAsia="宋体"/>
          <w:b/>
          <w:snapToGrid w:val="0"/>
          <w:szCs w:val="21"/>
        </w:rPr>
        <w:t>人资格要求</w:t>
      </w:r>
      <w:bookmarkEnd w:id="22"/>
      <w:bookmarkEnd w:id="23"/>
      <w:bookmarkEnd w:id="24"/>
      <w:bookmarkEnd w:id="25"/>
      <w:bookmarkEnd w:id="26"/>
      <w:bookmarkEnd w:id="27"/>
      <w:bookmarkEnd w:id="28"/>
    </w:p>
    <w:p>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eastAsia="宋体"/>
          <w:snapToGrid w:val="0"/>
          <w:szCs w:val="21"/>
        </w:rPr>
      </w:pPr>
      <w:r>
        <w:rPr>
          <w:rFonts w:ascii="宋体" w:hAnsi="宋体" w:eastAsia="宋体"/>
          <w:snapToGrid w:val="0"/>
          <w:szCs w:val="21"/>
        </w:rPr>
        <w:t xml:space="preserve">3.1  </w:t>
      </w:r>
      <w:r>
        <w:rPr>
          <w:rFonts w:hint="eastAsia" w:ascii="宋体" w:hAnsi="宋体" w:eastAsia="宋体"/>
          <w:snapToGrid w:val="0"/>
          <w:szCs w:val="21"/>
        </w:rPr>
        <w:t>本次比选要求</w:t>
      </w:r>
      <w:r>
        <w:rPr>
          <w:rFonts w:hint="eastAsia" w:ascii="宋体" w:hAnsi="宋体" w:eastAsia="宋体"/>
          <w:snapToGrid w:val="0"/>
          <w:szCs w:val="21"/>
          <w:lang w:eastAsia="zh-CN"/>
        </w:rPr>
        <w:t>投标</w:t>
      </w:r>
      <w:r>
        <w:rPr>
          <w:rFonts w:hint="eastAsia" w:ascii="宋体" w:hAnsi="宋体" w:eastAsia="宋体"/>
          <w:snapToGrid w:val="0"/>
          <w:szCs w:val="21"/>
        </w:rPr>
        <w:t>人须具备以下条件：</w:t>
      </w:r>
    </w:p>
    <w:p>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eastAsia="宋体" w:cs="宋体"/>
          <w:bCs/>
          <w:snapToGrid w:val="0"/>
          <w:kern w:val="0"/>
          <w:szCs w:val="21"/>
        </w:rPr>
      </w:pPr>
      <w:r>
        <w:rPr>
          <w:rFonts w:ascii="宋体" w:hAnsi="宋体" w:eastAsia="宋体"/>
          <w:snapToGrid w:val="0"/>
          <w:szCs w:val="21"/>
        </w:rPr>
        <w:t>3</w:t>
      </w:r>
      <w:r>
        <w:rPr>
          <w:rFonts w:hint="eastAsia" w:ascii="宋体" w:hAnsi="宋体" w:eastAsia="宋体"/>
          <w:snapToGrid w:val="0"/>
          <w:szCs w:val="21"/>
        </w:rPr>
        <w:t>.</w:t>
      </w:r>
      <w:r>
        <w:rPr>
          <w:rFonts w:ascii="宋体" w:hAnsi="宋体" w:eastAsia="宋体"/>
          <w:snapToGrid w:val="0"/>
          <w:szCs w:val="21"/>
        </w:rPr>
        <w:t>1</w:t>
      </w:r>
      <w:r>
        <w:rPr>
          <w:rFonts w:hint="eastAsia" w:ascii="宋体" w:hAnsi="宋体" w:eastAsia="宋体"/>
          <w:snapToGrid w:val="0"/>
          <w:szCs w:val="21"/>
        </w:rPr>
        <w:t>.</w:t>
      </w:r>
      <w:r>
        <w:rPr>
          <w:rFonts w:ascii="宋体" w:hAnsi="宋体" w:eastAsia="宋体"/>
          <w:snapToGrid w:val="0"/>
          <w:szCs w:val="21"/>
        </w:rPr>
        <w:t xml:space="preserve">1 </w:t>
      </w:r>
      <w:r>
        <w:rPr>
          <w:rFonts w:hint="eastAsia" w:ascii="宋体" w:hAnsi="宋体" w:eastAsia="宋体"/>
          <w:snapToGrid w:val="0"/>
          <w:szCs w:val="21"/>
        </w:rPr>
        <w:t>本次比选要求</w:t>
      </w:r>
      <w:r>
        <w:rPr>
          <w:rFonts w:hint="eastAsia" w:ascii="宋体" w:hAnsi="宋体" w:eastAsia="宋体"/>
          <w:snapToGrid w:val="0"/>
          <w:szCs w:val="21"/>
          <w:lang w:eastAsia="zh-CN"/>
        </w:rPr>
        <w:t>投标</w:t>
      </w:r>
      <w:r>
        <w:rPr>
          <w:rFonts w:hint="eastAsia" w:ascii="宋体" w:hAnsi="宋体" w:eastAsia="宋体"/>
          <w:snapToGrid w:val="0"/>
          <w:szCs w:val="21"/>
        </w:rPr>
        <w:t>人具备的资质条件：</w:t>
      </w:r>
      <w:r>
        <w:rPr>
          <w:rFonts w:ascii="宋体" w:hAnsi="宋体" w:eastAsia="宋体" w:cs="宋体"/>
          <w:color w:val="333333"/>
          <w:kern w:val="0"/>
          <w:szCs w:val="21"/>
          <w:shd w:val="clear" w:color="auto" w:fill="FFFFFF"/>
        </w:rPr>
        <w:t>具备建设行政主管部门颁发的</w:t>
      </w:r>
      <w:r>
        <w:rPr>
          <w:rFonts w:hint="eastAsia" w:ascii="宋体" w:hAnsi="宋体" w:eastAsia="宋体" w:cs="宋体"/>
          <w:color w:val="333333"/>
          <w:szCs w:val="21"/>
          <w:u w:val="single"/>
          <w:shd w:val="clear" w:color="auto" w:fill="FFFFFF"/>
        </w:rPr>
        <w:t>港口与航道工程施工总承</w:t>
      </w:r>
      <w:r>
        <w:rPr>
          <w:rFonts w:hint="eastAsia" w:ascii="宋体" w:hAnsi="宋体" w:eastAsia="宋体" w:cs="宋体"/>
          <w:szCs w:val="21"/>
          <w:u w:val="single"/>
          <w:shd w:val="clear" w:color="auto" w:fill="FFFFFF"/>
        </w:rPr>
        <w:t>包</w:t>
      </w:r>
      <w:r>
        <w:rPr>
          <w:rFonts w:hint="eastAsia" w:ascii="宋体" w:hAnsi="宋体" w:eastAsia="宋体" w:cs="宋体"/>
          <w:color w:val="333333"/>
          <w:szCs w:val="21"/>
          <w:u w:val="single"/>
          <w:shd w:val="clear" w:color="auto" w:fill="FFFFFF"/>
        </w:rPr>
        <w:t>叁级或港口与海岸工程施工专业承包三级及以上资质</w:t>
      </w:r>
      <w:r>
        <w:rPr>
          <w:rFonts w:hint="eastAsia" w:ascii="宋体" w:hAnsi="宋体" w:eastAsia="宋体" w:cs="宋体"/>
          <w:bCs/>
          <w:snapToGrid w:val="0"/>
          <w:kern w:val="0"/>
          <w:szCs w:val="21"/>
        </w:rPr>
        <w:t>，</w:t>
      </w:r>
    </w:p>
    <w:p>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eastAsia="宋体"/>
        </w:rPr>
      </w:pPr>
      <w:r>
        <w:rPr>
          <w:rFonts w:ascii="宋体" w:hAnsi="宋体" w:eastAsia="宋体" w:cs="宋体"/>
          <w:bCs/>
          <w:snapToGrid w:val="0"/>
          <w:kern w:val="0"/>
          <w:szCs w:val="21"/>
        </w:rPr>
        <w:t>3</w:t>
      </w:r>
      <w:r>
        <w:rPr>
          <w:rFonts w:hint="eastAsia" w:ascii="宋体" w:hAnsi="宋体" w:eastAsia="宋体" w:cs="宋体"/>
          <w:bCs/>
          <w:snapToGrid w:val="0"/>
          <w:kern w:val="0"/>
          <w:szCs w:val="21"/>
        </w:rPr>
        <w:t>.</w:t>
      </w:r>
      <w:r>
        <w:rPr>
          <w:rFonts w:ascii="宋体" w:hAnsi="宋体" w:eastAsia="宋体" w:cs="宋体"/>
          <w:bCs/>
          <w:snapToGrid w:val="0"/>
          <w:kern w:val="0"/>
          <w:szCs w:val="21"/>
        </w:rPr>
        <w:t>1</w:t>
      </w:r>
      <w:r>
        <w:rPr>
          <w:rFonts w:hint="eastAsia" w:ascii="宋体" w:hAnsi="宋体" w:eastAsia="宋体" w:cs="宋体"/>
          <w:bCs/>
          <w:snapToGrid w:val="0"/>
          <w:kern w:val="0"/>
          <w:szCs w:val="21"/>
        </w:rPr>
        <w:t>.</w:t>
      </w:r>
      <w:r>
        <w:rPr>
          <w:rFonts w:ascii="宋体" w:hAnsi="宋体" w:eastAsia="宋体" w:cs="宋体"/>
          <w:bCs/>
          <w:snapToGrid w:val="0"/>
          <w:kern w:val="0"/>
          <w:szCs w:val="21"/>
        </w:rPr>
        <w:t xml:space="preserve">2 </w:t>
      </w:r>
      <w:r>
        <w:rPr>
          <w:rFonts w:hint="eastAsia" w:ascii="宋体" w:hAnsi="宋体" w:eastAsia="宋体"/>
          <w:snapToGrid w:val="0"/>
          <w:szCs w:val="21"/>
          <w:lang w:eastAsia="zh-CN"/>
        </w:rPr>
        <w:t>投标</w:t>
      </w:r>
      <w:r>
        <w:rPr>
          <w:rFonts w:hint="eastAsia" w:ascii="宋体" w:hAnsi="宋体" w:eastAsia="宋体" w:cs="宋体"/>
          <w:bCs/>
          <w:snapToGrid w:val="0"/>
          <w:kern w:val="0"/>
          <w:szCs w:val="21"/>
        </w:rPr>
        <w:t>人还应</w:t>
      </w:r>
      <w:r>
        <w:rPr>
          <w:rFonts w:ascii="宋体" w:hAnsi="宋体" w:eastAsia="宋体"/>
          <w:snapToGrid w:val="0"/>
          <w:szCs w:val="21"/>
        </w:rPr>
        <w:t>在人员、设备、资金等方面具有相应的施工能力</w:t>
      </w:r>
      <w:r>
        <w:rPr>
          <w:rFonts w:hint="eastAsia" w:ascii="宋体" w:hAnsi="宋体" w:eastAsia="宋体"/>
          <w:snapToGrid w:val="0"/>
          <w:szCs w:val="21"/>
        </w:rPr>
        <w:t>。详见比选文件第二章</w:t>
      </w:r>
      <w:r>
        <w:rPr>
          <w:rFonts w:hint="eastAsia" w:ascii="宋体" w:hAnsi="宋体" w:eastAsia="宋体"/>
          <w:snapToGrid w:val="0"/>
          <w:szCs w:val="21"/>
          <w:lang w:eastAsia="zh-CN"/>
        </w:rPr>
        <w:t>投标</w:t>
      </w:r>
      <w:r>
        <w:rPr>
          <w:rFonts w:hint="eastAsia" w:ascii="宋体" w:hAnsi="宋体" w:eastAsia="宋体"/>
          <w:snapToGrid w:val="0"/>
          <w:szCs w:val="21"/>
        </w:rPr>
        <w:t>人须知前附表第</w:t>
      </w:r>
      <w:r>
        <w:rPr>
          <w:rFonts w:ascii="宋体" w:hAnsi="宋体" w:eastAsia="宋体"/>
          <w:snapToGrid w:val="0"/>
          <w:szCs w:val="21"/>
        </w:rPr>
        <w:t>1</w:t>
      </w:r>
      <w:r>
        <w:rPr>
          <w:rFonts w:hint="eastAsia" w:ascii="宋体" w:hAnsi="宋体" w:eastAsia="宋体"/>
          <w:snapToGrid w:val="0"/>
          <w:szCs w:val="21"/>
        </w:rPr>
        <w:t>.</w:t>
      </w:r>
      <w:r>
        <w:rPr>
          <w:rFonts w:ascii="宋体" w:hAnsi="宋体" w:eastAsia="宋体"/>
          <w:snapToGrid w:val="0"/>
          <w:szCs w:val="21"/>
        </w:rPr>
        <w:t>4</w:t>
      </w:r>
      <w:r>
        <w:rPr>
          <w:rFonts w:hint="eastAsia" w:ascii="宋体" w:hAnsi="宋体" w:eastAsia="宋体"/>
          <w:snapToGrid w:val="0"/>
          <w:szCs w:val="21"/>
        </w:rPr>
        <w:t>.</w:t>
      </w:r>
      <w:r>
        <w:rPr>
          <w:rFonts w:ascii="宋体" w:hAnsi="宋体" w:eastAsia="宋体"/>
          <w:snapToGrid w:val="0"/>
          <w:szCs w:val="21"/>
        </w:rPr>
        <w:t>1</w:t>
      </w:r>
      <w:r>
        <w:rPr>
          <w:rFonts w:hint="eastAsia" w:ascii="宋体" w:hAnsi="宋体" w:eastAsia="宋体"/>
          <w:snapToGrid w:val="0"/>
          <w:szCs w:val="21"/>
        </w:rPr>
        <w:t>项内容。</w:t>
      </w:r>
    </w:p>
    <w:p>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eastAsia="宋体"/>
          <w:snapToGrid w:val="0"/>
          <w:szCs w:val="21"/>
        </w:rPr>
      </w:pPr>
      <w:r>
        <w:rPr>
          <w:rFonts w:ascii="宋体" w:hAnsi="宋体" w:eastAsia="宋体"/>
          <w:snapToGrid w:val="0"/>
          <w:szCs w:val="21"/>
        </w:rPr>
        <w:t xml:space="preserve">3.2  </w:t>
      </w:r>
      <w:r>
        <w:rPr>
          <w:rFonts w:hint="eastAsia" w:ascii="宋体" w:hAnsi="宋体" w:eastAsia="宋体"/>
          <w:snapToGrid w:val="0"/>
          <w:szCs w:val="21"/>
        </w:rPr>
        <w:t>本次比选不接受联合体投标。</w:t>
      </w:r>
      <w:bookmarkStart w:id="29" w:name="_Toc277082539"/>
      <w:bookmarkStart w:id="30" w:name="_Toc287620670"/>
      <w:bookmarkStart w:id="31" w:name="_Toc200359430"/>
      <w:bookmarkStart w:id="32" w:name="_Toc287607731"/>
      <w:bookmarkStart w:id="33" w:name="_Toc224103302"/>
      <w:bookmarkStart w:id="34" w:name="_Toc200359241"/>
    </w:p>
    <w:p>
      <w:pPr>
        <w:pStyle w:val="2"/>
        <w:rPr>
          <w:rFonts w:hint="eastAsia" w:hAnsi="宋体" w:eastAsia="宋体"/>
        </w:rPr>
      </w:pP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exact"/>
        <w:outlineLvl w:val="1"/>
        <w:rPr>
          <w:rFonts w:ascii="宋体" w:hAnsi="宋体" w:eastAsia="宋体"/>
          <w:snapToGrid w:val="0"/>
          <w:szCs w:val="21"/>
        </w:rPr>
      </w:pPr>
      <w:bookmarkStart w:id="35" w:name="_Toc46396287"/>
      <w:r>
        <w:rPr>
          <w:rFonts w:hint="eastAsia" w:ascii="宋体" w:hAnsi="宋体" w:eastAsia="宋体"/>
          <w:b/>
          <w:snapToGrid w:val="0"/>
          <w:szCs w:val="21"/>
        </w:rPr>
        <w:t>4. 比选文件的获取</w:t>
      </w:r>
      <w:bookmarkEnd w:id="29"/>
      <w:bookmarkEnd w:id="30"/>
      <w:bookmarkEnd w:id="31"/>
      <w:bookmarkEnd w:id="32"/>
      <w:bookmarkEnd w:id="33"/>
      <w:bookmarkEnd w:id="34"/>
      <w:bookmarkEnd w:id="35"/>
      <w:bookmarkStart w:id="36" w:name="_Toc200359431"/>
      <w:bookmarkStart w:id="37" w:name="_Toc224103303"/>
      <w:bookmarkStart w:id="38" w:name="_Toc200359242"/>
      <w:bookmarkStart w:id="39" w:name="_Toc277082540"/>
      <w:bookmarkStart w:id="40" w:name="_Toc287607732"/>
      <w:bookmarkStart w:id="41" w:name="_Toc287620671"/>
    </w:p>
    <w:p>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00" w:lineRule="exact"/>
        <w:ind w:firstLine="420" w:firstLineChars="200"/>
        <w:textAlignment w:val="auto"/>
        <w:rPr>
          <w:rFonts w:hint="eastAsia" w:hAnsi="宋体" w:eastAsia="宋体"/>
          <w:sz w:val="21"/>
          <w:szCs w:val="21"/>
          <w:lang w:eastAsia="zh-CN"/>
        </w:rPr>
      </w:pPr>
      <w:r>
        <w:rPr>
          <w:rFonts w:hint="eastAsia" w:ascii="宋体" w:hAnsi="宋体" w:eastAsia="宋体"/>
          <w:snapToGrid w:val="0"/>
          <w:szCs w:val="21"/>
        </w:rPr>
        <w:t>4.1</w:t>
      </w:r>
      <w:r>
        <w:rPr>
          <w:rFonts w:ascii="宋体" w:hAnsi="宋体" w:eastAsia="宋体"/>
          <w:snapToGrid w:val="0"/>
          <w:szCs w:val="21"/>
        </w:rPr>
        <w:t>凡有意参加</w:t>
      </w:r>
      <w:r>
        <w:rPr>
          <w:rFonts w:hint="eastAsia" w:ascii="宋体" w:hAnsi="宋体" w:eastAsia="宋体"/>
          <w:snapToGrid w:val="0"/>
          <w:szCs w:val="21"/>
          <w:lang w:val="en-US" w:eastAsia="zh-CN"/>
        </w:rPr>
        <w:t>比选的投标</w:t>
      </w:r>
      <w:r>
        <w:rPr>
          <w:rFonts w:hint="eastAsia" w:ascii="宋体" w:hAnsi="宋体" w:eastAsia="宋体"/>
          <w:snapToGrid w:val="0"/>
          <w:szCs w:val="21"/>
        </w:rPr>
        <w:t>人</w:t>
      </w:r>
      <w:r>
        <w:rPr>
          <w:rFonts w:ascii="宋体" w:hAnsi="宋体" w:eastAsia="宋体"/>
          <w:snapToGrid w:val="0"/>
          <w:szCs w:val="21"/>
        </w:rPr>
        <w:t>，请于</w:t>
      </w:r>
      <w:r>
        <w:rPr>
          <w:rFonts w:hint="eastAsia" w:ascii="宋体" w:hAnsi="宋体" w:eastAsia="宋体"/>
          <w:snapToGrid w:val="0"/>
          <w:szCs w:val="21"/>
        </w:rPr>
        <w:t>公告发布之日起</w:t>
      </w:r>
      <w:r>
        <w:rPr>
          <w:rFonts w:ascii="宋体" w:hAnsi="宋体" w:eastAsia="宋体"/>
          <w:snapToGrid w:val="0"/>
          <w:szCs w:val="21"/>
        </w:rPr>
        <w:t>，</w:t>
      </w:r>
      <w:r>
        <w:rPr>
          <w:rFonts w:hint="eastAsia" w:ascii="宋体" w:hAnsi="宋体" w:eastAsia="宋体" w:cs="宋体"/>
          <w:color w:val="333333"/>
          <w:kern w:val="0"/>
          <w:szCs w:val="21"/>
          <w:shd w:val="clear" w:color="auto" w:fill="FFFFFF"/>
        </w:rPr>
        <w:t>在</w:t>
      </w:r>
      <w:r>
        <w:rPr>
          <w:rFonts w:hint="eastAsia" w:ascii="宋体" w:hAnsi="宋体" w:eastAsia="宋体" w:cs="宋体"/>
          <w:szCs w:val="21"/>
        </w:rPr>
        <w:t>重庆安居古城网站（http://www.anjugc.cn/index.htm）</w:t>
      </w:r>
      <w:r>
        <w:rPr>
          <w:rFonts w:hint="eastAsia" w:ascii="宋体" w:hAnsi="宋体" w:eastAsia="宋体"/>
          <w:snapToGrid w:val="0"/>
          <w:szCs w:val="21"/>
        </w:rPr>
        <w:t>上下载本比选项目的比选文件、图纸、工程量清单、答疑、补遗、最高限价等</w:t>
      </w:r>
      <w:r>
        <w:rPr>
          <w:rFonts w:hint="eastAsia" w:ascii="宋体" w:hAnsi="宋体" w:eastAsia="宋体"/>
          <w:snapToGrid w:val="0"/>
          <w:szCs w:val="21"/>
          <w:lang w:val="en-US" w:eastAsia="zh-CN"/>
        </w:rPr>
        <w:t>比选</w:t>
      </w:r>
      <w:r>
        <w:rPr>
          <w:rFonts w:hint="eastAsia" w:ascii="宋体" w:hAnsi="宋体" w:eastAsia="宋体"/>
          <w:snapToGrid w:val="0"/>
          <w:szCs w:val="21"/>
        </w:rPr>
        <w:t>截止时间前公布的所有相关资料，不管</w:t>
      </w:r>
      <w:r>
        <w:rPr>
          <w:rFonts w:hint="eastAsia" w:ascii="宋体" w:hAnsi="宋体" w:eastAsia="宋体"/>
          <w:snapToGrid w:val="0"/>
          <w:szCs w:val="21"/>
          <w:lang w:val="en-US" w:eastAsia="zh-CN"/>
        </w:rPr>
        <w:t>投标</w:t>
      </w:r>
      <w:r>
        <w:rPr>
          <w:rFonts w:hint="eastAsia" w:ascii="宋体" w:hAnsi="宋体" w:eastAsia="宋体"/>
          <w:snapToGrid w:val="0"/>
          <w:szCs w:val="21"/>
        </w:rPr>
        <w:t>人</w:t>
      </w:r>
      <w:r>
        <w:rPr>
          <w:rFonts w:hint="eastAsia" w:ascii="宋体" w:hAnsi="宋体" w:eastAsia="宋体"/>
          <w:szCs w:val="21"/>
        </w:rPr>
        <w:t>下载与否，比选人视为</w:t>
      </w:r>
      <w:r>
        <w:rPr>
          <w:rFonts w:hint="eastAsia" w:ascii="宋体" w:hAnsi="宋体" w:eastAsia="宋体"/>
          <w:snapToGrid w:val="0"/>
          <w:szCs w:val="21"/>
          <w:lang w:val="en-US" w:eastAsia="zh-CN"/>
        </w:rPr>
        <w:t>投标</w:t>
      </w:r>
      <w:r>
        <w:rPr>
          <w:rFonts w:hint="eastAsia" w:ascii="宋体" w:hAnsi="宋体" w:eastAsia="宋体"/>
          <w:szCs w:val="21"/>
        </w:rPr>
        <w:t>人收到以上资料并全部知晓有关比选过程和事宜，由此产生的一切后果由</w:t>
      </w:r>
      <w:r>
        <w:rPr>
          <w:rFonts w:hint="eastAsia" w:ascii="宋体" w:hAnsi="宋体" w:eastAsia="宋体"/>
          <w:snapToGrid w:val="0"/>
          <w:szCs w:val="21"/>
          <w:lang w:val="en-US" w:eastAsia="zh-CN"/>
        </w:rPr>
        <w:t>投标</w:t>
      </w:r>
      <w:r>
        <w:rPr>
          <w:rFonts w:hint="eastAsia" w:ascii="宋体" w:hAnsi="宋体" w:eastAsia="宋体"/>
          <w:szCs w:val="21"/>
        </w:rPr>
        <w:t>人自负</w:t>
      </w:r>
      <w:r>
        <w:rPr>
          <w:rFonts w:hint="eastAsia" w:ascii="宋体" w:hAnsi="宋体" w:eastAsia="宋体"/>
          <w:szCs w:val="21"/>
          <w:lang w:eastAsia="zh-CN"/>
        </w:rPr>
        <w:t>。</w:t>
      </w:r>
    </w:p>
    <w:p>
      <w:pPr>
        <w:pStyle w:val="2"/>
        <w:rPr>
          <w:rFonts w:hAnsi="宋体" w:eastAsia="宋体"/>
        </w:rPr>
      </w:pPr>
    </w:p>
    <w:p>
      <w:pPr>
        <w:tabs>
          <w:tab w:val="left" w:pos="3850"/>
          <w:tab w:val="left" w:pos="3980"/>
          <w:tab w:val="left" w:pos="4100"/>
          <w:tab w:val="left" w:pos="4600"/>
          <w:tab w:val="left" w:pos="5360"/>
          <w:tab w:val="left" w:pos="5460"/>
          <w:tab w:val="left" w:pos="6220"/>
          <w:tab w:val="left" w:pos="6327"/>
          <w:tab w:val="left" w:pos="6901"/>
        </w:tabs>
        <w:autoSpaceDE w:val="0"/>
        <w:autoSpaceDN w:val="0"/>
        <w:adjustRightInd w:val="0"/>
        <w:snapToGrid w:val="0"/>
        <w:spacing w:line="360" w:lineRule="exact"/>
        <w:outlineLvl w:val="1"/>
        <w:rPr>
          <w:rFonts w:ascii="宋体" w:hAnsi="宋体" w:eastAsia="宋体" w:cs="Times New Roman"/>
          <w:kern w:val="0"/>
          <w:szCs w:val="21"/>
        </w:rPr>
      </w:pPr>
      <w:bookmarkStart w:id="42" w:name="_Toc46396288"/>
      <w:r>
        <w:rPr>
          <w:rFonts w:hint="eastAsia" w:ascii="宋体" w:hAnsi="宋体" w:eastAsia="宋体"/>
          <w:b/>
          <w:snapToGrid w:val="0"/>
          <w:szCs w:val="21"/>
        </w:rPr>
        <w:t xml:space="preserve">5. </w:t>
      </w:r>
      <w:bookmarkEnd w:id="36"/>
      <w:bookmarkEnd w:id="37"/>
      <w:bookmarkEnd w:id="38"/>
      <w:bookmarkEnd w:id="39"/>
      <w:bookmarkEnd w:id="40"/>
      <w:bookmarkEnd w:id="41"/>
      <w:bookmarkEnd w:id="42"/>
      <w:r>
        <w:rPr>
          <w:rFonts w:hint="eastAsia" w:ascii="宋体" w:hAnsi="宋体" w:eastAsia="宋体"/>
          <w:b/>
          <w:snapToGrid w:val="0"/>
          <w:szCs w:val="21"/>
          <w:lang w:val="en-US" w:eastAsia="zh-CN"/>
        </w:rPr>
        <w:t>比选</w:t>
      </w:r>
      <w:r>
        <w:rPr>
          <w:rFonts w:hint="eastAsia" w:ascii="宋体" w:hAnsi="宋体" w:eastAsia="宋体"/>
          <w:b/>
          <w:snapToGrid w:val="0"/>
          <w:szCs w:val="21"/>
          <w:lang w:eastAsia="zh-CN"/>
        </w:rPr>
        <w:t>文件的递交</w:t>
      </w:r>
    </w:p>
    <w:p>
      <w:pPr>
        <w:pStyle w:val="2"/>
        <w:keepNext w:val="0"/>
        <w:keepLines w:val="0"/>
        <w:pageBreakBefore w:val="0"/>
        <w:widowControl w:val="0"/>
        <w:kinsoku/>
        <w:wordWrap/>
        <w:overflowPunct/>
        <w:topLinePunct w:val="0"/>
        <w:bidi w:val="0"/>
        <w:adjustRightInd w:val="0"/>
        <w:spacing w:line="400" w:lineRule="exact"/>
        <w:rPr>
          <w:rFonts w:hint="eastAsia" w:hAnsi="宋体" w:eastAsia="宋体" w:cs="宋体"/>
          <w:i w:val="0"/>
          <w:iCs w:val="0"/>
          <w:caps w:val="0"/>
          <w:color w:val="333333"/>
          <w:spacing w:val="0"/>
          <w:sz w:val="21"/>
          <w:szCs w:val="21"/>
          <w:u w:val="none"/>
          <w:shd w:val="clear" w:fill="FFFFFF"/>
          <w:lang w:eastAsia="zh-CN"/>
        </w:rPr>
      </w:pPr>
      <w:r>
        <w:rPr>
          <w:rFonts w:hint="eastAsia" w:hAnsi="宋体" w:eastAsia="宋体" w:cs="宋体"/>
          <w:i w:val="0"/>
          <w:iCs w:val="0"/>
          <w:caps w:val="0"/>
          <w:color w:val="333333"/>
          <w:spacing w:val="0"/>
          <w:sz w:val="21"/>
          <w:szCs w:val="21"/>
          <w:shd w:val="clear" w:fill="FFFFFF"/>
          <w:lang w:val="en-US" w:eastAsia="zh-CN"/>
        </w:rPr>
        <w:t>5</w:t>
      </w:r>
      <w:r>
        <w:rPr>
          <w:rFonts w:hint="eastAsia" w:hAnsi="宋体" w:eastAsia="宋体" w:cs="宋体"/>
          <w:i w:val="0"/>
          <w:iCs w:val="0"/>
          <w:caps w:val="0"/>
          <w:color w:val="333333"/>
          <w:spacing w:val="0"/>
          <w:sz w:val="21"/>
          <w:szCs w:val="21"/>
          <w:u w:val="none"/>
          <w:shd w:val="clear" w:fill="FFFFFF"/>
          <w:lang w:val="en-US" w:eastAsia="zh-CN"/>
        </w:rPr>
        <w:t>.1比选</w:t>
      </w:r>
      <w:r>
        <w:rPr>
          <w:rFonts w:hint="eastAsia" w:ascii="宋体" w:hAnsi="宋体" w:eastAsia="宋体" w:cs="宋体"/>
          <w:i w:val="0"/>
          <w:iCs w:val="0"/>
          <w:caps w:val="0"/>
          <w:color w:val="333333"/>
          <w:spacing w:val="0"/>
          <w:sz w:val="21"/>
          <w:szCs w:val="21"/>
          <w:u w:val="none"/>
          <w:shd w:val="clear" w:fill="FFFFFF"/>
        </w:rPr>
        <w:t>文件递交时间为：2021年</w:t>
      </w:r>
      <w:r>
        <w:rPr>
          <w:rFonts w:hint="eastAsia" w:hAnsi="宋体" w:eastAsia="宋体" w:cs="宋体"/>
          <w:i w:val="0"/>
          <w:iCs w:val="0"/>
          <w:caps w:val="0"/>
          <w:color w:val="333333"/>
          <w:spacing w:val="0"/>
          <w:sz w:val="21"/>
          <w:szCs w:val="21"/>
          <w:u w:val="none"/>
          <w:shd w:val="clear" w:fill="FFFFFF"/>
          <w:lang w:val="en-US" w:eastAsia="zh-CN"/>
        </w:rPr>
        <w:t>4</w:t>
      </w:r>
      <w:r>
        <w:rPr>
          <w:rFonts w:hint="eastAsia" w:ascii="宋体" w:hAnsi="宋体" w:eastAsia="宋体" w:cs="宋体"/>
          <w:i w:val="0"/>
          <w:iCs w:val="0"/>
          <w:caps w:val="0"/>
          <w:color w:val="333333"/>
          <w:spacing w:val="0"/>
          <w:sz w:val="21"/>
          <w:szCs w:val="21"/>
          <w:u w:val="none"/>
          <w:shd w:val="clear" w:fill="FFFFFF"/>
        </w:rPr>
        <w:t>月</w:t>
      </w:r>
      <w:r>
        <w:rPr>
          <w:rFonts w:hint="eastAsia" w:hAnsi="宋体" w:eastAsia="宋体" w:cs="宋体"/>
          <w:i w:val="0"/>
          <w:iCs w:val="0"/>
          <w:caps w:val="0"/>
          <w:color w:val="333333"/>
          <w:spacing w:val="0"/>
          <w:sz w:val="21"/>
          <w:szCs w:val="21"/>
          <w:u w:val="none"/>
          <w:shd w:val="clear" w:fill="FFFFFF"/>
          <w:lang w:val="en-US" w:eastAsia="zh-CN"/>
        </w:rPr>
        <w:t>16</w:t>
      </w:r>
      <w:r>
        <w:rPr>
          <w:rFonts w:hint="eastAsia" w:ascii="宋体" w:hAnsi="宋体" w:eastAsia="宋体" w:cs="宋体"/>
          <w:i w:val="0"/>
          <w:iCs w:val="0"/>
          <w:caps w:val="0"/>
          <w:color w:val="333333"/>
          <w:spacing w:val="0"/>
          <w:sz w:val="21"/>
          <w:szCs w:val="21"/>
          <w:u w:val="none"/>
          <w:shd w:val="clear" w:fill="FFFFFF"/>
        </w:rPr>
        <w:t>日1</w:t>
      </w:r>
      <w:r>
        <w:rPr>
          <w:rFonts w:hint="eastAsia" w:hAnsi="宋体" w:eastAsia="宋体" w:cs="宋体"/>
          <w:i w:val="0"/>
          <w:iCs w:val="0"/>
          <w:caps w:val="0"/>
          <w:color w:val="333333"/>
          <w:spacing w:val="0"/>
          <w:sz w:val="21"/>
          <w:szCs w:val="21"/>
          <w:u w:val="none"/>
          <w:shd w:val="clear" w:fill="FFFFFF"/>
          <w:lang w:val="en-US" w:eastAsia="zh-CN"/>
        </w:rPr>
        <w:t>3</w:t>
      </w:r>
      <w:r>
        <w:rPr>
          <w:rFonts w:hint="eastAsia" w:ascii="宋体" w:hAnsi="宋体" w:eastAsia="宋体" w:cs="宋体"/>
          <w:i w:val="0"/>
          <w:iCs w:val="0"/>
          <w:caps w:val="0"/>
          <w:color w:val="333333"/>
          <w:spacing w:val="0"/>
          <w:sz w:val="21"/>
          <w:szCs w:val="21"/>
          <w:u w:val="none"/>
          <w:shd w:val="clear" w:fill="FFFFFF"/>
        </w:rPr>
        <w:t>时00分至2021年</w:t>
      </w:r>
      <w:r>
        <w:rPr>
          <w:rFonts w:hint="eastAsia" w:hAnsi="宋体" w:eastAsia="宋体" w:cs="宋体"/>
          <w:i w:val="0"/>
          <w:iCs w:val="0"/>
          <w:caps w:val="0"/>
          <w:color w:val="333333"/>
          <w:spacing w:val="0"/>
          <w:sz w:val="21"/>
          <w:szCs w:val="21"/>
          <w:u w:val="none"/>
          <w:shd w:val="clear" w:fill="FFFFFF"/>
          <w:lang w:val="en-US" w:eastAsia="zh-CN"/>
        </w:rPr>
        <w:t>4</w:t>
      </w:r>
      <w:r>
        <w:rPr>
          <w:rFonts w:hint="eastAsia" w:ascii="宋体" w:hAnsi="宋体" w:eastAsia="宋体" w:cs="宋体"/>
          <w:i w:val="0"/>
          <w:iCs w:val="0"/>
          <w:caps w:val="0"/>
          <w:color w:val="333333"/>
          <w:spacing w:val="0"/>
          <w:sz w:val="21"/>
          <w:szCs w:val="21"/>
          <w:u w:val="none"/>
          <w:shd w:val="clear" w:fill="FFFFFF"/>
        </w:rPr>
        <w:t>月</w:t>
      </w:r>
      <w:r>
        <w:rPr>
          <w:rFonts w:hint="eastAsia" w:hAnsi="宋体" w:eastAsia="宋体" w:cs="宋体"/>
          <w:i w:val="0"/>
          <w:iCs w:val="0"/>
          <w:caps w:val="0"/>
          <w:color w:val="333333"/>
          <w:spacing w:val="0"/>
          <w:sz w:val="21"/>
          <w:szCs w:val="21"/>
          <w:u w:val="none"/>
          <w:shd w:val="clear" w:fill="FFFFFF"/>
          <w:lang w:val="en-US" w:eastAsia="zh-CN"/>
        </w:rPr>
        <w:t>16</w:t>
      </w:r>
      <w:r>
        <w:rPr>
          <w:rFonts w:hint="eastAsia" w:ascii="宋体" w:hAnsi="宋体" w:eastAsia="宋体" w:cs="宋体"/>
          <w:i w:val="0"/>
          <w:iCs w:val="0"/>
          <w:caps w:val="0"/>
          <w:color w:val="333333"/>
          <w:spacing w:val="0"/>
          <w:sz w:val="21"/>
          <w:szCs w:val="21"/>
          <w:u w:val="none"/>
          <w:shd w:val="clear" w:fill="FFFFFF"/>
        </w:rPr>
        <w:t>日1</w:t>
      </w:r>
      <w:r>
        <w:rPr>
          <w:rFonts w:hint="eastAsia" w:hAnsi="宋体" w:eastAsia="宋体" w:cs="宋体"/>
          <w:i w:val="0"/>
          <w:iCs w:val="0"/>
          <w:caps w:val="0"/>
          <w:color w:val="333333"/>
          <w:spacing w:val="0"/>
          <w:sz w:val="21"/>
          <w:szCs w:val="21"/>
          <w:u w:val="none"/>
          <w:shd w:val="clear" w:fill="FFFFFF"/>
          <w:lang w:val="en-US" w:eastAsia="zh-CN"/>
        </w:rPr>
        <w:t>4</w:t>
      </w:r>
      <w:r>
        <w:rPr>
          <w:rFonts w:hint="eastAsia" w:ascii="宋体" w:hAnsi="宋体" w:eastAsia="宋体" w:cs="宋体"/>
          <w:i w:val="0"/>
          <w:iCs w:val="0"/>
          <w:caps w:val="0"/>
          <w:color w:val="333333"/>
          <w:spacing w:val="0"/>
          <w:sz w:val="21"/>
          <w:szCs w:val="21"/>
          <w:u w:val="none"/>
          <w:shd w:val="clear" w:fill="FFFFFF"/>
        </w:rPr>
        <w:t>时</w:t>
      </w:r>
      <w:r>
        <w:rPr>
          <w:rFonts w:hint="eastAsia" w:hAnsi="宋体" w:eastAsia="宋体" w:cs="宋体"/>
          <w:i w:val="0"/>
          <w:iCs w:val="0"/>
          <w:caps w:val="0"/>
          <w:color w:val="333333"/>
          <w:spacing w:val="0"/>
          <w:sz w:val="21"/>
          <w:szCs w:val="21"/>
          <w:u w:val="none"/>
          <w:shd w:val="clear" w:fill="FFFFFF"/>
          <w:lang w:val="en-US" w:eastAsia="zh-CN"/>
        </w:rPr>
        <w:t>00</w:t>
      </w:r>
      <w:r>
        <w:rPr>
          <w:rFonts w:hint="eastAsia" w:ascii="宋体" w:hAnsi="宋体" w:eastAsia="宋体" w:cs="宋体"/>
          <w:i w:val="0"/>
          <w:iCs w:val="0"/>
          <w:caps w:val="0"/>
          <w:color w:val="333333"/>
          <w:spacing w:val="0"/>
          <w:sz w:val="21"/>
          <w:szCs w:val="21"/>
          <w:u w:val="none"/>
          <w:shd w:val="clear" w:fill="FFFFFF"/>
        </w:rPr>
        <w:t>分</w:t>
      </w:r>
      <w:r>
        <w:rPr>
          <w:rFonts w:hint="eastAsia" w:hAnsi="宋体" w:eastAsia="宋体" w:cs="宋体"/>
          <w:i w:val="0"/>
          <w:iCs w:val="0"/>
          <w:caps w:val="0"/>
          <w:color w:val="333333"/>
          <w:spacing w:val="0"/>
          <w:sz w:val="21"/>
          <w:szCs w:val="21"/>
          <w:u w:val="none"/>
          <w:shd w:val="clear" w:fill="FFFFFF"/>
          <w:lang w:eastAsia="zh-CN"/>
        </w:rPr>
        <w:t>；</w:t>
      </w:r>
    </w:p>
    <w:p>
      <w:pPr>
        <w:pStyle w:val="2"/>
        <w:keepNext w:val="0"/>
        <w:keepLines w:val="0"/>
        <w:pageBreakBefore w:val="0"/>
        <w:widowControl w:val="0"/>
        <w:kinsoku/>
        <w:wordWrap/>
        <w:overflowPunct/>
        <w:topLinePunct w:val="0"/>
        <w:bidi w:val="0"/>
        <w:adjustRightInd w:val="0"/>
        <w:spacing w:line="400" w:lineRule="exact"/>
        <w:ind w:firstLine="630" w:firstLineChars="300"/>
        <w:rPr>
          <w:rFonts w:hint="eastAsia" w:eastAsia="宋体"/>
          <w:u w:val="none"/>
          <w:lang w:val="en-US" w:eastAsia="zh-CN"/>
        </w:rPr>
      </w:pPr>
      <w:r>
        <w:rPr>
          <w:rFonts w:hint="eastAsia" w:hAnsi="宋体" w:eastAsia="宋体" w:cs="宋体"/>
          <w:i w:val="0"/>
          <w:iCs w:val="0"/>
          <w:caps w:val="0"/>
          <w:color w:val="333333"/>
          <w:spacing w:val="0"/>
          <w:sz w:val="21"/>
          <w:szCs w:val="21"/>
          <w:u w:val="none"/>
          <w:shd w:val="clear" w:fill="FFFFFF"/>
          <w:lang w:val="en-US" w:eastAsia="zh-CN"/>
        </w:rPr>
        <w:t>比选</w:t>
      </w:r>
      <w:r>
        <w:rPr>
          <w:rFonts w:hint="eastAsia" w:ascii="宋体" w:hAnsi="宋体" w:eastAsia="宋体" w:cs="宋体"/>
          <w:i w:val="0"/>
          <w:iCs w:val="0"/>
          <w:caps w:val="0"/>
          <w:color w:val="333333"/>
          <w:spacing w:val="0"/>
          <w:sz w:val="21"/>
          <w:szCs w:val="21"/>
          <w:u w:val="none"/>
          <w:shd w:val="clear" w:fill="FFFFFF"/>
        </w:rPr>
        <w:t>文件递交的截止时间（</w:t>
      </w:r>
      <w:r>
        <w:rPr>
          <w:rFonts w:hint="eastAsia" w:hAnsi="宋体" w:eastAsia="宋体" w:cs="宋体"/>
          <w:i w:val="0"/>
          <w:iCs w:val="0"/>
          <w:caps w:val="0"/>
          <w:color w:val="333333"/>
          <w:spacing w:val="0"/>
          <w:sz w:val="21"/>
          <w:szCs w:val="21"/>
          <w:u w:val="none"/>
          <w:shd w:val="clear" w:fill="FFFFFF"/>
          <w:lang w:val="en-US" w:eastAsia="zh-CN"/>
        </w:rPr>
        <w:t>开标</w:t>
      </w:r>
      <w:r>
        <w:rPr>
          <w:rFonts w:hint="eastAsia" w:ascii="宋体" w:hAnsi="宋体" w:eastAsia="宋体" w:cs="宋体"/>
          <w:i w:val="0"/>
          <w:iCs w:val="0"/>
          <w:caps w:val="0"/>
          <w:color w:val="333333"/>
          <w:spacing w:val="0"/>
          <w:sz w:val="21"/>
          <w:szCs w:val="21"/>
          <w:u w:val="none"/>
          <w:shd w:val="clear" w:fill="FFFFFF"/>
        </w:rPr>
        <w:t>时间，下同）为2021年</w:t>
      </w:r>
      <w:r>
        <w:rPr>
          <w:rFonts w:hint="eastAsia" w:hAnsi="宋体" w:eastAsia="宋体" w:cs="宋体"/>
          <w:i w:val="0"/>
          <w:iCs w:val="0"/>
          <w:caps w:val="0"/>
          <w:color w:val="333333"/>
          <w:spacing w:val="0"/>
          <w:sz w:val="21"/>
          <w:szCs w:val="21"/>
          <w:u w:val="none"/>
          <w:shd w:val="clear" w:fill="FFFFFF"/>
          <w:lang w:val="en-US" w:eastAsia="zh-CN"/>
        </w:rPr>
        <w:t>4</w:t>
      </w:r>
      <w:r>
        <w:rPr>
          <w:rFonts w:hint="eastAsia" w:ascii="宋体" w:hAnsi="宋体" w:eastAsia="宋体" w:cs="宋体"/>
          <w:i w:val="0"/>
          <w:iCs w:val="0"/>
          <w:caps w:val="0"/>
          <w:color w:val="333333"/>
          <w:spacing w:val="0"/>
          <w:sz w:val="21"/>
          <w:szCs w:val="21"/>
          <w:u w:val="none"/>
          <w:shd w:val="clear" w:fill="FFFFFF"/>
        </w:rPr>
        <w:t>月</w:t>
      </w:r>
      <w:r>
        <w:rPr>
          <w:rFonts w:hint="eastAsia" w:hAnsi="宋体" w:eastAsia="宋体" w:cs="宋体"/>
          <w:i w:val="0"/>
          <w:iCs w:val="0"/>
          <w:caps w:val="0"/>
          <w:color w:val="333333"/>
          <w:spacing w:val="0"/>
          <w:sz w:val="21"/>
          <w:szCs w:val="21"/>
          <w:u w:val="none"/>
          <w:shd w:val="clear" w:fill="FFFFFF"/>
          <w:lang w:val="en-US" w:eastAsia="zh-CN"/>
        </w:rPr>
        <w:t>16</w:t>
      </w:r>
      <w:r>
        <w:rPr>
          <w:rFonts w:hint="eastAsia" w:ascii="宋体" w:hAnsi="宋体" w:eastAsia="宋体" w:cs="宋体"/>
          <w:i w:val="0"/>
          <w:iCs w:val="0"/>
          <w:caps w:val="0"/>
          <w:color w:val="333333"/>
          <w:spacing w:val="0"/>
          <w:sz w:val="21"/>
          <w:szCs w:val="21"/>
          <w:u w:val="none"/>
          <w:shd w:val="clear" w:fill="FFFFFF"/>
        </w:rPr>
        <w:t>日</w:t>
      </w:r>
      <w:r>
        <w:rPr>
          <w:rFonts w:hint="eastAsia" w:hAnsi="宋体" w:eastAsia="宋体" w:cs="宋体"/>
          <w:i w:val="0"/>
          <w:iCs w:val="0"/>
          <w:caps w:val="0"/>
          <w:color w:val="333333"/>
          <w:spacing w:val="0"/>
          <w:sz w:val="21"/>
          <w:szCs w:val="21"/>
          <w:u w:val="none"/>
          <w:shd w:val="clear" w:fill="FFFFFF"/>
          <w:lang w:val="en-US" w:eastAsia="zh-CN"/>
        </w:rPr>
        <w:t>14</w:t>
      </w:r>
      <w:r>
        <w:rPr>
          <w:rFonts w:hint="eastAsia" w:ascii="宋体" w:hAnsi="宋体" w:eastAsia="宋体" w:cs="宋体"/>
          <w:i w:val="0"/>
          <w:iCs w:val="0"/>
          <w:caps w:val="0"/>
          <w:color w:val="333333"/>
          <w:spacing w:val="0"/>
          <w:sz w:val="21"/>
          <w:szCs w:val="21"/>
          <w:u w:val="none"/>
          <w:shd w:val="clear" w:fill="FFFFFF"/>
        </w:rPr>
        <w:t>时</w:t>
      </w:r>
      <w:r>
        <w:rPr>
          <w:rFonts w:hint="eastAsia" w:hAnsi="宋体" w:eastAsia="宋体" w:cs="宋体"/>
          <w:i w:val="0"/>
          <w:iCs w:val="0"/>
          <w:caps w:val="0"/>
          <w:color w:val="333333"/>
          <w:spacing w:val="0"/>
          <w:sz w:val="21"/>
          <w:szCs w:val="21"/>
          <w:u w:val="none"/>
          <w:shd w:val="clear" w:fill="FFFFFF"/>
          <w:lang w:val="en-US" w:eastAsia="zh-CN"/>
        </w:rPr>
        <w:t>00</w:t>
      </w:r>
      <w:r>
        <w:rPr>
          <w:rFonts w:hint="eastAsia" w:ascii="宋体" w:hAnsi="宋体" w:eastAsia="宋体" w:cs="宋体"/>
          <w:i w:val="0"/>
          <w:iCs w:val="0"/>
          <w:caps w:val="0"/>
          <w:color w:val="333333"/>
          <w:spacing w:val="0"/>
          <w:sz w:val="21"/>
          <w:szCs w:val="21"/>
          <w:u w:val="none"/>
          <w:shd w:val="clear" w:fill="FFFFFF"/>
        </w:rPr>
        <w:t>分</w:t>
      </w:r>
      <w:r>
        <w:rPr>
          <w:rFonts w:hint="eastAsia" w:hAnsi="宋体" w:eastAsia="宋体" w:cs="宋体"/>
          <w:i w:val="0"/>
          <w:iCs w:val="0"/>
          <w:caps w:val="0"/>
          <w:color w:val="333333"/>
          <w:spacing w:val="0"/>
          <w:sz w:val="21"/>
          <w:szCs w:val="21"/>
          <w:u w:val="none"/>
          <w:shd w:val="clear" w:fill="FFFFFF"/>
          <w:lang w:eastAsia="zh-CN"/>
        </w:rPr>
        <w:t>。</w:t>
      </w:r>
    </w:p>
    <w:p>
      <w:pPr>
        <w:keepNext w:val="0"/>
        <w:keepLines w:val="0"/>
        <w:pageBreakBefore w:val="0"/>
        <w:widowControl w:val="0"/>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val="0"/>
        <w:autoSpaceDN w:val="0"/>
        <w:bidi w:val="0"/>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lang w:val="en-US" w:eastAsia="zh-CN"/>
        </w:rPr>
        <w:t xml:space="preserve">5.2 </w:t>
      </w:r>
      <w:r>
        <w:rPr>
          <w:rFonts w:hint="eastAsia" w:ascii="宋体" w:hAnsi="宋体" w:eastAsia="宋体"/>
          <w:szCs w:val="21"/>
          <w:lang w:eastAsia="zh-CN"/>
        </w:rPr>
        <w:t>比选</w:t>
      </w:r>
      <w:r>
        <w:rPr>
          <w:rFonts w:hint="eastAsia" w:ascii="宋体" w:hAnsi="宋体" w:eastAsia="宋体"/>
          <w:szCs w:val="21"/>
        </w:rPr>
        <w:t>地点为：</w:t>
      </w:r>
      <w:r>
        <w:rPr>
          <w:rFonts w:hint="eastAsia" w:ascii="宋体" w:hAnsi="宋体" w:eastAsia="宋体" w:cs="宋体"/>
          <w:szCs w:val="21"/>
        </w:rPr>
        <w:t>重庆安居古城华夏文化旅游发展有限公司（重庆市铜梁区安居镇大田社区2</w:t>
      </w:r>
      <w:r>
        <w:rPr>
          <w:rFonts w:ascii="宋体" w:hAnsi="宋体" w:eastAsia="宋体" w:cs="宋体"/>
          <w:szCs w:val="21"/>
        </w:rPr>
        <w:t>58</w:t>
      </w:r>
      <w:r>
        <w:rPr>
          <w:rFonts w:hint="eastAsia" w:ascii="宋体" w:hAnsi="宋体" w:eastAsia="宋体" w:cs="宋体"/>
          <w:szCs w:val="21"/>
        </w:rPr>
        <w:t>号）</w:t>
      </w:r>
    </w:p>
    <w:p>
      <w:pPr>
        <w:keepNext w:val="0"/>
        <w:keepLines w:val="0"/>
        <w:pageBreakBefore w:val="0"/>
        <w:widowControl w:val="0"/>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val="0"/>
        <w:autoSpaceDN w:val="0"/>
        <w:bidi w:val="0"/>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eastAsia="宋体"/>
          <w:szCs w:val="21"/>
        </w:rPr>
        <w:t>5.</w:t>
      </w:r>
      <w:r>
        <w:rPr>
          <w:rFonts w:hint="eastAsia" w:ascii="宋体" w:hAnsi="宋体" w:eastAsia="宋体"/>
          <w:szCs w:val="21"/>
          <w:lang w:val="en-US" w:eastAsia="zh-CN"/>
        </w:rPr>
        <w:t>3</w:t>
      </w:r>
      <w:r>
        <w:rPr>
          <w:rFonts w:hint="eastAsia" w:ascii="宋体" w:hAnsi="宋体" w:eastAsia="宋体"/>
          <w:szCs w:val="21"/>
        </w:rPr>
        <w:t xml:space="preserve"> 逾期送达的或者未送达指定地点的</w:t>
      </w:r>
      <w:r>
        <w:rPr>
          <w:rFonts w:hint="eastAsia" w:ascii="宋体" w:hAnsi="宋体" w:eastAsia="宋体"/>
          <w:szCs w:val="21"/>
          <w:lang w:val="en-US" w:eastAsia="zh-CN"/>
        </w:rPr>
        <w:t>比选</w:t>
      </w:r>
      <w:r>
        <w:rPr>
          <w:rFonts w:hint="eastAsia" w:ascii="宋体" w:hAnsi="宋体" w:eastAsia="宋体"/>
          <w:szCs w:val="21"/>
        </w:rPr>
        <w:t>文件，比选人不予受理</w:t>
      </w:r>
      <w:bookmarkStart w:id="43" w:name="_Toc277082541"/>
      <w:bookmarkStart w:id="44" w:name="_Toc200359432"/>
      <w:bookmarkStart w:id="45" w:name="_Toc287607733"/>
      <w:bookmarkStart w:id="46" w:name="_Toc287620672"/>
      <w:bookmarkStart w:id="47" w:name="_Toc224103304"/>
      <w:bookmarkStart w:id="48" w:name="_Toc200359243"/>
      <w:r>
        <w:rPr>
          <w:rFonts w:hint="eastAsia" w:ascii="宋体" w:hAnsi="宋体" w:eastAsia="宋体"/>
          <w:szCs w:val="21"/>
          <w:lang w:eastAsia="zh-CN"/>
        </w:rPr>
        <w:t>。</w:t>
      </w:r>
    </w:p>
    <w:p>
      <w:pPr>
        <w:pStyle w:val="2"/>
        <w:ind w:firstLine="0"/>
        <w:rPr>
          <w:rFonts w:hAnsi="宋体" w:eastAsia="宋体"/>
        </w:rPr>
      </w:pPr>
    </w:p>
    <w:p>
      <w:pPr>
        <w:tabs>
          <w:tab w:val="left" w:pos="3850"/>
          <w:tab w:val="left" w:pos="3980"/>
          <w:tab w:val="left" w:pos="4100"/>
          <w:tab w:val="left" w:pos="4600"/>
          <w:tab w:val="left" w:pos="5360"/>
          <w:tab w:val="left" w:pos="5460"/>
          <w:tab w:val="left" w:pos="6220"/>
          <w:tab w:val="left" w:pos="6327"/>
          <w:tab w:val="left" w:pos="6901"/>
        </w:tabs>
        <w:autoSpaceDE w:val="0"/>
        <w:autoSpaceDN w:val="0"/>
        <w:adjustRightInd w:val="0"/>
        <w:snapToGrid w:val="0"/>
        <w:spacing w:line="360" w:lineRule="exact"/>
        <w:outlineLvl w:val="1"/>
        <w:rPr>
          <w:rFonts w:ascii="宋体" w:hAnsi="宋体" w:eastAsia="宋体"/>
          <w:b/>
          <w:snapToGrid w:val="0"/>
          <w:szCs w:val="21"/>
        </w:rPr>
      </w:pPr>
      <w:bookmarkStart w:id="49" w:name="_Toc46396289"/>
      <w:r>
        <w:rPr>
          <w:rFonts w:hint="eastAsia" w:ascii="宋体" w:hAnsi="宋体" w:eastAsia="宋体"/>
          <w:b/>
          <w:snapToGrid w:val="0"/>
          <w:szCs w:val="21"/>
        </w:rPr>
        <w:t>6. 发布公告的媒介</w:t>
      </w:r>
      <w:bookmarkEnd w:id="43"/>
      <w:bookmarkEnd w:id="44"/>
      <w:bookmarkEnd w:id="45"/>
      <w:bookmarkEnd w:id="46"/>
      <w:bookmarkEnd w:id="47"/>
      <w:bookmarkEnd w:id="48"/>
      <w:bookmarkEnd w:id="49"/>
    </w:p>
    <w:p>
      <w:pPr>
        <w:pStyle w:val="2"/>
        <w:rPr>
          <w:rFonts w:hAnsi="宋体" w:eastAsia="宋体" w:cs="宋体"/>
          <w:sz w:val="21"/>
          <w:szCs w:val="21"/>
        </w:rPr>
      </w:pPr>
      <w:r>
        <w:rPr>
          <w:rFonts w:hint="eastAsia" w:hAnsi="宋体" w:eastAsia="宋体" w:cs="宋体"/>
          <w:sz w:val="21"/>
          <w:szCs w:val="21"/>
        </w:rPr>
        <w:t>本次比选公告在重庆市公共资源交易网（铜梁区）（https://www.cqggzy.com/tongliangweb/）和重庆安居古城网站（http://www.anjugc.cn/index.htm）上同时发布。</w:t>
      </w:r>
    </w:p>
    <w:p>
      <w:pPr>
        <w:pStyle w:val="2"/>
        <w:rPr>
          <w:rFonts w:hAnsi="宋体" w:eastAsia="宋体"/>
        </w:rPr>
      </w:pPr>
    </w:p>
    <w:p>
      <w:pPr>
        <w:spacing w:after="196" w:line="400" w:lineRule="exact"/>
        <w:jc w:val="left"/>
        <w:rPr>
          <w:rFonts w:ascii="宋体" w:hAnsi="宋体" w:eastAsia="宋体"/>
        </w:rPr>
      </w:pPr>
      <w:r>
        <w:rPr>
          <w:rFonts w:ascii="宋体" w:hAnsi="宋体" w:eastAsia="宋体" w:cs="宋体"/>
          <w:b/>
          <w:color w:val="333333"/>
          <w:kern w:val="0"/>
          <w:sz w:val="24"/>
          <w:shd w:val="clear" w:color="auto" w:fill="FFFFFF"/>
        </w:rPr>
        <w:t>7. 联系方式</w:t>
      </w:r>
    </w:p>
    <w:p>
      <w:pPr>
        <w:pStyle w:val="44"/>
        <w:widowControl/>
        <w:spacing w:after="196" w:line="454" w:lineRule="exact"/>
        <w:ind w:firstLine="420" w:firstLineChars="200"/>
        <w:rPr>
          <w:rFonts w:ascii="宋体" w:hAnsi="宋体" w:eastAsia="宋体" w:cs="宋体"/>
          <w:color w:val="333333"/>
          <w:sz w:val="21"/>
          <w:szCs w:val="21"/>
          <w:shd w:val="clear" w:color="auto" w:fill="FFFFFF"/>
        </w:rPr>
      </w:pPr>
      <w:r>
        <w:rPr>
          <w:rFonts w:ascii="宋体" w:hAnsi="宋体" w:eastAsia="宋体" w:cs="宋体"/>
          <w:color w:val="333333"/>
          <w:sz w:val="21"/>
          <w:szCs w:val="21"/>
          <w:shd w:val="clear" w:color="auto" w:fill="FFFFFF"/>
        </w:rPr>
        <w:t>比选人：</w:t>
      </w:r>
      <w:r>
        <w:rPr>
          <w:rFonts w:hint="eastAsia" w:ascii="宋体" w:hAnsi="宋体" w:eastAsia="宋体" w:cs="宋体"/>
          <w:color w:val="333333"/>
          <w:sz w:val="21"/>
          <w:szCs w:val="21"/>
          <w:shd w:val="clear" w:color="auto" w:fill="FFFFFF"/>
        </w:rPr>
        <w:t>重庆安居古城华夏文化旅游发展有限公司</w:t>
      </w:r>
    </w:p>
    <w:p>
      <w:pPr>
        <w:pStyle w:val="44"/>
        <w:widowControl/>
        <w:spacing w:after="196" w:line="454" w:lineRule="exact"/>
        <w:ind w:firstLine="420" w:firstLineChars="20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地址：重庆市铜梁区安居镇大田社区258号</w:t>
      </w:r>
    </w:p>
    <w:p>
      <w:pPr>
        <w:spacing w:after="196" w:line="400" w:lineRule="exact"/>
        <w:ind w:firstLine="420" w:firstLineChars="200"/>
        <w:jc w:val="left"/>
        <w:rPr>
          <w:rFonts w:ascii="宋体" w:hAnsi="宋体" w:eastAsia="宋体" w:cs="宋体"/>
          <w:color w:val="333333"/>
          <w:kern w:val="0"/>
          <w:szCs w:val="21"/>
          <w:shd w:val="clear" w:color="auto" w:fill="FFFFFF"/>
        </w:rPr>
      </w:pPr>
      <w:r>
        <w:rPr>
          <w:rFonts w:ascii="宋体" w:hAnsi="宋体" w:eastAsia="宋体" w:cs="宋体"/>
          <w:color w:val="333333"/>
          <w:kern w:val="0"/>
          <w:szCs w:val="21"/>
          <w:shd w:val="clear" w:color="auto" w:fill="FFFFFF"/>
        </w:rPr>
        <w:t>联系人：</w:t>
      </w:r>
      <w:r>
        <w:rPr>
          <w:rFonts w:hint="eastAsia" w:ascii="宋体" w:hAnsi="宋体" w:eastAsia="宋体" w:cs="宋体"/>
          <w:color w:val="333333"/>
          <w:kern w:val="0"/>
          <w:szCs w:val="21"/>
          <w:shd w:val="clear" w:color="auto" w:fill="FFFFFF"/>
        </w:rPr>
        <w:t>祝老师</w:t>
      </w:r>
    </w:p>
    <w:p>
      <w:pPr>
        <w:spacing w:after="196" w:line="400" w:lineRule="exact"/>
        <w:ind w:firstLine="420" w:firstLineChars="200"/>
        <w:jc w:val="left"/>
        <w:rPr>
          <w:rFonts w:hint="eastAsia" w:ascii="宋体" w:hAnsi="宋体" w:eastAsia="宋体" w:cs="宋体"/>
          <w:color w:val="333333"/>
          <w:kern w:val="0"/>
          <w:szCs w:val="21"/>
          <w:shd w:val="clear" w:color="auto" w:fill="FFFFFF"/>
          <w:lang w:val="en-US" w:eastAsia="zh-CN"/>
        </w:rPr>
      </w:pPr>
      <w:r>
        <w:rPr>
          <w:rFonts w:ascii="宋体" w:hAnsi="宋体" w:eastAsia="宋体" w:cs="宋体"/>
          <w:color w:val="333333"/>
          <w:kern w:val="0"/>
          <w:szCs w:val="21"/>
          <w:shd w:val="clear" w:color="auto" w:fill="FFFFFF"/>
        </w:rPr>
        <w:t xml:space="preserve">电话： </w:t>
      </w:r>
      <w:r>
        <w:rPr>
          <w:rFonts w:hint="eastAsia" w:ascii="宋体" w:hAnsi="宋体" w:eastAsia="宋体" w:cs="宋体"/>
          <w:color w:val="333333"/>
          <w:kern w:val="0"/>
          <w:szCs w:val="21"/>
          <w:shd w:val="clear" w:color="auto" w:fill="FFFFFF"/>
          <w:lang w:val="en-US" w:eastAsia="zh-CN"/>
        </w:rPr>
        <w:t>17338638769</w:t>
      </w:r>
    </w:p>
    <w:p>
      <w:pPr>
        <w:pStyle w:val="2"/>
        <w:rPr>
          <w:rFonts w:hint="default"/>
          <w:lang w:val="en-US" w:eastAsia="zh-CN"/>
        </w:rPr>
      </w:pPr>
    </w:p>
    <w:p>
      <w:pPr>
        <w:pStyle w:val="44"/>
        <w:widowControl/>
        <w:spacing w:after="196" w:line="454" w:lineRule="exact"/>
        <w:ind w:firstLine="420" w:firstLineChars="200"/>
        <w:rPr>
          <w:rFonts w:ascii="宋体" w:hAnsi="宋体" w:eastAsia="宋体"/>
          <w:snapToGrid w:val="0"/>
          <w:sz w:val="21"/>
          <w:szCs w:val="21"/>
        </w:rPr>
      </w:pPr>
      <w:r>
        <w:rPr>
          <w:rFonts w:hint="eastAsia" w:ascii="宋体" w:hAnsi="宋体" w:eastAsia="宋体" w:cs="宋体"/>
          <w:color w:val="333333"/>
          <w:sz w:val="21"/>
          <w:szCs w:val="21"/>
          <w:shd w:val="clear" w:color="auto" w:fill="FFFFFF"/>
        </w:rPr>
        <w:t>比选代理机构</w:t>
      </w:r>
      <w:r>
        <w:rPr>
          <w:rFonts w:ascii="宋体" w:hAnsi="宋体" w:eastAsia="宋体" w:cs="宋体"/>
          <w:color w:val="333333"/>
          <w:sz w:val="21"/>
          <w:szCs w:val="21"/>
          <w:shd w:val="clear" w:color="auto" w:fill="FFFFFF"/>
        </w:rPr>
        <w:t xml:space="preserve">: </w:t>
      </w:r>
      <w:r>
        <w:rPr>
          <w:rFonts w:hint="eastAsia" w:ascii="宋体" w:hAnsi="宋体" w:eastAsia="宋体"/>
          <w:snapToGrid w:val="0"/>
          <w:sz w:val="21"/>
          <w:szCs w:val="21"/>
        </w:rPr>
        <w:t xml:space="preserve">重庆渝开洋工程管理咨询有限公司    </w:t>
      </w:r>
    </w:p>
    <w:p>
      <w:pPr>
        <w:pStyle w:val="44"/>
        <w:widowControl/>
        <w:spacing w:after="196" w:line="454" w:lineRule="exact"/>
        <w:ind w:firstLine="420" w:firstLineChars="200"/>
        <w:rPr>
          <w:rFonts w:ascii="宋体" w:hAnsi="宋体" w:eastAsia="宋体"/>
          <w:sz w:val="21"/>
          <w:szCs w:val="21"/>
        </w:rPr>
      </w:pPr>
      <w:r>
        <w:rPr>
          <w:rFonts w:hint="eastAsia" w:ascii="宋体" w:hAnsi="宋体" w:eastAsia="宋体" w:cs="宋体"/>
          <w:color w:val="333333"/>
          <w:sz w:val="21"/>
          <w:szCs w:val="21"/>
          <w:shd w:val="clear" w:color="auto" w:fill="FFFFFF"/>
        </w:rPr>
        <w:t>地址</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重庆市江北区北滨二路保利中心B1栋6-1</w:t>
      </w:r>
    </w:p>
    <w:p>
      <w:pPr>
        <w:spacing w:after="196" w:line="400" w:lineRule="exact"/>
        <w:ind w:firstLine="420" w:firstLineChars="200"/>
        <w:jc w:val="left"/>
        <w:rPr>
          <w:rFonts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联系人</w:t>
      </w:r>
      <w:r>
        <w:rPr>
          <w:rFonts w:ascii="宋体" w:hAnsi="宋体" w:eastAsia="宋体" w:cs="宋体"/>
          <w:color w:val="333333"/>
          <w:kern w:val="0"/>
          <w:szCs w:val="21"/>
          <w:shd w:val="clear" w:color="auto" w:fill="FFFFFF"/>
        </w:rPr>
        <w:t xml:space="preserve">: </w:t>
      </w:r>
      <w:r>
        <w:rPr>
          <w:rFonts w:hint="eastAsia" w:ascii="宋体" w:hAnsi="宋体" w:eastAsia="宋体" w:cs="宋体"/>
          <w:color w:val="333333"/>
          <w:kern w:val="0"/>
          <w:szCs w:val="21"/>
          <w:shd w:val="clear" w:color="auto" w:fill="FFFFFF"/>
        </w:rPr>
        <w:t>王老师</w:t>
      </w:r>
    </w:p>
    <w:p>
      <w:pPr>
        <w:spacing w:after="196" w:line="400" w:lineRule="exact"/>
        <w:ind w:firstLine="420" w:firstLineChars="200"/>
        <w:jc w:val="left"/>
        <w:rPr>
          <w:rFonts w:hint="default" w:ascii="宋体" w:hAnsi="宋体" w:eastAsia="宋体"/>
          <w:szCs w:val="21"/>
          <w:lang w:val="en-US" w:eastAsia="zh-CN"/>
        </w:rPr>
      </w:pPr>
      <w:r>
        <w:rPr>
          <w:rFonts w:ascii="宋体" w:hAnsi="宋体" w:eastAsia="宋体" w:cs="宋体"/>
          <w:color w:val="333333"/>
          <w:kern w:val="0"/>
          <w:szCs w:val="21"/>
          <w:shd w:val="clear" w:color="auto" w:fill="FFFFFF"/>
        </w:rPr>
        <w:t>联系电话：</w:t>
      </w:r>
      <w:r>
        <w:rPr>
          <w:rFonts w:hint="eastAsia" w:ascii="宋体" w:hAnsi="宋体" w:eastAsia="宋体" w:cs="宋体"/>
          <w:color w:val="333333"/>
          <w:kern w:val="0"/>
          <w:szCs w:val="21"/>
          <w:shd w:val="clear" w:color="auto" w:fill="FFFFFF"/>
          <w:lang w:val="en-US" w:eastAsia="zh-CN"/>
        </w:rPr>
        <w:t>18696658314</w:t>
      </w:r>
    </w:p>
    <w:p>
      <w:pPr>
        <w:tabs>
          <w:tab w:val="left" w:pos="3840"/>
          <w:tab w:val="left" w:pos="5300"/>
        </w:tabs>
        <w:autoSpaceDE w:val="0"/>
        <w:autoSpaceDN w:val="0"/>
        <w:adjustRightInd w:val="0"/>
        <w:snapToGrid w:val="0"/>
        <w:spacing w:line="400" w:lineRule="exact"/>
        <w:ind w:firstLine="420" w:firstLineChars="200"/>
        <w:jc w:val="left"/>
        <w:rPr>
          <w:rFonts w:ascii="宋体" w:hAnsi="宋体" w:eastAsia="宋体"/>
          <w:szCs w:val="21"/>
        </w:rPr>
      </w:pPr>
    </w:p>
    <w:p>
      <w:pPr>
        <w:tabs>
          <w:tab w:val="left" w:pos="3840"/>
          <w:tab w:val="left" w:pos="5300"/>
        </w:tabs>
        <w:autoSpaceDE w:val="0"/>
        <w:autoSpaceDN w:val="0"/>
        <w:adjustRightInd w:val="0"/>
        <w:snapToGrid w:val="0"/>
        <w:spacing w:line="400" w:lineRule="exact"/>
        <w:ind w:firstLine="420" w:firstLineChars="200"/>
        <w:jc w:val="left"/>
        <w:rPr>
          <w:rFonts w:ascii="宋体" w:hAnsi="宋体" w:eastAsia="宋体"/>
          <w:szCs w:val="21"/>
        </w:rPr>
      </w:pPr>
      <w:r>
        <w:rPr>
          <w:rFonts w:ascii="宋体" w:hAnsi="宋体" w:eastAsia="宋体"/>
          <w:szCs w:val="21"/>
        </w:rPr>
        <w:t xml:space="preserve">           </w:t>
      </w:r>
    </w:p>
    <w:p>
      <w:pPr>
        <w:pStyle w:val="26"/>
        <w:spacing w:line="400" w:lineRule="exact"/>
        <w:ind w:left="512" w:hanging="91"/>
        <w:rPr>
          <w:rFonts w:hAnsi="宋体" w:eastAsia="宋体"/>
        </w:rPr>
      </w:pPr>
      <w:r>
        <w:rPr>
          <w:rFonts w:hAnsi="宋体" w:eastAsia="宋体"/>
        </w:rPr>
        <w:t xml:space="preserve">                                          202</w:t>
      </w:r>
      <w:r>
        <w:rPr>
          <w:rFonts w:hint="eastAsia" w:hAnsi="宋体" w:eastAsia="宋体"/>
        </w:rPr>
        <w:t>1年4月</w:t>
      </w:r>
      <w:r>
        <w:rPr>
          <w:rFonts w:hint="eastAsia" w:hAnsi="宋体" w:eastAsia="宋体"/>
          <w:lang w:val="en-US" w:eastAsia="zh-CN"/>
        </w:rPr>
        <w:t>8</w:t>
      </w:r>
      <w:r>
        <w:rPr>
          <w:rFonts w:hint="eastAsia" w:hAnsi="宋体" w:eastAsia="宋体"/>
        </w:rPr>
        <w:t>日</w:t>
      </w:r>
    </w:p>
    <w:p>
      <w:pPr>
        <w:pStyle w:val="2"/>
        <w:rPr>
          <w:rFonts w:hAnsi="宋体" w:eastAsia="宋体"/>
        </w:rPr>
      </w:pPr>
    </w:p>
    <w:p>
      <w:pPr>
        <w:ind w:firstLine="602" w:firstLineChars="200"/>
        <w:jc w:val="center"/>
        <w:rPr>
          <w:rFonts w:ascii="宋体" w:hAnsi="宋体"/>
          <w:b/>
          <w:bCs/>
          <w:snapToGrid w:val="0"/>
          <w:kern w:val="0"/>
          <w:sz w:val="30"/>
          <w:szCs w:val="30"/>
        </w:rPr>
      </w:pPr>
    </w:p>
    <w:p>
      <w:pPr>
        <w:pStyle w:val="2"/>
      </w:pPr>
    </w:p>
    <w:p>
      <w:pPr>
        <w:pStyle w:val="2"/>
        <w:rPr>
          <w:rFonts w:hAnsi="宋体"/>
          <w:b/>
          <w:bCs/>
          <w:snapToGrid w:val="0"/>
          <w:kern w:val="0"/>
          <w:sz w:val="30"/>
          <w:szCs w:val="30"/>
        </w:rPr>
      </w:pPr>
    </w:p>
    <w:p>
      <w:pPr>
        <w:pStyle w:val="2"/>
        <w:rPr>
          <w:rFonts w:hAnsi="宋体"/>
          <w:b/>
          <w:bCs/>
          <w:snapToGrid w:val="0"/>
          <w:kern w:val="0"/>
          <w:sz w:val="30"/>
          <w:szCs w:val="30"/>
        </w:rPr>
      </w:pPr>
    </w:p>
    <w:p>
      <w:pPr>
        <w:pStyle w:val="2"/>
        <w:rPr>
          <w:rFonts w:hAnsi="宋体"/>
          <w:b/>
          <w:bCs/>
          <w:snapToGrid w:val="0"/>
          <w:kern w:val="0"/>
          <w:sz w:val="30"/>
          <w:szCs w:val="30"/>
        </w:rPr>
      </w:pPr>
    </w:p>
    <w:p>
      <w:pPr>
        <w:pStyle w:val="2"/>
        <w:rPr>
          <w:rFonts w:hAnsi="宋体"/>
          <w:b/>
          <w:bCs/>
          <w:snapToGrid w:val="0"/>
          <w:kern w:val="0"/>
          <w:sz w:val="30"/>
          <w:szCs w:val="30"/>
        </w:rPr>
      </w:pPr>
    </w:p>
    <w:p>
      <w:pPr>
        <w:pStyle w:val="2"/>
      </w:pPr>
    </w:p>
    <w:p>
      <w:pPr>
        <w:pStyle w:val="2"/>
      </w:pPr>
    </w:p>
    <w:p>
      <w:pPr>
        <w:pStyle w:val="2"/>
      </w:pPr>
    </w:p>
    <w:p>
      <w:pPr>
        <w:pStyle w:val="5"/>
        <w:spacing w:before="100" w:beforeAutospacing="1" w:after="100" w:afterAutospacing="1" w:line="360" w:lineRule="auto"/>
        <w:jc w:val="center"/>
        <w:rPr>
          <w:rFonts w:ascii="宋体" w:hAnsi="宋体"/>
          <w:snapToGrid w:val="0"/>
          <w:kern w:val="0"/>
        </w:rPr>
      </w:pPr>
      <w:bookmarkStart w:id="50" w:name="_Toc224103315"/>
      <w:bookmarkStart w:id="51" w:name="_Toc46396291"/>
      <w:bookmarkStart w:id="52" w:name="_Toc287620683"/>
      <w:bookmarkStart w:id="53" w:name="_Toc287607744"/>
      <w:bookmarkStart w:id="54" w:name="_Toc287607745"/>
      <w:bookmarkStart w:id="55" w:name="_Toc224103316"/>
      <w:bookmarkStart w:id="56" w:name="_Toc277082551"/>
      <w:bookmarkStart w:id="57" w:name="_Toc287620684"/>
      <w:r>
        <w:rPr>
          <w:rFonts w:hint="eastAsia"/>
          <w:snapToGrid w:val="0"/>
          <w:kern w:val="0"/>
        </w:rPr>
        <w:t xml:space="preserve">第二章 </w:t>
      </w:r>
      <w:r>
        <w:rPr>
          <w:rFonts w:hint="eastAsia"/>
          <w:kern w:val="0"/>
          <w:lang w:eastAsia="zh-CN"/>
        </w:rPr>
        <w:t>投标</w:t>
      </w:r>
      <w:r>
        <w:rPr>
          <w:rFonts w:hint="eastAsia"/>
          <w:kern w:val="0"/>
        </w:rPr>
        <w:t>人须知</w:t>
      </w:r>
      <w:bookmarkEnd w:id="50"/>
      <w:bookmarkEnd w:id="51"/>
      <w:bookmarkEnd w:id="52"/>
      <w:bookmarkEnd w:id="53"/>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rPr>
      </w:pPr>
      <w:bookmarkStart w:id="58" w:name="_Toc46396292"/>
      <w:r>
        <w:rPr>
          <w:rFonts w:hint="eastAsia"/>
          <w:lang w:val="en-US" w:eastAsia="zh-CN"/>
        </w:rPr>
        <w:t>投标</w:t>
      </w:r>
      <w:r>
        <w:t>人须知前附表</w:t>
      </w:r>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400" w:lineRule="exact"/>
        <w:textAlignment w:val="auto"/>
        <w:rPr>
          <w:b/>
          <w:szCs w:val="21"/>
        </w:rPr>
      </w:pPr>
      <w:r>
        <w:rPr>
          <w:rFonts w:hint="eastAsia"/>
          <w:b/>
          <w:szCs w:val="21"/>
        </w:rPr>
        <w:t>正文内容不允许修改，若</w:t>
      </w:r>
      <w:r>
        <w:rPr>
          <w:rFonts w:hint="eastAsia"/>
          <w:b/>
          <w:szCs w:val="21"/>
          <w:lang w:eastAsia="zh-CN"/>
        </w:rPr>
        <w:t>投标</w:t>
      </w:r>
      <w:r>
        <w:rPr>
          <w:rFonts w:hint="eastAsia"/>
          <w:b/>
          <w:szCs w:val="21"/>
        </w:rPr>
        <w:t>人须知前附表与正文不一致的地方，以</w:t>
      </w:r>
      <w:r>
        <w:rPr>
          <w:rFonts w:hint="eastAsia"/>
          <w:b/>
          <w:szCs w:val="21"/>
          <w:lang w:eastAsia="zh-CN"/>
        </w:rPr>
        <w:t>投标</w:t>
      </w:r>
      <w:r>
        <w:rPr>
          <w:rFonts w:hint="eastAsia"/>
          <w:b/>
          <w:szCs w:val="21"/>
        </w:rPr>
        <w:t>人须知前附表为准。</w:t>
      </w:r>
    </w:p>
    <w:tbl>
      <w:tblPr>
        <w:tblStyle w:val="56"/>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624"/>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343" w:type="dxa"/>
            <w:vAlign w:val="center"/>
          </w:tcPr>
          <w:p>
            <w:pPr>
              <w:snapToGrid w:val="0"/>
              <w:spacing w:line="300" w:lineRule="auto"/>
              <w:jc w:val="center"/>
              <w:rPr>
                <w:rFonts w:ascii="宋体" w:hAnsi="宋体" w:cs="宋体"/>
                <w:b/>
                <w:kern w:val="0"/>
                <w:szCs w:val="21"/>
              </w:rPr>
            </w:pPr>
            <w:r>
              <w:rPr>
                <w:rFonts w:hint="eastAsia" w:ascii="宋体" w:hAnsi="宋体" w:cs="宋体"/>
                <w:b/>
                <w:kern w:val="0"/>
                <w:szCs w:val="21"/>
              </w:rPr>
              <w:t>条 款 号</w:t>
            </w:r>
          </w:p>
        </w:tc>
        <w:tc>
          <w:tcPr>
            <w:tcW w:w="1624" w:type="dxa"/>
            <w:vAlign w:val="center"/>
          </w:tcPr>
          <w:p>
            <w:pPr>
              <w:snapToGrid w:val="0"/>
              <w:spacing w:line="300" w:lineRule="auto"/>
              <w:jc w:val="center"/>
              <w:rPr>
                <w:rFonts w:ascii="宋体" w:hAnsi="宋体" w:cs="宋体"/>
                <w:b/>
                <w:kern w:val="0"/>
                <w:szCs w:val="21"/>
              </w:rPr>
            </w:pPr>
            <w:r>
              <w:rPr>
                <w:rFonts w:hint="eastAsia" w:ascii="宋体" w:hAnsi="宋体" w:cs="宋体"/>
                <w:b/>
                <w:kern w:val="0"/>
                <w:szCs w:val="21"/>
              </w:rPr>
              <w:t>条款名称</w:t>
            </w:r>
          </w:p>
        </w:tc>
        <w:tc>
          <w:tcPr>
            <w:tcW w:w="6561" w:type="dxa"/>
            <w:vAlign w:val="center"/>
          </w:tcPr>
          <w:p>
            <w:pPr>
              <w:snapToGrid w:val="0"/>
              <w:spacing w:line="300" w:lineRule="auto"/>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1.1.2</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比选人</w:t>
            </w:r>
          </w:p>
        </w:tc>
        <w:tc>
          <w:tcPr>
            <w:tcW w:w="6561" w:type="dxa"/>
            <w:vAlign w:val="center"/>
          </w:tcPr>
          <w:p>
            <w:pPr>
              <w:snapToGrid w:val="0"/>
              <w:spacing w:line="320" w:lineRule="exact"/>
              <w:rPr>
                <w:rFonts w:ascii="宋体" w:hAnsi="宋体" w:cs="MingLiU"/>
                <w:snapToGrid w:val="0"/>
                <w:kern w:val="0"/>
                <w:szCs w:val="21"/>
              </w:rPr>
            </w:pPr>
            <w:r>
              <w:rPr>
                <w:rFonts w:hint="eastAsia" w:ascii="宋体" w:hAnsi="宋体" w:cs="宋体"/>
                <w:kern w:val="0"/>
                <w:szCs w:val="21"/>
              </w:rPr>
              <w:t>名称：</w:t>
            </w:r>
            <w:r>
              <w:rPr>
                <w:rFonts w:hint="eastAsia" w:ascii="宋体" w:hAnsi="宋体" w:eastAsia="宋体" w:cs="宋体"/>
                <w:color w:val="333333"/>
                <w:szCs w:val="21"/>
                <w:shd w:val="clear" w:color="auto" w:fill="FFFFFF"/>
              </w:rPr>
              <w:t>重庆安居古城华夏文化旅游发展有限公司</w:t>
            </w:r>
          </w:p>
          <w:p>
            <w:pPr>
              <w:spacing w:after="196" w:line="400" w:lineRule="exact"/>
              <w:jc w:val="left"/>
              <w:rPr>
                <w:rFonts w:hint="default" w:ascii="宋体" w:hAnsi="宋体" w:cs="宋体" w:eastAsiaTheme="minorEastAsia"/>
                <w:color w:val="333333"/>
                <w:szCs w:val="21"/>
                <w:shd w:val="clear" w:color="auto" w:fill="FFFFFF"/>
                <w:lang w:val="en-US" w:eastAsia="zh-CN"/>
              </w:rPr>
            </w:pPr>
            <w:r>
              <w:rPr>
                <w:rFonts w:hint="eastAsia" w:ascii="宋体" w:hAnsi="宋体" w:cs="宋体"/>
                <w:kern w:val="0"/>
                <w:szCs w:val="21"/>
              </w:rPr>
              <w:t>地址：</w:t>
            </w:r>
            <w:r>
              <w:rPr>
                <w:rFonts w:hint="eastAsia" w:ascii="宋体" w:hAnsi="宋体" w:eastAsia="宋体" w:cs="宋体"/>
                <w:color w:val="333333"/>
                <w:sz w:val="21"/>
                <w:szCs w:val="21"/>
                <w:shd w:val="clear" w:color="auto" w:fill="FFFFFF"/>
              </w:rPr>
              <w:t>重庆市铜梁区安居镇大田社区258号</w:t>
            </w:r>
            <w:r>
              <w:rPr>
                <w:rFonts w:hint="eastAsia" w:ascii="宋体" w:hAnsi="宋体" w:eastAsia="宋体" w:cs="宋体"/>
                <w:color w:val="333333"/>
                <w:szCs w:val="21"/>
                <w:shd w:val="clear" w:color="auto" w:fill="FFFFFF"/>
              </w:rPr>
              <w:t xml:space="preserve">                                    </w:t>
            </w:r>
            <w:r>
              <w:rPr>
                <w:rFonts w:hint="eastAsia" w:ascii="宋体" w:hAnsi="宋体" w:cs="宋体"/>
                <w:snapToGrid w:val="0"/>
                <w:kern w:val="0"/>
                <w:szCs w:val="21"/>
              </w:rPr>
              <w:t>联系人</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祝老师</w:t>
            </w:r>
            <w:r>
              <w:rPr>
                <w:rFonts w:hint="eastAsia" w:ascii="宋体" w:hAnsi="宋体" w:eastAsia="宋体" w:cs="宋体"/>
                <w:color w:val="333333"/>
                <w:szCs w:val="21"/>
                <w:shd w:val="clear" w:color="auto" w:fill="FFFFFF"/>
              </w:rPr>
              <w:t xml:space="preserve">                                                     </w:t>
            </w:r>
            <w:r>
              <w:rPr>
                <w:rFonts w:hint="eastAsia" w:ascii="宋体" w:hAnsi="宋体" w:cs="宋体"/>
                <w:snapToGrid w:val="0"/>
                <w:kern w:val="0"/>
                <w:szCs w:val="21"/>
              </w:rPr>
              <w:t xml:space="preserve">电话： </w:t>
            </w:r>
            <w:r>
              <w:rPr>
                <w:rFonts w:hint="eastAsia" w:ascii="宋体" w:hAnsi="宋体" w:cs="宋体"/>
                <w:snapToGrid w:val="0"/>
                <w:kern w:val="0"/>
                <w:szCs w:val="21"/>
                <w:lang w:val="en-US" w:eastAsia="zh-CN"/>
              </w:rPr>
              <w:t>17338638769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1.1.3</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比选代理机构</w:t>
            </w:r>
          </w:p>
        </w:tc>
        <w:tc>
          <w:tcPr>
            <w:tcW w:w="6561" w:type="dxa"/>
            <w:vAlign w:val="center"/>
          </w:tcPr>
          <w:p>
            <w:pPr>
              <w:spacing w:line="320" w:lineRule="exact"/>
              <w:rPr>
                <w:rFonts w:ascii="宋体" w:hAnsi="宋体" w:cs="MingLiU"/>
                <w:snapToGrid w:val="0"/>
                <w:kern w:val="0"/>
                <w:szCs w:val="21"/>
              </w:rPr>
            </w:pPr>
            <w:r>
              <w:rPr>
                <w:rFonts w:hint="eastAsia" w:ascii="宋体" w:hAnsi="宋体" w:cs="宋体"/>
                <w:kern w:val="0"/>
                <w:szCs w:val="21"/>
              </w:rPr>
              <w:t>名称：</w:t>
            </w:r>
            <w:r>
              <w:rPr>
                <w:rFonts w:hint="eastAsia" w:ascii="宋体" w:hAnsi="宋体"/>
                <w:snapToGrid w:val="0"/>
                <w:szCs w:val="21"/>
              </w:rPr>
              <w:t xml:space="preserve">重庆渝开洋工程管理咨询有限公司   </w:t>
            </w:r>
          </w:p>
          <w:p>
            <w:pPr>
              <w:pStyle w:val="44"/>
              <w:widowControl/>
              <w:spacing w:after="196" w:line="454" w:lineRule="exact"/>
              <w:rPr>
                <w:rFonts w:ascii="宋体" w:hAnsi="宋体" w:eastAsia="宋体" w:cs="宋体"/>
                <w:color w:val="333333"/>
                <w:sz w:val="21"/>
                <w:szCs w:val="21"/>
                <w:shd w:val="clear" w:color="auto" w:fill="FFFFFF"/>
              </w:rPr>
            </w:pPr>
            <w:r>
              <w:rPr>
                <w:rFonts w:hint="eastAsia" w:ascii="宋体" w:hAnsi="宋体"/>
                <w:sz w:val="21"/>
                <w:szCs w:val="21"/>
              </w:rPr>
              <w:t>地址：</w:t>
            </w:r>
            <w:r>
              <w:rPr>
                <w:rFonts w:hint="eastAsia" w:ascii="宋体" w:hAnsi="宋体" w:eastAsia="宋体" w:cs="宋体"/>
                <w:color w:val="333333"/>
                <w:sz w:val="21"/>
                <w:szCs w:val="21"/>
                <w:shd w:val="clear" w:color="auto" w:fill="FFFFFF"/>
              </w:rPr>
              <w:t xml:space="preserve">重庆市江北区北滨二路保利中心B1栋6-1                  </w:t>
            </w:r>
            <w:r>
              <w:rPr>
                <w:rFonts w:hint="eastAsia" w:ascii="宋体" w:hAnsi="宋体"/>
                <w:sz w:val="21"/>
                <w:szCs w:val="21"/>
              </w:rPr>
              <w:t>联系人：</w:t>
            </w:r>
            <w:r>
              <w:rPr>
                <w:rFonts w:hint="eastAsia" w:ascii="宋体" w:hAnsi="宋体" w:cs="MingLiU"/>
                <w:snapToGrid w:val="0"/>
                <w:sz w:val="21"/>
                <w:szCs w:val="21"/>
              </w:rPr>
              <w:t>王老师</w:t>
            </w:r>
            <w:r>
              <w:rPr>
                <w:rFonts w:hint="eastAsia" w:ascii="宋体" w:hAnsi="宋体"/>
                <w:sz w:val="21"/>
                <w:szCs w:val="21"/>
              </w:rPr>
              <w:tab/>
            </w:r>
            <w:r>
              <w:rPr>
                <w:rFonts w:hint="eastAsia" w:ascii="宋体" w:hAnsi="宋体"/>
                <w:sz w:val="21"/>
                <w:szCs w:val="21"/>
              </w:rPr>
              <w:tab/>
            </w:r>
            <w:r>
              <w:rPr>
                <w:rFonts w:hint="eastAsia" w:ascii="宋体" w:hAnsi="宋体"/>
                <w:sz w:val="21"/>
                <w:szCs w:val="21"/>
              </w:rPr>
              <w:t xml:space="preserve">                                       电话：18696658314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1.1.4</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项目名称</w:t>
            </w:r>
          </w:p>
        </w:tc>
        <w:tc>
          <w:tcPr>
            <w:tcW w:w="6561" w:type="dxa"/>
            <w:vAlign w:val="center"/>
          </w:tcPr>
          <w:p>
            <w:pPr>
              <w:snapToGrid w:val="0"/>
              <w:spacing w:line="320" w:lineRule="exact"/>
              <w:rPr>
                <w:rFonts w:ascii="宋体" w:hAnsi="宋体" w:cs="宋体"/>
                <w:kern w:val="0"/>
                <w:szCs w:val="21"/>
              </w:rPr>
            </w:pPr>
            <w:r>
              <w:rPr>
                <w:rFonts w:hint="eastAsia" w:ascii="宋体" w:hAnsi="宋体" w:eastAsia="宋体" w:cs="宋体"/>
                <w:color w:val="333333"/>
                <w:kern w:val="0"/>
                <w:szCs w:val="21"/>
                <w:shd w:val="clear" w:color="auto" w:fill="FFFFFF"/>
              </w:rPr>
              <w:t>安居古城四面村码头工程（老北门部分）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1.1.5</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建设地点</w:t>
            </w:r>
          </w:p>
        </w:tc>
        <w:tc>
          <w:tcPr>
            <w:tcW w:w="6561" w:type="dxa"/>
            <w:vAlign w:val="center"/>
          </w:tcPr>
          <w:p>
            <w:pPr>
              <w:spacing w:after="196" w:line="400" w:lineRule="exact"/>
              <w:jc w:val="left"/>
            </w:pPr>
            <w:r>
              <w:rPr>
                <w:rFonts w:ascii="宋体" w:hAnsi="宋体" w:eastAsia="宋体" w:cs="宋体"/>
                <w:color w:val="333333"/>
                <w:kern w:val="0"/>
                <w:szCs w:val="21"/>
                <w:shd w:val="clear" w:color="auto" w:fill="FFFFFF"/>
              </w:rPr>
              <w:t>重庆市铜梁区</w:t>
            </w:r>
            <w:r>
              <w:rPr>
                <w:rFonts w:hint="eastAsia" w:ascii="宋体" w:hAnsi="宋体" w:eastAsia="宋体" w:cs="宋体"/>
                <w:color w:val="333333"/>
                <w:kern w:val="0"/>
                <w:szCs w:val="21"/>
                <w:shd w:val="clear" w:color="auto" w:fill="FFFFFF"/>
              </w:rPr>
              <w:t>安居古城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1.1.6</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建设规模</w:t>
            </w:r>
          </w:p>
        </w:tc>
        <w:tc>
          <w:tcPr>
            <w:tcW w:w="6561" w:type="dxa"/>
          </w:tcPr>
          <w:p>
            <w:pPr>
              <w:widowControl/>
              <w:spacing w:after="196"/>
              <w:ind w:left="1470" w:leftChars="100" w:hanging="1260" w:hangingChars="600"/>
              <w:jc w:val="left"/>
              <w:rPr>
                <w:rFonts w:ascii="宋体" w:hAnsi="宋体" w:eastAsia="宋体" w:cs="宋体"/>
                <w:szCs w:val="21"/>
              </w:rPr>
            </w:pPr>
            <w:r>
              <w:rPr>
                <w:rFonts w:hint="eastAsia" w:ascii="宋体" w:hAnsi="宋体" w:eastAsia="宋体" w:cs="宋体"/>
                <w:szCs w:val="21"/>
              </w:rPr>
              <w:t>该项目主要对码头原有路面加固施工，候船室地坪建设等。</w:t>
            </w:r>
          </w:p>
          <w:p>
            <w:pPr>
              <w:widowControl/>
              <w:spacing w:after="196"/>
              <w:ind w:firstLine="210" w:firstLineChars="100"/>
              <w:jc w:val="left"/>
              <w:rPr>
                <w:rFonts w:ascii="宋体" w:hAnsi="宋体" w:cs="MingLiU"/>
                <w:snapToGrid w:val="0"/>
                <w:kern w:val="0"/>
                <w:szCs w:val="21"/>
              </w:rPr>
            </w:pPr>
            <w:r>
              <w:rPr>
                <w:rFonts w:hint="eastAsia" w:ascii="宋体" w:hAnsi="宋体" w:eastAsia="宋体" w:cs="宋体"/>
                <w:szCs w:val="21"/>
              </w:rPr>
              <w:t>预算费用为7</w:t>
            </w:r>
            <w:r>
              <w:rPr>
                <w:rFonts w:hint="eastAsia" w:ascii="宋体" w:hAnsi="宋体" w:eastAsia="宋体" w:cs="宋体"/>
                <w:szCs w:val="21"/>
                <w:lang w:val="en-US" w:eastAsia="zh-CN"/>
              </w:rPr>
              <w:t>92960</w:t>
            </w:r>
            <w:r>
              <w:rPr>
                <w:rFonts w:hint="eastAsia" w:ascii="宋体" w:hAnsi="宋体" w:eastAsia="宋体" w:cs="宋体"/>
                <w:szCs w:val="21"/>
              </w:rPr>
              <w:t>.</w:t>
            </w:r>
            <w:r>
              <w:rPr>
                <w:rFonts w:hint="eastAsia" w:ascii="宋体" w:hAnsi="宋体" w:eastAsia="宋体" w:cs="宋体"/>
                <w:szCs w:val="21"/>
                <w:lang w:val="en-US" w:eastAsia="zh-CN"/>
              </w:rPr>
              <w:t>69</w:t>
            </w:r>
            <w:r>
              <w:rPr>
                <w:rFonts w:hint="eastAsia" w:ascii="宋体" w:hAnsi="宋体" w:eastAsia="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1.2.1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资金来源</w:t>
            </w:r>
          </w:p>
        </w:tc>
        <w:tc>
          <w:tcPr>
            <w:tcW w:w="6561" w:type="dxa"/>
          </w:tcPr>
          <w:p>
            <w:pPr>
              <w:snapToGrid w:val="0"/>
              <w:spacing w:line="320" w:lineRule="exact"/>
              <w:rPr>
                <w:rFonts w:ascii="宋体" w:hAnsi="宋体" w:cs="宋体"/>
                <w:kern w:val="0"/>
                <w:szCs w:val="21"/>
              </w:rPr>
            </w:pPr>
            <w:r>
              <w:rPr>
                <w:rFonts w:hint="eastAsia" w:ascii="宋体" w:hAnsi="宋体" w:cs="MingLiU"/>
                <w:snapToGrid w:val="0"/>
                <w:kern w:val="0"/>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1.2.2</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出资比例</w:t>
            </w:r>
          </w:p>
        </w:tc>
        <w:tc>
          <w:tcPr>
            <w:tcW w:w="6561" w:type="dxa"/>
            <w:vAlign w:val="center"/>
          </w:tcPr>
          <w:p>
            <w:pPr>
              <w:snapToGrid w:val="0"/>
              <w:spacing w:line="320" w:lineRule="exact"/>
              <w:rPr>
                <w:rFonts w:ascii="宋体" w:hAnsi="宋体" w:cs="宋体"/>
                <w:kern w:val="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1.2.3</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资金落</w:t>
            </w:r>
          </w:p>
          <w:p>
            <w:pPr>
              <w:snapToGrid w:val="0"/>
              <w:spacing w:line="320" w:lineRule="exact"/>
              <w:jc w:val="center"/>
              <w:rPr>
                <w:rFonts w:ascii="宋体" w:hAnsi="宋体" w:cs="宋体"/>
                <w:kern w:val="0"/>
                <w:szCs w:val="21"/>
              </w:rPr>
            </w:pPr>
            <w:r>
              <w:rPr>
                <w:rFonts w:hint="eastAsia" w:ascii="宋体" w:hAnsi="宋体" w:cs="宋体"/>
                <w:kern w:val="0"/>
                <w:szCs w:val="21"/>
              </w:rPr>
              <w:t>实情况</w:t>
            </w:r>
          </w:p>
        </w:tc>
        <w:tc>
          <w:tcPr>
            <w:tcW w:w="6561" w:type="dxa"/>
            <w:vAlign w:val="center"/>
          </w:tcPr>
          <w:p>
            <w:pPr>
              <w:snapToGrid w:val="0"/>
              <w:spacing w:line="320" w:lineRule="exact"/>
              <w:rPr>
                <w:rFonts w:ascii="宋体" w:hAnsi="宋体" w:cs="宋体"/>
                <w:kern w:val="0"/>
                <w:szCs w:val="21"/>
              </w:rPr>
            </w:pPr>
            <w:r>
              <w:rPr>
                <w:rFonts w:hint="eastAsia" w:ascii="宋体" w:hAnsi="宋体" w:cs="宋体"/>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1.3.1</w:t>
            </w:r>
          </w:p>
        </w:tc>
        <w:tc>
          <w:tcPr>
            <w:tcW w:w="1624"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比选范围</w:t>
            </w:r>
          </w:p>
        </w:tc>
        <w:tc>
          <w:tcPr>
            <w:tcW w:w="6561" w:type="dxa"/>
            <w:vAlign w:val="center"/>
          </w:tcPr>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exact"/>
              <w:ind w:firstLine="420" w:firstLineChars="200"/>
              <w:rPr>
                <w:rFonts w:ascii="宋体" w:hAnsi="宋体" w:eastAsia="等线" w:cs="MingLiU"/>
                <w:snapToGrid w:val="0"/>
                <w:kern w:val="0"/>
                <w:szCs w:val="21"/>
              </w:rPr>
            </w:pPr>
            <w:r>
              <w:rPr>
                <w:rFonts w:ascii="宋体" w:hAnsi="宋体" w:eastAsia="宋体" w:cs="宋体"/>
                <w:szCs w:val="21"/>
              </w:rPr>
              <w:t>安居古城四面村码头工程（老北门部分）施工图及工程量清单所示范围（含施工部分检测费）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343"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1.3.2</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计划工期</w:t>
            </w:r>
          </w:p>
        </w:tc>
        <w:tc>
          <w:tcPr>
            <w:tcW w:w="6561" w:type="dxa"/>
            <w:vAlign w:val="center"/>
          </w:tcPr>
          <w:p>
            <w:pPr>
              <w:tabs>
                <w:tab w:val="left" w:pos="8520"/>
              </w:tabs>
              <w:autoSpaceDE w:val="0"/>
              <w:autoSpaceDN w:val="0"/>
              <w:adjustRightInd w:val="0"/>
              <w:snapToGrid w:val="0"/>
              <w:spacing w:line="320" w:lineRule="exact"/>
              <w:rPr>
                <w:rFonts w:ascii="宋体" w:hAnsi="宋体" w:cs="MingLiU"/>
                <w:snapToGrid w:val="0"/>
                <w:kern w:val="0"/>
                <w:szCs w:val="21"/>
              </w:rPr>
            </w:pPr>
            <w:r>
              <w:rPr>
                <w:rFonts w:hint="eastAsia" w:ascii="宋体" w:hAnsi="宋体" w:cs="宋体"/>
                <w:kern w:val="0"/>
                <w:szCs w:val="21"/>
              </w:rPr>
              <w:t>计划工期：</w:t>
            </w:r>
            <w:r>
              <w:rPr>
                <w:rFonts w:hint="eastAsia" w:ascii="宋体" w:hAnsi="宋体" w:cs="宋体"/>
                <w:kern w:val="0"/>
                <w:szCs w:val="21"/>
                <w:u w:val="single"/>
              </w:rPr>
              <w:t>20</w:t>
            </w:r>
            <w:r>
              <w:rPr>
                <w:rFonts w:hint="eastAsia" w:ascii="宋体" w:hAnsi="宋体" w:cs="宋体"/>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343" w:type="dxa"/>
            <w:vAlign w:val="center"/>
          </w:tcPr>
          <w:p>
            <w:pPr>
              <w:spacing w:line="320" w:lineRule="exact"/>
              <w:jc w:val="center"/>
              <w:rPr>
                <w:rFonts w:ascii="宋体" w:hAnsi="宋体" w:cs="宋体"/>
                <w:kern w:val="0"/>
                <w:szCs w:val="21"/>
              </w:rPr>
            </w:pPr>
            <w:r>
              <w:rPr>
                <w:rFonts w:hint="eastAsia" w:ascii="宋体" w:hAnsi="宋体" w:cs="宋体"/>
                <w:kern w:val="0"/>
                <w:szCs w:val="21"/>
              </w:rPr>
              <w:t>1.3.3</w:t>
            </w:r>
          </w:p>
        </w:tc>
        <w:tc>
          <w:tcPr>
            <w:tcW w:w="1624" w:type="dxa"/>
            <w:vAlign w:val="center"/>
          </w:tcPr>
          <w:p>
            <w:pPr>
              <w:spacing w:line="320" w:lineRule="exact"/>
              <w:jc w:val="center"/>
              <w:rPr>
                <w:rFonts w:ascii="宋体" w:hAnsi="宋体" w:cs="宋体"/>
                <w:kern w:val="0"/>
                <w:szCs w:val="21"/>
              </w:rPr>
            </w:pPr>
            <w:r>
              <w:rPr>
                <w:rFonts w:hint="eastAsia" w:ascii="宋体" w:hAnsi="宋体" w:cs="宋体"/>
                <w:kern w:val="0"/>
                <w:szCs w:val="21"/>
              </w:rPr>
              <w:t>质量要求</w:t>
            </w:r>
          </w:p>
        </w:tc>
        <w:tc>
          <w:tcPr>
            <w:tcW w:w="6561" w:type="dxa"/>
            <w:vAlign w:val="center"/>
          </w:tcPr>
          <w:p>
            <w:pPr>
              <w:spacing w:line="320" w:lineRule="exact"/>
              <w:rPr>
                <w:rFonts w:ascii="宋体" w:hAnsi="宋体" w:cs="宋体"/>
                <w:kern w:val="0"/>
                <w:szCs w:val="21"/>
              </w:rPr>
            </w:pPr>
            <w:r>
              <w:rPr>
                <w:rFonts w:hint="eastAsia" w:ascii="宋体" w:hAnsi="宋体" w:cs="宋体"/>
                <w:kern w:val="0"/>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43" w:type="dxa"/>
            <w:vAlign w:val="center"/>
          </w:tcPr>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r>
              <w:rPr>
                <w:rFonts w:hint="eastAsia" w:ascii="宋体" w:hAnsi="宋体" w:cs="宋体"/>
                <w:kern w:val="0"/>
                <w:szCs w:val="21"/>
              </w:rPr>
              <w:t>1.4.1</w:t>
            </w: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jc w:val="center"/>
              <w:rPr>
                <w:rFonts w:ascii="宋体" w:hAnsi="宋体" w:cs="宋体"/>
                <w:kern w:val="0"/>
                <w:szCs w:val="21"/>
              </w:rPr>
            </w:pPr>
          </w:p>
          <w:p>
            <w:pPr>
              <w:snapToGrid w:val="0"/>
              <w:spacing w:line="300" w:lineRule="auto"/>
              <w:rPr>
                <w:rFonts w:ascii="宋体" w:hAnsi="宋体" w:cs="宋体"/>
                <w:kern w:val="0"/>
                <w:szCs w:val="21"/>
              </w:rPr>
            </w:pPr>
          </w:p>
        </w:tc>
        <w:tc>
          <w:tcPr>
            <w:tcW w:w="1624" w:type="dxa"/>
            <w:vAlign w:val="center"/>
          </w:tcPr>
          <w:p>
            <w:pPr>
              <w:snapToGrid w:val="0"/>
              <w:spacing w:line="360" w:lineRule="auto"/>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人资质条件、能力和信誉</w:t>
            </w:r>
          </w:p>
          <w:p>
            <w:pPr>
              <w:snapToGrid w:val="0"/>
              <w:spacing w:line="360" w:lineRule="auto"/>
              <w:jc w:val="center"/>
              <w:rPr>
                <w:rFonts w:ascii="宋体" w:hAnsi="宋体" w:cs="宋体"/>
                <w:kern w:val="0"/>
                <w:szCs w:val="21"/>
              </w:rPr>
            </w:pPr>
          </w:p>
          <w:p>
            <w:pPr>
              <w:snapToGrid w:val="0"/>
              <w:spacing w:line="360" w:lineRule="auto"/>
              <w:jc w:val="center"/>
              <w:rPr>
                <w:rFonts w:ascii="宋体" w:hAnsi="宋体" w:cs="宋体"/>
                <w:kern w:val="0"/>
                <w:szCs w:val="21"/>
              </w:rPr>
            </w:pPr>
          </w:p>
          <w:p>
            <w:pPr>
              <w:snapToGrid w:val="0"/>
              <w:spacing w:line="360" w:lineRule="auto"/>
              <w:jc w:val="center"/>
              <w:rPr>
                <w:rFonts w:ascii="宋体" w:hAnsi="宋体" w:cs="宋体"/>
                <w:kern w:val="0"/>
                <w:szCs w:val="21"/>
              </w:rPr>
            </w:pPr>
          </w:p>
          <w:p>
            <w:pPr>
              <w:snapToGrid w:val="0"/>
              <w:spacing w:line="360" w:lineRule="auto"/>
              <w:jc w:val="center"/>
              <w:rPr>
                <w:rFonts w:ascii="宋体" w:hAnsi="宋体" w:cs="宋体"/>
                <w:kern w:val="0"/>
                <w:szCs w:val="21"/>
              </w:rPr>
            </w:pPr>
          </w:p>
          <w:p>
            <w:pPr>
              <w:snapToGrid w:val="0"/>
              <w:spacing w:line="360" w:lineRule="auto"/>
              <w:jc w:val="center"/>
              <w:rPr>
                <w:rFonts w:ascii="宋体" w:hAnsi="宋体" w:cs="宋体"/>
                <w:kern w:val="0"/>
                <w:szCs w:val="21"/>
              </w:rPr>
            </w:pPr>
          </w:p>
          <w:p>
            <w:pPr>
              <w:snapToGrid w:val="0"/>
              <w:spacing w:line="360" w:lineRule="auto"/>
              <w:jc w:val="center"/>
              <w:rPr>
                <w:rFonts w:ascii="宋体" w:hAnsi="宋体" w:cs="宋体"/>
                <w:kern w:val="0"/>
                <w:szCs w:val="21"/>
              </w:rPr>
            </w:pPr>
          </w:p>
          <w:p>
            <w:pPr>
              <w:snapToGrid w:val="0"/>
              <w:spacing w:line="360" w:lineRule="auto"/>
              <w:rPr>
                <w:rFonts w:ascii="宋体" w:hAnsi="宋体" w:cs="宋体"/>
                <w:kern w:val="0"/>
                <w:szCs w:val="21"/>
              </w:rPr>
            </w:pPr>
          </w:p>
        </w:tc>
        <w:tc>
          <w:tcPr>
            <w:tcW w:w="6561" w:type="dxa"/>
            <w:vAlign w:val="center"/>
          </w:tcPr>
          <w:p>
            <w:pPr>
              <w:spacing w:line="240" w:lineRule="exact"/>
            </w:pPr>
            <w:r>
              <w:rPr>
                <w:rFonts w:hint="eastAsia"/>
              </w:rPr>
              <w:t>本工程比选实行资格后审，</w:t>
            </w:r>
            <w:r>
              <w:rPr>
                <w:rFonts w:hint="eastAsia" w:ascii="宋体" w:hAnsi="宋体" w:cs="宋体"/>
                <w:kern w:val="0"/>
                <w:szCs w:val="21"/>
                <w:lang w:eastAsia="zh-CN"/>
              </w:rPr>
              <w:t>投标</w:t>
            </w:r>
            <w:r>
              <w:rPr>
                <w:rFonts w:hint="eastAsia"/>
              </w:rPr>
              <w:t>人应具备以下资格条件：</w:t>
            </w:r>
          </w:p>
          <w:p>
            <w:pPr>
              <w:spacing w:line="240" w:lineRule="exact"/>
              <w:ind w:firstLine="422" w:firstLineChars="200"/>
              <w:rPr>
                <w:rFonts w:ascii="宋体" w:hAnsi="宋体"/>
                <w:b/>
              </w:rPr>
            </w:pPr>
            <w:r>
              <w:rPr>
                <w:rFonts w:hint="eastAsia" w:ascii="宋体" w:hAnsi="宋体"/>
                <w:b/>
              </w:rPr>
              <w:t>1、资质条件、营业执照及安全生产条件</w:t>
            </w:r>
          </w:p>
          <w:p>
            <w:pPr>
              <w:spacing w:line="240" w:lineRule="exact"/>
              <w:ind w:firstLine="420" w:firstLineChars="200"/>
              <w:rPr>
                <w:rFonts w:ascii="宋体" w:hAnsi="宋体"/>
              </w:rPr>
            </w:pPr>
            <w:r>
              <w:rPr>
                <w:rFonts w:hint="eastAsia" w:ascii="宋体" w:hAnsi="宋体"/>
              </w:rPr>
              <w:t>（1）具备有效的营业执照（须提供有效的</w:t>
            </w:r>
            <w:r>
              <w:rPr>
                <w:rFonts w:hint="eastAsia" w:ascii="宋体" w:hAnsi="宋体"/>
                <w:szCs w:val="21"/>
              </w:rPr>
              <w:t>带二维码标识的</w:t>
            </w:r>
            <w:r>
              <w:rPr>
                <w:rFonts w:hint="eastAsia" w:ascii="宋体" w:hAnsi="宋体"/>
              </w:rPr>
              <w:t>营业执照复印件）；</w:t>
            </w:r>
          </w:p>
          <w:p>
            <w:pPr>
              <w:spacing w:line="240" w:lineRule="exact"/>
              <w:ind w:firstLine="420" w:firstLineChars="200"/>
              <w:rPr>
                <w:rFonts w:ascii="宋体" w:hAnsi="宋体" w:eastAsia="宋体" w:cs="宋体"/>
                <w:color w:val="333333"/>
                <w:szCs w:val="21"/>
                <w:u w:val="single"/>
                <w:shd w:val="clear" w:color="auto" w:fill="FFFFFF"/>
              </w:rPr>
            </w:pPr>
            <w:r>
              <w:rPr>
                <w:rFonts w:hint="eastAsia" w:ascii="宋体" w:hAnsi="宋体"/>
              </w:rPr>
              <w:t>（2）</w:t>
            </w:r>
            <w:r>
              <w:rPr>
                <w:rFonts w:ascii="宋体" w:hAnsi="宋体" w:eastAsia="宋体" w:cs="宋体"/>
                <w:color w:val="333333"/>
                <w:kern w:val="0"/>
                <w:szCs w:val="21"/>
                <w:shd w:val="clear" w:color="auto" w:fill="FFFFFF"/>
              </w:rPr>
              <w:t>具备建设行政主管部门颁发的</w:t>
            </w:r>
            <w:r>
              <w:rPr>
                <w:rFonts w:hint="eastAsia" w:ascii="宋体" w:hAnsi="宋体" w:eastAsia="宋体" w:cs="宋体"/>
                <w:color w:val="333333"/>
                <w:szCs w:val="21"/>
                <w:u w:val="single"/>
                <w:shd w:val="clear" w:color="auto" w:fill="FFFFFF"/>
              </w:rPr>
              <w:t>港口与航道工程施工总承</w:t>
            </w:r>
            <w:r>
              <w:rPr>
                <w:rFonts w:hint="eastAsia" w:ascii="宋体" w:hAnsi="宋体" w:eastAsia="宋体" w:cs="宋体"/>
                <w:szCs w:val="21"/>
                <w:u w:val="single"/>
                <w:shd w:val="clear" w:color="auto" w:fill="FFFFFF"/>
              </w:rPr>
              <w:t>包</w:t>
            </w:r>
            <w:r>
              <w:rPr>
                <w:rFonts w:hint="eastAsia" w:ascii="宋体" w:hAnsi="宋体" w:eastAsia="宋体" w:cs="宋体"/>
                <w:color w:val="333333"/>
                <w:szCs w:val="21"/>
                <w:u w:val="single"/>
                <w:shd w:val="clear" w:color="auto" w:fill="FFFFFF"/>
              </w:rPr>
              <w:t>叁级或港口与海岸工程施工专业承包三级及以上资质；</w:t>
            </w:r>
          </w:p>
          <w:p>
            <w:pPr>
              <w:spacing w:line="240" w:lineRule="exact"/>
              <w:ind w:firstLine="422" w:firstLineChars="200"/>
              <w:rPr>
                <w:rFonts w:ascii="宋体" w:hAnsi="宋体"/>
                <w:b/>
              </w:rPr>
            </w:pPr>
            <w:r>
              <w:rPr>
                <w:rFonts w:hint="eastAsia" w:ascii="宋体" w:hAnsi="宋体"/>
                <w:b/>
              </w:rPr>
              <w:t>提供有效的带二维码标识的资质证书复印件</w:t>
            </w:r>
          </w:p>
          <w:p>
            <w:pPr>
              <w:numPr>
                <w:ilvl w:val="0"/>
                <w:numId w:val="1"/>
              </w:numPr>
              <w:spacing w:line="240" w:lineRule="exact"/>
              <w:ind w:firstLine="420" w:firstLineChars="200"/>
              <w:rPr>
                <w:rFonts w:ascii="宋体" w:hAnsi="宋体" w:eastAsia="宋体" w:cs="宋体"/>
                <w:kern w:val="21"/>
                <w:szCs w:val="21"/>
              </w:rPr>
            </w:pPr>
            <w:r>
              <w:rPr>
                <w:rFonts w:ascii="宋体" w:hAnsi="宋体"/>
              </w:rPr>
              <w:t>具备建设行政主管部门颁发的有效的安全生产许可证</w:t>
            </w:r>
            <w:r>
              <w:rPr>
                <w:rFonts w:hint="eastAsia" w:ascii="宋体" w:hAnsi="宋体"/>
                <w:szCs w:val="21"/>
              </w:rPr>
              <w:t>。</w:t>
            </w:r>
            <w:r>
              <w:rPr>
                <w:rFonts w:hint="eastAsia" w:ascii="宋体" w:hAnsi="宋体" w:eastAsia="宋体" w:cs="宋体"/>
                <w:kern w:val="21"/>
                <w:szCs w:val="21"/>
              </w:rPr>
              <w:t>企业主要负责人、拟担任该项目项目经理具备相应的由建设行政主管部门颁发的有效的安全生产考核合格证书。</w:t>
            </w:r>
          </w:p>
          <w:p>
            <w:pPr>
              <w:spacing w:line="240" w:lineRule="exact"/>
              <w:ind w:firstLine="422" w:firstLineChars="200"/>
              <w:rPr>
                <w:rFonts w:ascii="宋体" w:hAnsi="宋体"/>
              </w:rPr>
            </w:pPr>
            <w:r>
              <w:rPr>
                <w:rFonts w:hint="eastAsia" w:ascii="宋体" w:hAnsi="宋体"/>
                <w:b/>
                <w:szCs w:val="21"/>
                <w:lang w:eastAsia="zh-CN"/>
              </w:rPr>
              <w:t>投标</w:t>
            </w:r>
            <w:r>
              <w:rPr>
                <w:rFonts w:hint="eastAsia" w:ascii="宋体" w:hAnsi="宋体"/>
                <w:b/>
                <w:szCs w:val="21"/>
              </w:rPr>
              <w:t>人须在</w:t>
            </w:r>
            <w:r>
              <w:rPr>
                <w:rFonts w:hint="eastAsia" w:ascii="宋体" w:hAnsi="宋体"/>
                <w:b/>
                <w:szCs w:val="21"/>
                <w:lang w:eastAsia="zh-CN"/>
              </w:rPr>
              <w:t>比选</w:t>
            </w:r>
            <w:r>
              <w:rPr>
                <w:rFonts w:hint="eastAsia" w:ascii="宋体" w:hAnsi="宋体"/>
                <w:b/>
                <w:szCs w:val="21"/>
              </w:rPr>
              <w:t>文件资格审查部分提供有效的安全生产许可证复印件</w:t>
            </w:r>
            <w:r>
              <w:rPr>
                <w:rFonts w:ascii="宋体" w:hAnsi="宋体"/>
              </w:rPr>
              <w:t>。</w:t>
            </w:r>
          </w:p>
          <w:p>
            <w:pPr>
              <w:spacing w:line="240" w:lineRule="exact"/>
              <w:ind w:firstLine="420" w:firstLineChars="200"/>
              <w:rPr>
                <w:rFonts w:ascii="宋体" w:hAnsi="宋体"/>
                <w:b/>
              </w:rPr>
            </w:pPr>
            <w:r>
              <w:rPr>
                <w:rFonts w:hint="eastAsia" w:ascii="宋体" w:hAnsi="宋体"/>
              </w:rPr>
              <w:t>2.</w:t>
            </w:r>
            <w:r>
              <w:rPr>
                <w:rFonts w:hint="eastAsia" w:ascii="宋体" w:hAnsi="宋体"/>
                <w:b/>
                <w:szCs w:val="21"/>
              </w:rPr>
              <w:t xml:space="preserve"> </w:t>
            </w:r>
            <w:r>
              <w:rPr>
                <w:rFonts w:hint="eastAsia" w:ascii="宋体" w:hAnsi="宋体"/>
                <w:b/>
                <w:szCs w:val="21"/>
                <w:lang w:eastAsia="zh-CN"/>
              </w:rPr>
              <w:t>比选</w:t>
            </w:r>
            <w:r>
              <w:rPr>
                <w:rFonts w:hint="eastAsia" w:ascii="宋体" w:hAnsi="宋体"/>
                <w:b/>
                <w:szCs w:val="21"/>
              </w:rPr>
              <w:t>截止日</w:t>
            </w:r>
            <w:r>
              <w:rPr>
                <w:rFonts w:hint="eastAsia" w:ascii="宋体" w:hAnsi="宋体"/>
                <w:b/>
                <w:szCs w:val="21"/>
                <w:lang w:eastAsia="zh-CN"/>
              </w:rPr>
              <w:t>比选</w:t>
            </w:r>
            <w:r>
              <w:rPr>
                <w:rFonts w:hint="eastAsia" w:ascii="宋体" w:hAnsi="宋体"/>
                <w:b/>
                <w:szCs w:val="21"/>
              </w:rPr>
              <w:t xml:space="preserve">资格情况 </w:t>
            </w:r>
          </w:p>
          <w:p>
            <w:pPr>
              <w:spacing w:line="240" w:lineRule="exact"/>
              <w:ind w:firstLine="420" w:firstLineChars="200"/>
              <w:rPr>
                <w:rFonts w:ascii="宋体" w:hAnsi="宋体"/>
                <w:b/>
              </w:rPr>
            </w:pPr>
            <w:r>
              <w:rPr>
                <w:rFonts w:hint="eastAsia" w:ascii="宋体" w:hAnsi="宋体" w:cs="宋体"/>
                <w:kern w:val="0"/>
                <w:szCs w:val="21"/>
                <w:lang w:eastAsia="zh-CN"/>
              </w:rPr>
              <w:t>投标</w:t>
            </w:r>
            <w:r>
              <w:rPr>
                <w:rFonts w:hint="eastAsia" w:ascii="宋体" w:hAnsi="宋体"/>
                <w:szCs w:val="21"/>
              </w:rPr>
              <w:t>人自行承诺（格式自拟）不得存在下列情形之一：</w:t>
            </w:r>
          </w:p>
          <w:p>
            <w:pPr>
              <w:spacing w:line="240" w:lineRule="exact"/>
              <w:ind w:firstLine="420" w:firstLineChars="200"/>
              <w:rPr>
                <w:rFonts w:ascii="宋体" w:hAnsi="宋体"/>
                <w:b/>
              </w:rPr>
            </w:pPr>
            <w:r>
              <w:rPr>
                <w:rFonts w:hint="eastAsia" w:ascii="宋体" w:hAnsi="宋体"/>
                <w:szCs w:val="21"/>
              </w:rPr>
              <w:t>（1）被最高人民法院在“信用中国”网站（www.creditchina.gov.cn）列入失信被执行人名单；</w:t>
            </w:r>
          </w:p>
          <w:p>
            <w:pPr>
              <w:spacing w:line="240" w:lineRule="exact"/>
              <w:ind w:firstLine="420" w:firstLineChars="200"/>
              <w:rPr>
                <w:rFonts w:ascii="宋体" w:hAnsi="宋体"/>
                <w:b/>
              </w:rPr>
            </w:pPr>
            <w:r>
              <w:rPr>
                <w:rFonts w:hint="eastAsia" w:ascii="宋体" w:hAnsi="宋体"/>
                <w:szCs w:val="21"/>
              </w:rPr>
              <w:t>（2）被列入《重庆市工程建设领域招标投标信用管理暂行办法》规定的重点关注名单且记分达到12分；</w:t>
            </w:r>
          </w:p>
          <w:p>
            <w:pPr>
              <w:spacing w:line="240" w:lineRule="exact"/>
              <w:ind w:firstLine="420" w:firstLineChars="200"/>
              <w:rPr>
                <w:rFonts w:ascii="宋体" w:hAnsi="宋体"/>
                <w:b/>
              </w:rPr>
            </w:pPr>
            <w:r>
              <w:rPr>
                <w:rFonts w:hint="eastAsia" w:ascii="宋体" w:hAnsi="宋体"/>
                <w:szCs w:val="21"/>
              </w:rPr>
              <w:t>（3）被列入《重庆市工程建设领域招标投标信用管理暂行办法》规定的黑名单；</w:t>
            </w:r>
          </w:p>
          <w:p>
            <w:pPr>
              <w:spacing w:line="240" w:lineRule="exact"/>
              <w:ind w:firstLine="420" w:firstLineChars="200"/>
              <w:rPr>
                <w:rFonts w:ascii="宋体" w:hAnsi="宋体"/>
                <w:b/>
              </w:rPr>
            </w:pPr>
            <w:r>
              <w:rPr>
                <w:rFonts w:hint="eastAsia" w:ascii="宋体" w:hAnsi="宋体"/>
                <w:szCs w:val="21"/>
              </w:rPr>
              <w:t>（4）被国家、重庆市（含市或任意区县）有关行政部门处以暂停投标资格行政处罚，且在处罚期限内；</w:t>
            </w:r>
          </w:p>
          <w:p>
            <w:pPr>
              <w:spacing w:line="240" w:lineRule="exact"/>
              <w:ind w:firstLine="420" w:firstLineChars="200"/>
              <w:rPr>
                <w:rFonts w:ascii="宋体" w:hAnsi="宋体"/>
                <w:b/>
              </w:rPr>
            </w:pPr>
            <w:r>
              <w:rPr>
                <w:rFonts w:hint="eastAsia" w:ascii="宋体" w:hAnsi="宋体"/>
                <w:szCs w:val="21"/>
              </w:rPr>
              <w:t>（5）被重庆市住房和城乡建设主管部门暂停在渝承揽新业务。</w:t>
            </w:r>
          </w:p>
          <w:p>
            <w:pPr>
              <w:spacing w:line="240" w:lineRule="exact"/>
              <w:ind w:firstLine="422" w:firstLineChars="200"/>
              <w:rPr>
                <w:rFonts w:ascii="宋体" w:hAnsi="宋体"/>
                <w:b/>
              </w:rPr>
            </w:pPr>
            <w:r>
              <w:rPr>
                <w:rFonts w:hint="eastAsia" w:ascii="宋体" w:hAnsi="宋体"/>
                <w:b/>
              </w:rPr>
              <w:t>3.项目经理资格要求</w:t>
            </w:r>
          </w:p>
          <w:p>
            <w:pPr>
              <w:spacing w:line="240" w:lineRule="exact"/>
              <w:ind w:firstLine="420" w:firstLineChars="200"/>
              <w:rPr>
                <w:rFonts w:ascii="宋体" w:hAnsi="宋体"/>
                <w:szCs w:val="21"/>
              </w:rPr>
            </w:pPr>
            <w:r>
              <w:rPr>
                <w:rFonts w:hint="eastAsia" w:ascii="宋体" w:hAnsi="宋体" w:cs="宋体"/>
                <w:kern w:val="0"/>
                <w:szCs w:val="21"/>
                <w:lang w:eastAsia="zh-CN"/>
              </w:rPr>
              <w:t>投标</w:t>
            </w:r>
            <w:r>
              <w:rPr>
                <w:rFonts w:hint="eastAsia" w:ascii="宋体" w:hAnsi="宋体"/>
                <w:szCs w:val="21"/>
              </w:rPr>
              <w:t>人拟派的项目经理必须已在</w:t>
            </w:r>
            <w:r>
              <w:rPr>
                <w:rFonts w:hint="eastAsia" w:ascii="宋体" w:hAnsi="宋体"/>
                <w:snapToGrid w:val="0"/>
                <w:kern w:val="0"/>
                <w:szCs w:val="21"/>
                <w:lang w:val="en-US" w:eastAsia="zh-CN"/>
              </w:rPr>
              <w:t>投标</w:t>
            </w:r>
            <w:r>
              <w:rPr>
                <w:rFonts w:hint="eastAsia" w:ascii="宋体" w:hAnsi="宋体"/>
                <w:szCs w:val="21"/>
              </w:rPr>
              <w:t>人单位注册并应具有港口与航道工程专业壹级注册建造师执业资格，应为</w:t>
            </w:r>
            <w:r>
              <w:rPr>
                <w:rFonts w:hint="eastAsia" w:ascii="宋体" w:hAnsi="宋体" w:cs="宋体"/>
                <w:kern w:val="0"/>
                <w:szCs w:val="21"/>
                <w:lang w:eastAsia="zh-CN"/>
              </w:rPr>
              <w:t>投标</w:t>
            </w:r>
            <w:r>
              <w:rPr>
                <w:rFonts w:hint="eastAsia" w:ascii="宋体" w:hAnsi="宋体"/>
                <w:szCs w:val="21"/>
              </w:rPr>
              <w:t>人本单位人员。</w:t>
            </w:r>
          </w:p>
          <w:p>
            <w:pPr>
              <w:autoSpaceDE w:val="0"/>
              <w:autoSpaceDN w:val="0"/>
              <w:adjustRightInd w:val="0"/>
              <w:snapToGrid w:val="0"/>
              <w:spacing w:line="280" w:lineRule="exact"/>
              <w:ind w:firstLine="411" w:firstLineChars="196"/>
              <w:rPr>
                <w:rFonts w:ascii="宋体" w:hAnsi="宋体"/>
                <w:szCs w:val="21"/>
              </w:rPr>
            </w:pPr>
            <w:r>
              <w:rPr>
                <w:rFonts w:hint="eastAsia" w:ascii="宋体" w:hAnsi="宋体"/>
                <w:szCs w:val="21"/>
              </w:rPr>
              <w:t>注：提供拟派项目经理建造师注册证、身份证、</w:t>
            </w:r>
            <w:r>
              <w:rPr>
                <w:rFonts w:hint="eastAsia" w:ascii="宋体" w:hAnsi="宋体" w:cs="宋体"/>
                <w:kern w:val="0"/>
                <w:szCs w:val="21"/>
                <w:lang w:eastAsia="zh-CN"/>
              </w:rPr>
              <w:t>投标</w:t>
            </w:r>
            <w:r>
              <w:rPr>
                <w:rFonts w:hint="eastAsia" w:ascii="宋体" w:hAnsi="宋体"/>
                <w:szCs w:val="21"/>
              </w:rPr>
              <w:t>人本单位为其缴纳的社保证明材料复印件。</w:t>
            </w:r>
          </w:p>
          <w:p>
            <w:pPr>
              <w:autoSpaceDE w:val="0"/>
              <w:autoSpaceDN w:val="0"/>
              <w:adjustRightInd w:val="0"/>
              <w:snapToGrid w:val="0"/>
              <w:spacing w:line="280" w:lineRule="exact"/>
              <w:ind w:firstLine="413" w:firstLineChars="196"/>
              <w:rPr>
                <w:rFonts w:ascii="宋体" w:hAnsi="宋体" w:cs="宋体"/>
                <w:b/>
                <w:dstrike/>
                <w:szCs w:val="21"/>
              </w:rPr>
            </w:pPr>
            <w:r>
              <w:rPr>
                <w:rFonts w:hint="eastAsia" w:ascii="宋体" w:hAnsi="宋体" w:cs="宋体"/>
                <w:b/>
                <w:szCs w:val="21"/>
              </w:rPr>
              <w:t>4.其他要求：</w:t>
            </w:r>
          </w:p>
          <w:p>
            <w:pPr>
              <w:snapToGrid w:val="0"/>
              <w:spacing w:line="280" w:lineRule="exact"/>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szCs w:val="21"/>
              </w:rPr>
              <w:t xml:space="preserve"> 主要管理人员要求：</w:t>
            </w:r>
          </w:p>
          <w:p>
            <w:pPr>
              <w:autoSpaceDE w:val="0"/>
              <w:autoSpaceDN w:val="0"/>
              <w:adjustRightInd w:val="0"/>
              <w:snapToGrid w:val="0"/>
              <w:spacing w:line="360" w:lineRule="auto"/>
              <w:ind w:right="40" w:firstLine="420" w:firstLineChars="200"/>
              <w:rPr>
                <w:rFonts w:ascii="宋体" w:hAnsi="宋体" w:eastAsia="宋体" w:cs="宋体"/>
                <w:kern w:val="21"/>
                <w:szCs w:val="21"/>
              </w:rPr>
            </w:pPr>
            <w:r>
              <w:rPr>
                <w:rFonts w:hint="eastAsia" w:ascii="宋体" w:hAnsi="宋体" w:cs="宋体"/>
                <w:kern w:val="0"/>
                <w:szCs w:val="21"/>
                <w:lang w:eastAsia="zh-CN"/>
              </w:rPr>
              <w:t>投标</w:t>
            </w:r>
            <w:r>
              <w:rPr>
                <w:rFonts w:hint="eastAsia" w:ascii="宋体" w:hAnsi="宋体" w:eastAsia="宋体" w:cs="宋体"/>
                <w:kern w:val="21"/>
                <w:szCs w:val="21"/>
                <w:lang w:bidi="ar"/>
              </w:rPr>
              <w:t>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比选人造成损失的，</w:t>
            </w:r>
            <w:r>
              <w:rPr>
                <w:rFonts w:hint="eastAsia" w:ascii="宋体" w:hAnsi="宋体"/>
                <w:snapToGrid w:val="0"/>
                <w:kern w:val="0"/>
                <w:szCs w:val="21"/>
                <w:lang w:val="en-US" w:eastAsia="zh-CN"/>
              </w:rPr>
              <w:t>投标</w:t>
            </w:r>
            <w:r>
              <w:rPr>
                <w:rFonts w:hint="eastAsia" w:ascii="宋体" w:hAnsi="宋体" w:eastAsia="宋体" w:cs="宋体"/>
                <w:kern w:val="21"/>
                <w:szCs w:val="21"/>
                <w:lang w:bidi="ar"/>
              </w:rPr>
              <w:t>人依法承担违约赔偿责任。</w:t>
            </w:r>
          </w:p>
          <w:p>
            <w:pPr>
              <w:widowControl/>
              <w:ind w:firstLine="420" w:firstLineChars="200"/>
              <w:jc w:val="left"/>
            </w:pPr>
            <w:r>
              <w:rPr>
                <w:rFonts w:hint="eastAsia" w:ascii="宋体" w:hAnsi="宋体" w:cs="宋体"/>
                <w:kern w:val="0"/>
                <w:szCs w:val="21"/>
                <w:lang w:eastAsia="zh-CN"/>
              </w:rPr>
              <w:t>投标</w:t>
            </w:r>
            <w:r>
              <w:rPr>
                <w:rFonts w:hint="eastAsia" w:ascii="宋体" w:hAnsi="宋体" w:eastAsia="宋体" w:cs="Times New Roman"/>
                <w:kern w:val="21"/>
                <w:szCs w:val="21"/>
                <w:lang w:bidi="ar"/>
              </w:rPr>
              <w:t>人须在投标文件资格审查部分提供</w:t>
            </w:r>
            <w:r>
              <w:rPr>
                <w:rFonts w:hint="eastAsia" w:ascii="宋体" w:hAnsi="宋体" w:eastAsia="宋体" w:cs="Times New Roman"/>
                <w:b/>
                <w:kern w:val="21"/>
                <w:szCs w:val="21"/>
                <w:lang w:bidi="ar"/>
              </w:rPr>
              <w:t>承诺</w:t>
            </w:r>
            <w:r>
              <w:rPr>
                <w:rFonts w:hint="eastAsia" w:ascii="宋体" w:hAnsi="宋体" w:eastAsia="宋体" w:cs="Times New Roman"/>
                <w:kern w:val="21"/>
                <w:szCs w:val="21"/>
                <w:lang w:bidi="ar"/>
              </w:rPr>
              <w:t>原件（格式自拟）</w:t>
            </w:r>
          </w:p>
          <w:p>
            <w:pPr>
              <w:adjustRightInd w:val="0"/>
              <w:snapToGrid w:val="0"/>
              <w:spacing w:line="276" w:lineRule="auto"/>
              <w:ind w:firstLine="315" w:firstLineChars="150"/>
              <w:rPr>
                <w:rFonts w:ascii="宋体" w:hAnsi="宋体"/>
                <w:szCs w:val="21"/>
              </w:rPr>
            </w:pPr>
            <w:r>
              <w:rPr>
                <w:rFonts w:hint="eastAsia" w:ascii="宋体" w:hAnsi="宋体"/>
                <w:szCs w:val="21"/>
              </w:rPr>
              <w:t>（2）委托代理人：</w:t>
            </w:r>
          </w:p>
          <w:p>
            <w:pPr>
              <w:pStyle w:val="2"/>
              <w:rPr>
                <w:rFonts w:hAnsi="宋体" w:eastAsia="宋体"/>
                <w:sz w:val="21"/>
                <w:szCs w:val="21"/>
              </w:rPr>
            </w:pPr>
            <w:r>
              <w:rPr>
                <w:rFonts w:hint="eastAsia" w:hAnsi="宋体" w:eastAsia="宋体"/>
                <w:bCs/>
                <w:sz w:val="21"/>
                <w:szCs w:val="21"/>
              </w:rPr>
              <w:t>本项目委托代理人必须为</w:t>
            </w:r>
            <w:r>
              <w:rPr>
                <w:rFonts w:hint="eastAsia" w:hAnsi="宋体" w:eastAsia="宋体"/>
                <w:bCs/>
                <w:sz w:val="21"/>
                <w:szCs w:val="21"/>
                <w:lang w:eastAsia="zh-CN"/>
              </w:rPr>
              <w:t>投标</w:t>
            </w:r>
            <w:r>
              <w:rPr>
                <w:rFonts w:hint="eastAsia" w:hAnsi="宋体" w:eastAsia="宋体"/>
                <w:bCs/>
                <w:sz w:val="21"/>
                <w:szCs w:val="21"/>
              </w:rPr>
              <w:t>人本单位员工。</w:t>
            </w:r>
            <w:r>
              <w:rPr>
                <w:rFonts w:hint="eastAsia" w:hAnsi="宋体" w:eastAsia="宋体"/>
                <w:bCs/>
                <w:sz w:val="21"/>
                <w:szCs w:val="21"/>
                <w:lang w:eastAsia="zh-CN"/>
              </w:rPr>
              <w:t>投标</w:t>
            </w:r>
            <w:r>
              <w:rPr>
                <w:rFonts w:hint="eastAsia" w:hAnsi="宋体" w:eastAsia="宋体"/>
                <w:bCs/>
                <w:sz w:val="21"/>
                <w:szCs w:val="21"/>
              </w:rPr>
              <w:t>人须在投标文件资格审查部分提供</w:t>
            </w:r>
            <w:r>
              <w:rPr>
                <w:rFonts w:hint="eastAsia" w:hAnsi="宋体" w:eastAsia="宋体"/>
                <w:bCs/>
                <w:sz w:val="21"/>
                <w:szCs w:val="21"/>
                <w:lang w:eastAsia="zh-CN"/>
              </w:rPr>
              <w:t>投标</w:t>
            </w:r>
            <w:r>
              <w:rPr>
                <w:rFonts w:hint="eastAsia" w:hAnsi="宋体" w:eastAsia="宋体"/>
                <w:bCs/>
                <w:sz w:val="21"/>
                <w:szCs w:val="21"/>
              </w:rPr>
              <w:t>人本单位为该委托代理人缴纳的养老保险证明复印件。否则，将由评标委员会作否决投标处理。</w:t>
            </w:r>
          </w:p>
          <w:p>
            <w:pPr>
              <w:adjustRightInd w:val="0"/>
              <w:snapToGrid w:val="0"/>
              <w:spacing w:before="120" w:beforeLines="50" w:after="120" w:afterLines="50" w:line="276" w:lineRule="auto"/>
              <w:ind w:firstLine="422" w:firstLineChars="200"/>
              <w:rPr>
                <w:rFonts w:ascii="宋体" w:hAnsi="宋体"/>
                <w:b/>
                <w:szCs w:val="21"/>
              </w:rPr>
            </w:pPr>
            <w:r>
              <w:rPr>
                <w:rFonts w:hint="eastAsia" w:ascii="宋体" w:hAnsi="宋体"/>
                <w:b/>
                <w:szCs w:val="21"/>
              </w:rPr>
              <w:t>5.</w:t>
            </w:r>
            <w:r>
              <w:rPr>
                <w:rFonts w:ascii="宋体" w:hAnsi="宋体"/>
                <w:b/>
                <w:szCs w:val="21"/>
              </w:rPr>
              <w:t>特别</w:t>
            </w:r>
            <w:r>
              <w:rPr>
                <w:rFonts w:hint="eastAsia" w:ascii="宋体" w:hAnsi="宋体"/>
                <w:b/>
                <w:szCs w:val="21"/>
              </w:rPr>
              <w:t>说明</w:t>
            </w:r>
          </w:p>
          <w:p>
            <w:pPr>
              <w:adjustRightInd w:val="0"/>
              <w:snapToGrid w:val="0"/>
              <w:spacing w:line="276" w:lineRule="auto"/>
              <w:ind w:firstLine="420" w:firstLineChars="200"/>
              <w:rPr>
                <w:rFonts w:ascii="宋体" w:hAnsi="宋体"/>
                <w:szCs w:val="21"/>
              </w:rPr>
            </w:pPr>
            <w:r>
              <w:rPr>
                <w:rFonts w:hint="eastAsia" w:ascii="宋体" w:hAnsi="宋体"/>
                <w:szCs w:val="21"/>
              </w:rPr>
              <w:t>（1）上述1～4条所须提交的相关证明材料复印件均应加盖</w:t>
            </w:r>
            <w:r>
              <w:rPr>
                <w:rFonts w:hint="eastAsia" w:hAnsi="宋体" w:eastAsia="宋体"/>
                <w:bCs/>
                <w:sz w:val="21"/>
                <w:szCs w:val="21"/>
                <w:lang w:eastAsia="zh-CN"/>
              </w:rPr>
              <w:t>投标</w:t>
            </w:r>
            <w:r>
              <w:rPr>
                <w:rFonts w:hint="eastAsia" w:ascii="宋体" w:hAnsi="宋体"/>
                <w:szCs w:val="21"/>
              </w:rPr>
              <w:t>单位法人章并装入</w:t>
            </w:r>
            <w:r>
              <w:rPr>
                <w:rFonts w:hint="eastAsia" w:ascii="宋体" w:hAnsi="宋体"/>
                <w:szCs w:val="21"/>
                <w:lang w:eastAsia="zh-CN"/>
              </w:rPr>
              <w:t>比选</w:t>
            </w:r>
            <w:r>
              <w:rPr>
                <w:rFonts w:hint="eastAsia" w:ascii="宋体" w:hAnsi="宋体"/>
                <w:szCs w:val="21"/>
              </w:rPr>
              <w:t>文件资格审查部分中。上述1～4条，有一条不满足，则</w:t>
            </w:r>
            <w:r>
              <w:rPr>
                <w:rFonts w:hint="eastAsia" w:ascii="宋体" w:hAnsi="宋体"/>
                <w:szCs w:val="21"/>
                <w:lang w:eastAsia="zh-CN"/>
              </w:rPr>
              <w:t>比选</w:t>
            </w:r>
            <w:r>
              <w:rPr>
                <w:rFonts w:hint="eastAsia" w:ascii="宋体" w:hAnsi="宋体"/>
                <w:szCs w:val="21"/>
              </w:rPr>
              <w:t>文件由评标委员会作否决投标处理。</w:t>
            </w:r>
          </w:p>
          <w:p>
            <w:pPr>
              <w:adjustRightInd w:val="0"/>
              <w:snapToGrid w:val="0"/>
              <w:spacing w:line="276" w:lineRule="auto"/>
              <w:ind w:firstLine="420" w:firstLineChars="200"/>
              <w:rPr>
                <w:rFonts w:ascii="宋体" w:hAnsi="宋体"/>
                <w:szCs w:val="21"/>
              </w:rPr>
            </w:pPr>
            <w:r>
              <w:rPr>
                <w:rFonts w:hint="eastAsia" w:ascii="宋体" w:hAnsi="宋体"/>
                <w:szCs w:val="21"/>
              </w:rPr>
              <w:t>（2）比选人在合同签订前均有权对</w:t>
            </w:r>
            <w:r>
              <w:rPr>
                <w:rFonts w:hint="eastAsia" w:hAnsi="宋体" w:eastAsia="宋体"/>
                <w:bCs/>
                <w:sz w:val="21"/>
                <w:szCs w:val="21"/>
                <w:lang w:eastAsia="zh-CN"/>
              </w:rPr>
              <w:t>投标</w:t>
            </w:r>
            <w:r>
              <w:rPr>
                <w:rFonts w:hint="eastAsia" w:ascii="宋体" w:hAnsi="宋体"/>
                <w:szCs w:val="21"/>
              </w:rPr>
              <w:t>人提供的上述相关证明材料进行核实，若发现资料存在弄虚作假，按照相关法律法规处理，其投标保证金不予退还，</w:t>
            </w:r>
            <w:r>
              <w:rPr>
                <w:rFonts w:hint="eastAsia" w:hAnsi="宋体" w:eastAsia="宋体"/>
                <w:bCs/>
                <w:sz w:val="21"/>
                <w:szCs w:val="21"/>
                <w:lang w:eastAsia="zh-CN"/>
              </w:rPr>
              <w:t>投标</w:t>
            </w:r>
            <w:r>
              <w:rPr>
                <w:rFonts w:hint="eastAsia" w:ascii="宋体" w:hAnsi="宋体"/>
                <w:szCs w:val="21"/>
              </w:rPr>
              <w:t>人承担因此造成的相关责任并赔偿相应损失。</w:t>
            </w:r>
          </w:p>
          <w:p>
            <w:pPr>
              <w:adjustRightInd w:val="0"/>
              <w:snapToGrid w:val="0"/>
              <w:spacing w:line="276" w:lineRule="auto"/>
              <w:ind w:firstLine="420" w:firstLineChars="200"/>
              <w:rPr>
                <w:rFonts w:ascii="宋体" w:hAnsi="宋体"/>
                <w:szCs w:val="21"/>
              </w:rPr>
            </w:pPr>
            <w:r>
              <w:rPr>
                <w:rFonts w:hint="eastAsia" w:ascii="宋体" w:hAnsi="宋体"/>
                <w:szCs w:val="21"/>
              </w:rPr>
              <w:t>（3）本比选文件中所要求的人员社保证明要求如下：</w:t>
            </w:r>
          </w:p>
          <w:p>
            <w:pPr>
              <w:adjustRightInd w:val="0"/>
              <w:snapToGrid w:val="0"/>
              <w:spacing w:line="360" w:lineRule="auto"/>
              <w:ind w:firstLine="420" w:firstLineChars="200"/>
              <w:rPr>
                <w:rFonts w:ascii="宋体" w:hAnsi="宋体" w:eastAsia="宋体" w:cs="宋体"/>
                <w:kern w:val="21"/>
                <w:szCs w:val="21"/>
              </w:rPr>
            </w:pPr>
            <w:r>
              <w:rPr>
                <w:rFonts w:hint="eastAsia" w:ascii="宋体" w:hAnsi="宋体" w:eastAsia="宋体" w:cs="宋体"/>
                <w:kern w:val="21"/>
                <w:szCs w:val="21"/>
                <w:lang w:bidi="ar"/>
              </w:rPr>
              <w:t>（2）本发包文件中所要求的人员养老保险证明要求如下：</w:t>
            </w:r>
          </w:p>
          <w:p>
            <w:pPr>
              <w:adjustRightInd w:val="0"/>
              <w:snapToGrid w:val="0"/>
              <w:spacing w:line="360" w:lineRule="auto"/>
              <w:ind w:firstLine="420" w:firstLineChars="200"/>
              <w:rPr>
                <w:rFonts w:ascii="宋体" w:hAnsi="宋体" w:eastAsia="宋体" w:cs="宋体"/>
                <w:bCs/>
                <w:kern w:val="21"/>
                <w:szCs w:val="21"/>
              </w:rPr>
            </w:pPr>
            <w:r>
              <w:rPr>
                <w:rFonts w:hint="eastAsia" w:ascii="宋体" w:hAnsi="宋体" w:eastAsia="宋体" w:cs="宋体"/>
                <w:bCs/>
                <w:kern w:val="21"/>
                <w:szCs w:val="21"/>
                <w:lang w:bidi="ar"/>
              </w:rPr>
              <w:t>①社会单位提供养老保险证明，事业单位提供养老保险证明或行政主管部门在编证明。</w:t>
            </w:r>
          </w:p>
          <w:p>
            <w:pPr>
              <w:adjustRightInd w:val="0"/>
              <w:snapToGrid w:val="0"/>
              <w:spacing w:line="360" w:lineRule="auto"/>
              <w:ind w:left="105" w:leftChars="50" w:firstLine="315" w:firstLineChars="150"/>
            </w:pPr>
            <w:r>
              <w:rPr>
                <w:rFonts w:hint="eastAsia" w:ascii="宋体" w:hAnsi="宋体" w:eastAsia="宋体" w:cs="宋体"/>
                <w:bCs/>
                <w:kern w:val="21"/>
                <w:szCs w:val="21"/>
                <w:lang w:bidi="ar"/>
              </w:rPr>
              <w:t>②</w:t>
            </w:r>
            <w:r>
              <w:rPr>
                <w:rFonts w:hint="eastAsia" w:ascii="宋体" w:hAnsi="宋体" w:eastAsia="宋体" w:cs="宋体"/>
                <w:bCs/>
                <w:snapToGrid w:val="0"/>
                <w:kern w:val="21"/>
                <w:szCs w:val="21"/>
                <w:lang w:bidi="ar"/>
              </w:rPr>
              <w:t>项目经理和委托代理人的养老保险证明期限为</w:t>
            </w:r>
            <w:r>
              <w:rPr>
                <w:rFonts w:hint="eastAsia" w:ascii="宋体" w:hAnsi="宋体" w:eastAsia="宋体" w:cs="宋体"/>
                <w:bCs/>
                <w:kern w:val="21"/>
                <w:szCs w:val="21"/>
                <w:lang w:bidi="ar"/>
              </w:rPr>
              <w:t>2020</w:t>
            </w:r>
            <w:r>
              <w:rPr>
                <w:rFonts w:hint="eastAsia" w:ascii="宋体" w:hAnsi="宋体" w:eastAsia="宋体" w:cs="宋体"/>
                <w:snapToGrid w:val="0"/>
                <w:kern w:val="0"/>
                <w:szCs w:val="21"/>
                <w:lang w:bidi="ar"/>
              </w:rPr>
              <w:t>年</w:t>
            </w:r>
            <w:r>
              <w:rPr>
                <w:rFonts w:hint="eastAsia" w:ascii="宋体" w:hAnsi="宋体" w:eastAsia="宋体" w:cs="宋体"/>
                <w:kern w:val="0"/>
                <w:szCs w:val="21"/>
                <w:lang w:val="en-US" w:eastAsia="zh-CN" w:bidi="ar"/>
              </w:rPr>
              <w:t>9</w:t>
            </w:r>
            <w:r>
              <w:rPr>
                <w:rFonts w:hint="eastAsia" w:ascii="宋体" w:hAnsi="宋体" w:eastAsia="宋体" w:cs="宋体"/>
                <w:snapToGrid w:val="0"/>
                <w:kern w:val="0"/>
                <w:szCs w:val="21"/>
                <w:lang w:bidi="ar"/>
              </w:rPr>
              <w:t>月</w:t>
            </w:r>
            <w:r>
              <w:rPr>
                <w:rFonts w:hint="eastAsia" w:ascii="宋体" w:hAnsi="宋体" w:eastAsia="宋体" w:cs="宋体"/>
                <w:bCs/>
                <w:snapToGrid w:val="0"/>
                <w:kern w:val="21"/>
                <w:szCs w:val="21"/>
                <w:lang w:bidi="ar"/>
              </w:rPr>
              <w:t>至</w:t>
            </w:r>
            <w:r>
              <w:rPr>
                <w:rFonts w:hint="eastAsia" w:ascii="宋体" w:hAnsi="宋体" w:eastAsia="宋体" w:cs="宋体"/>
                <w:bCs/>
                <w:kern w:val="21"/>
                <w:szCs w:val="21"/>
                <w:lang w:bidi="ar"/>
              </w:rPr>
              <w:t>2021</w:t>
            </w:r>
            <w:r>
              <w:rPr>
                <w:rFonts w:hint="eastAsia" w:ascii="宋体" w:hAnsi="宋体" w:eastAsia="宋体" w:cs="宋体"/>
                <w:snapToGrid w:val="0"/>
                <w:kern w:val="0"/>
                <w:szCs w:val="21"/>
                <w:lang w:bidi="ar"/>
              </w:rPr>
              <w:t>年</w:t>
            </w:r>
            <w:r>
              <w:rPr>
                <w:rFonts w:hint="eastAsia" w:ascii="宋体" w:hAnsi="宋体" w:eastAsia="宋体" w:cs="宋体"/>
                <w:kern w:val="0"/>
                <w:szCs w:val="21"/>
                <w:lang w:val="en-US" w:eastAsia="zh-CN" w:bidi="ar"/>
              </w:rPr>
              <w:t>2</w:t>
            </w:r>
            <w:r>
              <w:rPr>
                <w:rFonts w:hint="eastAsia" w:ascii="宋体" w:hAnsi="宋体" w:eastAsia="宋体" w:cs="宋体"/>
                <w:snapToGrid w:val="0"/>
                <w:kern w:val="0"/>
                <w:szCs w:val="21"/>
                <w:lang w:bidi="ar"/>
              </w:rPr>
              <w:t>月</w:t>
            </w:r>
            <w:r>
              <w:rPr>
                <w:rFonts w:hint="eastAsia" w:ascii="宋体" w:hAnsi="宋体" w:eastAsia="宋体" w:cs="宋体"/>
                <w:bCs/>
                <w:snapToGrid w:val="0"/>
                <w:kern w:val="21"/>
                <w:szCs w:val="21"/>
                <w:lang w:bidi="ar"/>
              </w:rPr>
              <w:t>的</w:t>
            </w:r>
            <w:r>
              <w:rPr>
                <w:rFonts w:hint="eastAsia" w:ascii="宋体" w:hAnsi="宋体" w:eastAsia="宋体" w:cs="宋体"/>
                <w:bCs/>
                <w:kern w:val="21"/>
                <w:szCs w:val="21"/>
                <w:lang w:bidi="ar"/>
              </w:rPr>
              <w:t>连续养老保险。提供的养老保险参保证明（个人），必须包含身份证号（或社保号）和参保基本情况、参保缴费明细（养老保险）。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1.4.2</w:t>
            </w:r>
          </w:p>
        </w:tc>
        <w:tc>
          <w:tcPr>
            <w:tcW w:w="1624" w:type="dxa"/>
            <w:vAlign w:val="center"/>
          </w:tcPr>
          <w:p>
            <w:pPr>
              <w:autoSpaceDE w:val="0"/>
              <w:autoSpaceDN w:val="0"/>
              <w:adjustRightInd w:val="0"/>
              <w:snapToGrid w:val="0"/>
              <w:spacing w:line="320" w:lineRule="exact"/>
              <w:ind w:right="37"/>
              <w:jc w:val="center"/>
              <w:rPr>
                <w:rFonts w:ascii="宋体" w:hAnsi="宋体" w:cs="宋体"/>
                <w:kern w:val="0"/>
                <w:szCs w:val="21"/>
              </w:rPr>
            </w:pPr>
            <w:r>
              <w:rPr>
                <w:rFonts w:hint="eastAsia" w:ascii="宋体" w:hAnsi="宋体" w:cs="宋体"/>
                <w:kern w:val="0"/>
                <w:szCs w:val="21"/>
              </w:rPr>
              <w:t>是否接受联合体投标</w:t>
            </w:r>
          </w:p>
        </w:tc>
        <w:tc>
          <w:tcPr>
            <w:tcW w:w="6561" w:type="dxa"/>
            <w:vAlign w:val="center"/>
          </w:tcPr>
          <w:p>
            <w:pPr>
              <w:snapToGrid w:val="0"/>
              <w:spacing w:line="320" w:lineRule="exact"/>
              <w:rPr>
                <w:rFonts w:ascii="宋体" w:hAnsi="宋体" w:cs="宋体"/>
                <w:kern w:val="0"/>
                <w:szCs w:val="21"/>
              </w:rPr>
            </w:pPr>
            <w:r>
              <w:rPr>
                <w:rFonts w:hint="eastAsia" w:ascii="宋体" w:hAnsi="宋体" w:cs="宋体"/>
                <w:kern w:val="0"/>
                <w:szCs w:val="21"/>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1.9.1</w:t>
            </w:r>
          </w:p>
        </w:tc>
        <w:tc>
          <w:tcPr>
            <w:tcW w:w="1624" w:type="dxa"/>
            <w:vAlign w:val="center"/>
          </w:tcPr>
          <w:p>
            <w:pPr>
              <w:autoSpaceDE w:val="0"/>
              <w:autoSpaceDN w:val="0"/>
              <w:adjustRightInd w:val="0"/>
              <w:snapToGrid w:val="0"/>
              <w:spacing w:line="320" w:lineRule="exact"/>
              <w:ind w:right="37"/>
              <w:jc w:val="center"/>
              <w:rPr>
                <w:rFonts w:ascii="宋体" w:hAnsi="宋体" w:cs="宋体"/>
                <w:kern w:val="0"/>
                <w:szCs w:val="21"/>
              </w:rPr>
            </w:pPr>
            <w:r>
              <w:rPr>
                <w:rFonts w:hint="eastAsia" w:ascii="宋体" w:hAnsi="宋体" w:cs="宋体"/>
                <w:kern w:val="0"/>
                <w:szCs w:val="21"/>
              </w:rPr>
              <w:t>踏勘现场</w:t>
            </w:r>
          </w:p>
        </w:tc>
        <w:tc>
          <w:tcPr>
            <w:tcW w:w="6561" w:type="dxa"/>
            <w:vAlign w:val="center"/>
          </w:tcPr>
          <w:p>
            <w:pPr>
              <w:snapToGrid w:val="0"/>
              <w:spacing w:line="320" w:lineRule="exact"/>
              <w:rPr>
                <w:rFonts w:ascii="宋体" w:hAnsi="宋体" w:cs="宋体"/>
                <w:kern w:val="0"/>
                <w:szCs w:val="21"/>
              </w:rPr>
            </w:pPr>
            <w:r>
              <w:rPr>
                <w:rFonts w:hint="eastAsia" w:ascii="宋体" w:hAnsi="宋体" w:cs="宋体"/>
                <w:kern w:val="0"/>
                <w:szCs w:val="21"/>
              </w:rPr>
              <w:t>不组织，由各</w:t>
            </w:r>
            <w:r>
              <w:rPr>
                <w:rFonts w:hint="eastAsia" w:hAnsi="宋体" w:eastAsia="宋体"/>
                <w:bCs/>
                <w:sz w:val="21"/>
                <w:szCs w:val="21"/>
                <w:lang w:eastAsia="zh-CN"/>
              </w:rPr>
              <w:t>投标</w:t>
            </w:r>
            <w:r>
              <w:rPr>
                <w:rFonts w:hint="eastAsia" w:ascii="宋体" w:hAnsi="宋体" w:cs="宋体"/>
                <w:kern w:val="0"/>
                <w:szCs w:val="21"/>
              </w:rPr>
              <w:t>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1.10.1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投标预备会</w:t>
            </w:r>
          </w:p>
        </w:tc>
        <w:tc>
          <w:tcPr>
            <w:tcW w:w="6561" w:type="dxa"/>
            <w:vAlign w:val="center"/>
          </w:tcPr>
          <w:p>
            <w:pPr>
              <w:snapToGrid w:val="0"/>
              <w:spacing w:line="320" w:lineRule="exact"/>
              <w:rPr>
                <w:rFonts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1.10.2</w:t>
            </w:r>
          </w:p>
          <w:p>
            <w:pPr>
              <w:snapToGrid w:val="0"/>
              <w:spacing w:line="320" w:lineRule="exact"/>
              <w:jc w:val="center"/>
              <w:rPr>
                <w:rFonts w:ascii="宋体" w:hAnsi="宋体" w:cs="宋体"/>
                <w:kern w:val="0"/>
                <w:szCs w:val="21"/>
              </w:rPr>
            </w:pPr>
          </w:p>
        </w:tc>
        <w:tc>
          <w:tcPr>
            <w:tcW w:w="1624" w:type="dxa"/>
            <w:vAlign w:val="center"/>
          </w:tcPr>
          <w:p>
            <w:pPr>
              <w:snapToGrid w:val="0"/>
              <w:spacing w:line="320" w:lineRule="exact"/>
              <w:jc w:val="center"/>
              <w:rPr>
                <w:rFonts w:ascii="宋体" w:hAnsi="宋体" w:cs="宋体"/>
                <w:kern w:val="0"/>
                <w:szCs w:val="21"/>
              </w:rPr>
            </w:pPr>
          </w:p>
          <w:p>
            <w:pPr>
              <w:snapToGrid w:val="0"/>
              <w:spacing w:line="320" w:lineRule="exact"/>
              <w:jc w:val="center"/>
              <w:rPr>
                <w:rFonts w:ascii="宋体" w:hAnsi="宋体" w:cs="宋体"/>
                <w:kern w:val="0"/>
                <w:szCs w:val="21"/>
              </w:rPr>
            </w:pPr>
            <w:r>
              <w:rPr>
                <w:rFonts w:hint="eastAsia" w:hAnsi="宋体" w:eastAsiaTheme="minorEastAsia" w:cstheme="minorBidi"/>
                <w:kern w:val="2"/>
                <w:sz w:val="21"/>
                <w:szCs w:val="21"/>
                <w:lang w:val="en-US" w:eastAsia="zh-CN" w:bidi="ar-SA"/>
              </w:rPr>
              <w:t>投标</w:t>
            </w:r>
            <w:r>
              <w:rPr>
                <w:rFonts w:hint="eastAsia" w:ascii="宋体" w:hAnsi="宋体" w:cs="宋体"/>
                <w:kern w:val="0"/>
                <w:szCs w:val="21"/>
              </w:rPr>
              <w:t>人对比选文件提出异议的截止时间</w:t>
            </w:r>
          </w:p>
          <w:p>
            <w:pPr>
              <w:snapToGrid w:val="0"/>
              <w:spacing w:line="320" w:lineRule="exact"/>
              <w:jc w:val="center"/>
              <w:rPr>
                <w:rFonts w:ascii="宋体" w:hAnsi="宋体" w:cs="宋体"/>
                <w:kern w:val="0"/>
                <w:szCs w:val="21"/>
              </w:rPr>
            </w:pPr>
          </w:p>
        </w:tc>
        <w:tc>
          <w:tcPr>
            <w:tcW w:w="6561" w:type="dxa"/>
            <w:vAlign w:val="center"/>
          </w:tcPr>
          <w:p>
            <w:pPr>
              <w:autoSpaceDE w:val="0"/>
              <w:autoSpaceDN w:val="0"/>
              <w:adjustRightInd w:val="0"/>
              <w:snapToGrid w:val="0"/>
              <w:spacing w:line="320" w:lineRule="exact"/>
              <w:ind w:firstLine="420" w:firstLineChars="200"/>
              <w:jc w:val="left"/>
              <w:rPr>
                <w:rFonts w:ascii="宋体" w:hAnsi="宋体" w:cs="宋体"/>
                <w:szCs w:val="21"/>
              </w:rPr>
            </w:pPr>
            <w:r>
              <w:rPr>
                <w:rFonts w:hint="eastAsia" w:hAnsi="宋体" w:eastAsia="宋体"/>
                <w:bCs/>
                <w:sz w:val="21"/>
                <w:szCs w:val="21"/>
                <w:lang w:eastAsia="zh-CN"/>
              </w:rPr>
              <w:t>投标</w:t>
            </w:r>
            <w:r>
              <w:rPr>
                <w:rFonts w:hint="eastAsia" w:ascii="宋体" w:hAnsi="宋体" w:cs="宋体"/>
                <w:kern w:val="0"/>
                <w:szCs w:val="21"/>
              </w:rPr>
              <w:t>人在收到比选文件后，应仔细检查比选文件的所有内容，如有残缺或文字表述不清，图纸尺寸标注不明以及存在错、碰、漏、缺、概念模糊和有可能出现歧义或理解上的偏差的内容等应在</w:t>
            </w:r>
            <w:r>
              <w:rPr>
                <w:rFonts w:hint="eastAsia" w:ascii="宋体" w:hAnsi="宋体" w:cs="宋体"/>
                <w:kern w:val="0"/>
                <w:szCs w:val="21"/>
                <w:u w:val="single"/>
              </w:rPr>
              <w:t>2021年</w:t>
            </w:r>
            <w:r>
              <w:rPr>
                <w:rFonts w:hint="eastAsia" w:ascii="宋体" w:hAnsi="宋体" w:cs="宋体"/>
                <w:kern w:val="0"/>
                <w:szCs w:val="21"/>
                <w:u w:val="single"/>
                <w:lang w:val="en-US" w:eastAsia="zh-CN"/>
              </w:rPr>
              <w:t>4</w:t>
            </w:r>
            <w:r>
              <w:rPr>
                <w:rFonts w:hint="eastAsia" w:ascii="宋体" w:hAnsi="宋体" w:cs="宋体"/>
                <w:kern w:val="0"/>
                <w:szCs w:val="21"/>
                <w:u w:val="single"/>
              </w:rPr>
              <w:t>月</w:t>
            </w:r>
            <w:r>
              <w:rPr>
                <w:rFonts w:hint="eastAsia" w:ascii="宋体" w:hAnsi="宋体" w:cs="宋体"/>
                <w:kern w:val="0"/>
                <w:szCs w:val="21"/>
                <w:u w:val="single"/>
                <w:lang w:val="en-US" w:eastAsia="zh-CN"/>
              </w:rPr>
              <w:t>12</w:t>
            </w:r>
            <w:r>
              <w:rPr>
                <w:rFonts w:hint="eastAsia" w:ascii="宋体" w:hAnsi="宋体" w:cs="宋体"/>
                <w:kern w:val="0"/>
                <w:szCs w:val="21"/>
                <w:u w:val="single"/>
              </w:rPr>
              <w:t>日</w:t>
            </w:r>
            <w:r>
              <w:rPr>
                <w:rFonts w:hint="eastAsia" w:ascii="宋体" w:hAnsi="宋体" w:cs="宋体"/>
                <w:kern w:val="0"/>
                <w:szCs w:val="21"/>
                <w:u w:val="single"/>
                <w:lang w:val="en-US" w:eastAsia="zh-CN"/>
              </w:rPr>
              <w:t>17</w:t>
            </w:r>
            <w:r>
              <w:rPr>
                <w:rFonts w:hint="eastAsia" w:ascii="宋体" w:hAnsi="宋体" w:cs="宋体"/>
                <w:kern w:val="0"/>
                <w:szCs w:val="21"/>
                <w:u w:val="single"/>
              </w:rPr>
              <w:t>时</w:t>
            </w:r>
            <w:r>
              <w:rPr>
                <w:rFonts w:hint="eastAsia" w:ascii="宋体" w:hAnsi="宋体" w:cs="宋体"/>
                <w:kern w:val="0"/>
                <w:szCs w:val="21"/>
                <w:u w:val="single"/>
                <w:lang w:val="en-US" w:eastAsia="zh-CN"/>
              </w:rPr>
              <w:t>00</w:t>
            </w:r>
            <w:r>
              <w:rPr>
                <w:rFonts w:hint="eastAsia" w:ascii="宋体" w:hAnsi="宋体" w:cs="宋体"/>
                <w:kern w:val="0"/>
                <w:szCs w:val="21"/>
                <w:u w:val="single"/>
              </w:rPr>
              <w:t>分</w:t>
            </w:r>
            <w:r>
              <w:rPr>
                <w:rFonts w:hint="eastAsia" w:ascii="宋体" w:hAnsi="宋体" w:cs="宋体"/>
                <w:kern w:val="0"/>
                <w:szCs w:val="21"/>
              </w:rPr>
              <w:t>前以电子邮箱形式发送至比选代理机构:</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邮箱：402019280@qq.com</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1.10.3</w:t>
            </w:r>
          </w:p>
          <w:p>
            <w:pPr>
              <w:snapToGrid w:val="0"/>
              <w:spacing w:line="320" w:lineRule="exact"/>
              <w:jc w:val="center"/>
              <w:rPr>
                <w:rFonts w:ascii="宋体" w:hAnsi="宋体" w:cs="宋体"/>
                <w:kern w:val="0"/>
                <w:szCs w:val="21"/>
              </w:rPr>
            </w:pP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比选人对比选文件答疑的截止时间</w:t>
            </w:r>
          </w:p>
        </w:tc>
        <w:tc>
          <w:tcPr>
            <w:tcW w:w="6561" w:type="dxa"/>
            <w:vAlign w:val="center"/>
          </w:tcPr>
          <w:p>
            <w:pPr>
              <w:autoSpaceDE w:val="0"/>
              <w:autoSpaceDN w:val="0"/>
              <w:adjustRightInd w:val="0"/>
              <w:snapToGrid w:val="0"/>
              <w:spacing w:line="320" w:lineRule="exact"/>
              <w:ind w:firstLine="420" w:firstLineChars="200"/>
              <w:jc w:val="left"/>
              <w:rPr>
                <w:rFonts w:ascii="宋体" w:hAnsi="宋体" w:cs="宋体"/>
                <w:b/>
                <w:szCs w:val="21"/>
              </w:rPr>
            </w:pPr>
            <w:r>
              <w:rPr>
                <w:rFonts w:hint="eastAsia" w:ascii="宋体" w:hAnsi="宋体" w:cs="宋体"/>
                <w:kern w:val="0"/>
                <w:szCs w:val="21"/>
                <w:u w:val="single"/>
              </w:rPr>
              <w:t xml:space="preserve"> 2021年</w:t>
            </w:r>
            <w:r>
              <w:rPr>
                <w:rFonts w:hint="eastAsia" w:ascii="宋体" w:hAnsi="宋体" w:cs="宋体"/>
                <w:kern w:val="0"/>
                <w:szCs w:val="21"/>
                <w:u w:val="single"/>
                <w:lang w:val="en-US" w:eastAsia="zh-CN"/>
              </w:rPr>
              <w:t>4</w:t>
            </w:r>
            <w:r>
              <w:rPr>
                <w:rFonts w:hint="eastAsia" w:ascii="宋体" w:hAnsi="宋体" w:cs="宋体"/>
                <w:kern w:val="0"/>
                <w:szCs w:val="21"/>
                <w:u w:val="single"/>
              </w:rPr>
              <w:t>月</w:t>
            </w:r>
            <w:r>
              <w:rPr>
                <w:rFonts w:hint="eastAsia" w:ascii="宋体" w:hAnsi="宋体" w:cs="宋体"/>
                <w:kern w:val="0"/>
                <w:szCs w:val="21"/>
                <w:u w:val="single"/>
                <w:lang w:val="en-US" w:eastAsia="zh-CN"/>
              </w:rPr>
              <w:t>13</w:t>
            </w:r>
            <w:r>
              <w:rPr>
                <w:rFonts w:hint="eastAsia" w:ascii="宋体" w:hAnsi="宋体" w:cs="宋体"/>
                <w:kern w:val="0"/>
                <w:szCs w:val="21"/>
                <w:u w:val="single"/>
              </w:rPr>
              <w:t>日</w:t>
            </w:r>
            <w:r>
              <w:rPr>
                <w:rFonts w:hint="eastAsia" w:ascii="宋体" w:hAnsi="宋体" w:cs="宋体"/>
                <w:kern w:val="0"/>
                <w:szCs w:val="21"/>
                <w:u w:val="single"/>
                <w:lang w:val="en-US" w:eastAsia="zh-CN"/>
              </w:rPr>
              <w:t>17</w:t>
            </w:r>
            <w:r>
              <w:rPr>
                <w:rFonts w:hint="eastAsia" w:ascii="宋体" w:hAnsi="宋体" w:cs="宋体"/>
                <w:kern w:val="0"/>
                <w:szCs w:val="21"/>
                <w:u w:val="single"/>
              </w:rPr>
              <w:t xml:space="preserve"> 时</w:t>
            </w:r>
            <w:r>
              <w:rPr>
                <w:rFonts w:hint="eastAsia" w:ascii="宋体" w:hAnsi="宋体" w:cs="宋体"/>
                <w:kern w:val="0"/>
                <w:szCs w:val="21"/>
                <w:u w:val="single"/>
                <w:lang w:val="en-US" w:eastAsia="zh-CN"/>
              </w:rPr>
              <w:t>00</w:t>
            </w:r>
            <w:r>
              <w:rPr>
                <w:rFonts w:hint="eastAsia" w:ascii="宋体" w:hAnsi="宋体" w:cs="宋体"/>
                <w:kern w:val="0"/>
                <w:szCs w:val="21"/>
                <w:u w:val="single"/>
              </w:rPr>
              <w:t>分（北京时间）</w:t>
            </w:r>
            <w:r>
              <w:rPr>
                <w:rFonts w:hint="eastAsia" w:ascii="宋体" w:hAnsi="宋体" w:cs="宋体"/>
                <w:kern w:val="0"/>
                <w:szCs w:val="21"/>
              </w:rPr>
              <w:t>，在</w:t>
            </w:r>
            <w:r>
              <w:rPr>
                <w:rFonts w:hint="eastAsia" w:ascii="宋体" w:hAnsi="宋体" w:eastAsia="宋体" w:cs="宋体"/>
                <w:szCs w:val="21"/>
              </w:rPr>
              <w:t>重庆安居古城网站（http://www.anjugc.cn/index.htm）</w:t>
            </w:r>
            <w:r>
              <w:rPr>
                <w:rFonts w:hint="eastAsia" w:ascii="宋体" w:hAnsi="宋体" w:cs="宋体"/>
                <w:kern w:val="0"/>
                <w:szCs w:val="21"/>
              </w:rPr>
              <w:t>发布答疑。逾期提出的质疑比选人有权不予答复。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1.11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分包</w:t>
            </w:r>
          </w:p>
        </w:tc>
        <w:tc>
          <w:tcPr>
            <w:tcW w:w="6561" w:type="dxa"/>
            <w:vAlign w:val="center"/>
          </w:tcPr>
          <w:p>
            <w:pPr>
              <w:autoSpaceDE w:val="0"/>
              <w:autoSpaceDN w:val="0"/>
              <w:adjustRightInd w:val="0"/>
              <w:spacing w:line="320" w:lineRule="exact"/>
              <w:ind w:firstLine="420" w:firstLineChars="200"/>
              <w:jc w:val="left"/>
              <w:rPr>
                <w:rFonts w:ascii="宋体" w:hAnsi="宋体"/>
                <w:b/>
                <w:szCs w:val="21"/>
                <w:u w:val="single"/>
              </w:rPr>
            </w:pPr>
            <w:r>
              <w:rPr>
                <w:rFonts w:hint="eastAsia" w:ascii="宋体" w:hAnsi="宋体" w:cs="宋体"/>
                <w:kern w:val="0"/>
                <w:szCs w:val="21"/>
              </w:rPr>
              <w:t>不允</w:t>
            </w:r>
            <w:r>
              <w:rPr>
                <w:rFonts w:hint="eastAsia" w:ascii="宋体" w:hAnsi="宋体"/>
                <w:szCs w:val="21"/>
              </w:rPr>
              <w:t>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2.1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构成比选文件的其他材料</w:t>
            </w:r>
          </w:p>
        </w:tc>
        <w:tc>
          <w:tcPr>
            <w:tcW w:w="6561" w:type="dxa"/>
            <w:vAlign w:val="center"/>
          </w:tcPr>
          <w:p>
            <w:pPr>
              <w:snapToGrid w:val="0"/>
              <w:spacing w:line="320" w:lineRule="exact"/>
              <w:ind w:firstLine="420" w:firstLineChars="200"/>
              <w:rPr>
                <w:rFonts w:ascii="宋体" w:hAnsi="宋体" w:cs="宋体"/>
                <w:szCs w:val="21"/>
              </w:rPr>
            </w:pPr>
            <w:r>
              <w:rPr>
                <w:rFonts w:hint="eastAsia" w:ascii="宋体" w:hAnsi="宋体" w:cs="宋体"/>
                <w:szCs w:val="21"/>
              </w:rPr>
              <w:t>比选人比选期间在</w:t>
            </w:r>
            <w:r>
              <w:rPr>
                <w:rFonts w:hint="eastAsia" w:ascii="宋体" w:hAnsi="宋体" w:eastAsia="宋体" w:cs="宋体"/>
                <w:szCs w:val="21"/>
              </w:rPr>
              <w:t>重庆安居古城网站（http://www.anjugc.cn/index.htm）</w:t>
            </w:r>
            <w:r>
              <w:rPr>
                <w:rFonts w:hint="eastAsia" w:ascii="宋体" w:hAnsi="宋体" w:cs="宋体"/>
                <w:szCs w:val="21"/>
              </w:rPr>
              <w:t>上所发出的有关本项目的图纸、工程量清单、答疑、补遗、限价、补充通知或修改函件等，均是比选文件的组成部分，对</w:t>
            </w:r>
            <w:r>
              <w:rPr>
                <w:rFonts w:hint="eastAsia" w:ascii="宋体" w:hAnsi="宋体"/>
                <w:snapToGrid w:val="0"/>
                <w:kern w:val="0"/>
                <w:szCs w:val="21"/>
                <w:lang w:val="en-US" w:eastAsia="zh-CN"/>
              </w:rPr>
              <w:t>投标</w:t>
            </w:r>
            <w:r>
              <w:rPr>
                <w:rFonts w:hint="eastAsia" w:ascii="宋体" w:hAnsi="宋体" w:cs="宋体"/>
                <w:szCs w:val="21"/>
              </w:rPr>
              <w:t>人起同等约束作用。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2.2.2</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投标截止时间</w:t>
            </w:r>
          </w:p>
        </w:tc>
        <w:tc>
          <w:tcPr>
            <w:tcW w:w="6561" w:type="dxa"/>
            <w:vAlign w:val="center"/>
          </w:tcPr>
          <w:p>
            <w:pPr>
              <w:snapToGrid w:val="0"/>
              <w:spacing w:line="320" w:lineRule="exact"/>
              <w:rPr>
                <w:rFonts w:ascii="宋体" w:hAnsi="宋体" w:cs="宋体"/>
                <w:kern w:val="0"/>
                <w:szCs w:val="21"/>
                <w:u w:val="single"/>
              </w:rPr>
            </w:pPr>
            <w:r>
              <w:rPr>
                <w:rFonts w:hint="eastAsia" w:ascii="宋体" w:hAnsi="宋体" w:cs="宋体"/>
                <w:szCs w:val="21"/>
                <w:u w:val="single"/>
              </w:rPr>
              <w:t>2021年</w:t>
            </w:r>
            <w:r>
              <w:rPr>
                <w:rFonts w:hint="eastAsia" w:ascii="宋体" w:hAnsi="宋体" w:cs="宋体"/>
                <w:szCs w:val="21"/>
                <w:u w:val="single"/>
                <w:lang w:val="en-US" w:eastAsia="zh-CN"/>
              </w:rPr>
              <w:t>4</w:t>
            </w:r>
            <w:r>
              <w:rPr>
                <w:rFonts w:hint="eastAsia" w:ascii="宋体" w:hAnsi="宋体" w:cs="宋体"/>
                <w:szCs w:val="21"/>
                <w:u w:val="single"/>
              </w:rPr>
              <w:t>月</w:t>
            </w:r>
            <w:r>
              <w:rPr>
                <w:rFonts w:hint="eastAsia" w:ascii="宋体" w:hAnsi="宋体" w:cs="宋体"/>
                <w:szCs w:val="21"/>
                <w:u w:val="single"/>
                <w:lang w:val="en-US" w:eastAsia="zh-CN"/>
              </w:rPr>
              <w:t>16</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2.2.3</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比选人对比选文件进行补遗的时间</w:t>
            </w:r>
          </w:p>
        </w:tc>
        <w:tc>
          <w:tcPr>
            <w:tcW w:w="6561" w:type="dxa"/>
            <w:vAlign w:val="center"/>
          </w:tcPr>
          <w:p>
            <w:pPr>
              <w:snapToGrid w:val="0"/>
              <w:spacing w:line="320" w:lineRule="exact"/>
              <w:ind w:firstLine="420" w:firstLineChars="200"/>
              <w:rPr>
                <w:rFonts w:ascii="宋体" w:hAnsi="宋体" w:cs="宋体"/>
                <w:snapToGrid w:val="0"/>
                <w:kern w:val="0"/>
                <w:szCs w:val="21"/>
              </w:rPr>
            </w:pPr>
            <w:r>
              <w:rPr>
                <w:rFonts w:hint="eastAsia" w:ascii="宋体" w:hAnsi="宋体" w:cs="宋体"/>
                <w:snapToGrid w:val="0"/>
                <w:kern w:val="0"/>
                <w:szCs w:val="21"/>
              </w:rPr>
              <w:t>本比选公告开始发布至</w:t>
            </w:r>
            <w:r>
              <w:rPr>
                <w:rFonts w:hint="eastAsia" w:ascii="宋体" w:hAnsi="宋体" w:cs="宋体"/>
                <w:snapToGrid w:val="0"/>
                <w:kern w:val="0"/>
                <w:szCs w:val="21"/>
                <w:lang w:val="en-US" w:eastAsia="zh-CN"/>
              </w:rPr>
              <w:t>比选</w:t>
            </w:r>
            <w:r>
              <w:rPr>
                <w:rFonts w:hint="eastAsia" w:ascii="宋体" w:hAnsi="宋体" w:cs="宋体"/>
                <w:snapToGrid w:val="0"/>
                <w:kern w:val="0"/>
                <w:szCs w:val="21"/>
              </w:rPr>
              <w:t>截止时间止，各</w:t>
            </w:r>
            <w:r>
              <w:rPr>
                <w:rFonts w:hint="eastAsia" w:hAnsi="宋体" w:eastAsia="宋体"/>
                <w:bCs/>
                <w:sz w:val="21"/>
                <w:szCs w:val="21"/>
                <w:lang w:eastAsia="zh-CN"/>
              </w:rPr>
              <w:t>投标</w:t>
            </w:r>
            <w:r>
              <w:rPr>
                <w:rFonts w:hint="eastAsia" w:ascii="宋体" w:hAnsi="宋体" w:cs="宋体"/>
                <w:snapToGrid w:val="0"/>
                <w:kern w:val="0"/>
                <w:szCs w:val="21"/>
              </w:rPr>
              <w:t>人应随时关注</w:t>
            </w:r>
            <w:r>
              <w:rPr>
                <w:rFonts w:hint="eastAsia" w:ascii="宋体" w:hAnsi="宋体" w:eastAsia="宋体" w:cs="宋体"/>
                <w:szCs w:val="21"/>
              </w:rPr>
              <w:t>重庆安居古城网站（http://www.anjugc.cn/index.htm）</w:t>
            </w:r>
            <w:r>
              <w:rPr>
                <w:rFonts w:hint="eastAsia" w:ascii="宋体" w:hAnsi="宋体" w:cs="宋体"/>
                <w:snapToGrid w:val="0"/>
                <w:kern w:val="0"/>
                <w:szCs w:val="21"/>
              </w:rPr>
              <w:t>上关于本比选项目相关修改或补充内容。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3.1.1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构成</w:t>
            </w:r>
            <w:r>
              <w:rPr>
                <w:rFonts w:hint="eastAsia" w:ascii="宋体" w:hAnsi="宋体" w:cs="宋体"/>
                <w:kern w:val="0"/>
                <w:szCs w:val="21"/>
                <w:lang w:eastAsia="zh-CN"/>
              </w:rPr>
              <w:t>比选</w:t>
            </w:r>
            <w:r>
              <w:rPr>
                <w:rFonts w:hint="eastAsia" w:ascii="宋体" w:hAnsi="宋体" w:cs="宋体"/>
                <w:kern w:val="0"/>
                <w:szCs w:val="21"/>
              </w:rPr>
              <w:t>文件的其他材料</w:t>
            </w:r>
          </w:p>
        </w:tc>
        <w:tc>
          <w:tcPr>
            <w:tcW w:w="6561" w:type="dxa"/>
            <w:vAlign w:val="center"/>
          </w:tcPr>
          <w:p>
            <w:pPr>
              <w:snapToGrid w:val="0"/>
              <w:spacing w:line="320" w:lineRule="exact"/>
              <w:rPr>
                <w:rFonts w:ascii="宋体" w:hAnsi="宋体" w:cs="宋体"/>
                <w:szCs w:val="21"/>
              </w:rPr>
            </w:pPr>
            <w:r>
              <w:rPr>
                <w:rFonts w:hint="eastAsia" w:hAnsi="宋体" w:eastAsia="宋体"/>
                <w:bCs/>
                <w:sz w:val="21"/>
                <w:szCs w:val="21"/>
                <w:lang w:eastAsia="zh-CN"/>
              </w:rPr>
              <w:t>投标</w:t>
            </w:r>
            <w:r>
              <w:rPr>
                <w:rFonts w:hint="eastAsia" w:ascii="宋体" w:hAnsi="宋体" w:cs="宋体"/>
                <w:szCs w:val="21"/>
              </w:rPr>
              <w:t>人的书面澄清、说明和补正（但不得改变</w:t>
            </w:r>
            <w:r>
              <w:rPr>
                <w:rFonts w:hint="eastAsia" w:ascii="宋体" w:hAnsi="宋体" w:cs="宋体"/>
                <w:szCs w:val="21"/>
                <w:lang w:val="en-US" w:eastAsia="zh-CN"/>
              </w:rPr>
              <w:t>比选</w:t>
            </w:r>
            <w:r>
              <w:rPr>
                <w:rFonts w:hint="eastAsia" w:ascii="宋体" w:hAnsi="宋体" w:cs="宋体"/>
                <w:szCs w:val="21"/>
              </w:rPr>
              <w:t>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tcBorders>
              <w:bottom w:val="single" w:color="auto" w:sz="4" w:space="0"/>
            </w:tcBorders>
            <w:vAlign w:val="center"/>
          </w:tcPr>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r>
              <w:rPr>
                <w:rFonts w:hint="eastAsia" w:ascii="宋体" w:hAnsi="宋体" w:cs="宋体"/>
                <w:szCs w:val="21"/>
              </w:rPr>
              <w:t>3.2</w:t>
            </w: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rPr>
                <w:rFonts w:ascii="宋体" w:hAnsi="宋体" w:cs="宋体"/>
                <w:szCs w:val="21"/>
              </w:rPr>
            </w:pPr>
          </w:p>
        </w:tc>
        <w:tc>
          <w:tcPr>
            <w:tcW w:w="1624" w:type="dxa"/>
            <w:tcBorders>
              <w:bottom w:val="single" w:color="auto" w:sz="4" w:space="0"/>
            </w:tcBorders>
            <w:vAlign w:val="center"/>
          </w:tcPr>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r>
              <w:rPr>
                <w:rFonts w:hint="eastAsia" w:ascii="宋体" w:hAnsi="宋体" w:cs="宋体"/>
                <w:szCs w:val="21"/>
              </w:rPr>
              <w:t>投标报价</w:t>
            </w: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p>
            <w:pPr>
              <w:snapToGrid w:val="0"/>
              <w:spacing w:line="320" w:lineRule="exact"/>
              <w:jc w:val="center"/>
              <w:rPr>
                <w:rFonts w:ascii="宋体" w:hAnsi="宋体" w:cs="宋体"/>
                <w:szCs w:val="21"/>
              </w:rPr>
            </w:pPr>
          </w:p>
        </w:tc>
        <w:tc>
          <w:tcPr>
            <w:tcW w:w="6561" w:type="dxa"/>
            <w:tcBorders>
              <w:bottom w:val="single" w:color="auto" w:sz="4" w:space="0"/>
            </w:tcBorders>
            <w:vAlign w:val="center"/>
          </w:tcPr>
          <w:p>
            <w:pPr>
              <w:shd w:val="clear" w:fill="FFFFFF" w:themeFill="background1"/>
              <w:autoSpaceDE w:val="0"/>
              <w:autoSpaceDN w:val="0"/>
              <w:adjustRightInd w:val="0"/>
              <w:spacing w:line="32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、本工程比选将设置投标总价最高限价、分部分项工程项目清单综合单价最高限价。总价最高限价为</w:t>
            </w:r>
            <w:r>
              <w:rPr>
                <w:rFonts w:hint="eastAsia" w:ascii="宋体" w:hAnsi="宋体" w:eastAsia="宋体" w:cs="宋体"/>
                <w:b/>
                <w:sz w:val="21"/>
                <w:szCs w:val="21"/>
              </w:rPr>
              <w:t>792,960.69元（大写柒拾玖万贰仟玖佰陆拾元陆角玖分），</w:t>
            </w:r>
            <w:r>
              <w:rPr>
                <w:rFonts w:hint="eastAsia" w:ascii="宋体" w:hAnsi="宋体" w:eastAsia="宋体" w:cs="宋体"/>
                <w:b/>
                <w:sz w:val="21"/>
                <w:szCs w:val="21"/>
                <w:lang w:val="en-US" w:eastAsia="zh-CN"/>
              </w:rPr>
              <w:t>[</w:t>
            </w:r>
            <w:r>
              <w:rPr>
                <w:rFonts w:hint="eastAsia" w:ascii="宋体" w:hAnsi="宋体" w:eastAsia="宋体" w:cs="宋体"/>
                <w:b/>
                <w:sz w:val="21"/>
                <w:szCs w:val="21"/>
              </w:rPr>
              <w:t>其中包含安全生产费11,718.63元</w:t>
            </w:r>
            <w:r>
              <w:rPr>
                <w:rFonts w:hint="eastAsia" w:ascii="宋体" w:hAnsi="宋体" w:eastAsia="宋体" w:cs="宋体"/>
                <w:b/>
                <w:sz w:val="21"/>
                <w:szCs w:val="21"/>
                <w:lang w:val="en-US" w:eastAsia="zh-CN"/>
              </w:rPr>
              <w:t>]</w:t>
            </w:r>
            <w:r>
              <w:rPr>
                <w:rFonts w:hint="eastAsia" w:ascii="宋体" w:hAnsi="宋体" w:eastAsia="宋体" w:cs="宋体"/>
                <w:b/>
                <w:color w:val="auto"/>
                <w:sz w:val="21"/>
                <w:szCs w:val="21"/>
              </w:rPr>
              <w:t>，工程量清单和分部分项工程项目清单综合单价的最高限价与比选文件一同发布，详见：工程量清单及分部分项工程项目清单综合单价最高限价。</w:t>
            </w: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人的投标报价不得超过总价最高限价和分部分项工程项目清单综合单价的相应最高限价，否则，将被认定为废标。</w:t>
            </w:r>
          </w:p>
          <w:p>
            <w:pPr>
              <w:shd w:val="clear" w:fill="FFFFFF" w:themeFill="background1"/>
              <w:adjustRightInd w:val="0"/>
              <w:snapToGrid w:val="0"/>
              <w:spacing w:line="276"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比选人在合同签订前将对中标人已标价工程量清单进行清标。若发现中标人的工程量清单综合单价报价超过比选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eastAsia="宋体" w:cs="宋体"/>
                <w:snapToGrid w:val="0"/>
                <w:color w:val="auto"/>
                <w:kern w:val="0"/>
                <w:sz w:val="21"/>
                <w:szCs w:val="21"/>
                <w:lang w:val="en-US" w:eastAsia="zh-CN"/>
              </w:rPr>
              <w:t>投标</w:t>
            </w:r>
            <w:r>
              <w:rPr>
                <w:rFonts w:hint="eastAsia" w:ascii="宋体" w:hAnsi="宋体" w:eastAsia="宋体" w:cs="宋体"/>
                <w:color w:val="auto"/>
                <w:sz w:val="21"/>
                <w:szCs w:val="21"/>
              </w:rPr>
              <w:t>人须在投标文件商务部分提供承诺函（格式自拟），承诺函包括以下内容：</w:t>
            </w:r>
          </w:p>
          <w:p>
            <w:pPr>
              <w:shd w:val="clear" w:fill="FFFFFF" w:themeFill="background1"/>
              <w:adjustRightInd w:val="0"/>
              <w:snapToGrid w:val="0"/>
              <w:spacing w:line="276"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（1）符合第五章“工程量清单”给出的范围及数量。</w:t>
            </w:r>
          </w:p>
          <w:p>
            <w:pPr>
              <w:shd w:val="clear" w:fill="FFFFFF" w:themeFill="background1"/>
              <w:adjustRightInd w:val="0"/>
              <w:snapToGrid w:val="0"/>
              <w:spacing w:line="276"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（2）比选文件中规定工程量清单不允许修改的内容不得修改。</w:t>
            </w:r>
          </w:p>
          <w:p>
            <w:pPr>
              <w:shd w:val="clear" w:fill="FFFFFF" w:themeFill="background1"/>
              <w:adjustRightInd w:val="0"/>
              <w:snapToGrid w:val="0"/>
              <w:spacing w:line="276"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（3）每项工程量清单综合单价报价不得高于对应工程量清单综合单价最高限价。</w:t>
            </w:r>
          </w:p>
          <w:p>
            <w:pPr>
              <w:shd w:val="clear" w:fill="FFFFFF" w:themeFill="background1"/>
              <w:adjustRightInd w:val="0"/>
              <w:snapToGrid w:val="0"/>
              <w:spacing w:line="276"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.1投标函的投标总报价必须与</w:t>
            </w:r>
            <w:r>
              <w:rPr>
                <w:rFonts w:hint="eastAsia" w:ascii="宋体" w:hAnsi="宋体" w:eastAsia="宋体" w:cs="宋体"/>
                <w:bCs/>
                <w:color w:val="auto"/>
                <w:sz w:val="21"/>
                <w:szCs w:val="21"/>
                <w:lang w:eastAsia="zh-CN"/>
              </w:rPr>
              <w:t>投标</w:t>
            </w:r>
            <w:r>
              <w:rPr>
                <w:rFonts w:hint="eastAsia" w:ascii="宋体" w:hAnsi="宋体" w:eastAsia="宋体" w:cs="宋体"/>
                <w:color w:val="auto"/>
                <w:sz w:val="21"/>
                <w:szCs w:val="21"/>
              </w:rPr>
              <w:t>人的商务部分投标总价金额一致，否则将被视为重大偏差，按否决投标处理。</w:t>
            </w:r>
          </w:p>
          <w:p>
            <w:pPr>
              <w:shd w:val="clear" w:fill="FFFFFF" w:themeFill="background1"/>
              <w:adjustRightInd w:val="0"/>
              <w:snapToGrid w:val="0"/>
              <w:spacing w:line="276"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w:t>
            </w:r>
            <w:r>
              <w:rPr>
                <w:rFonts w:hint="eastAsia" w:ascii="宋体" w:hAnsi="宋体" w:eastAsia="宋体" w:cs="宋体"/>
                <w:bCs/>
                <w:color w:val="auto"/>
                <w:sz w:val="21"/>
                <w:szCs w:val="21"/>
                <w:lang w:eastAsia="zh-CN"/>
              </w:rPr>
              <w:t>投标</w:t>
            </w:r>
            <w:r>
              <w:rPr>
                <w:rFonts w:hint="eastAsia" w:ascii="宋体" w:hAnsi="宋体" w:eastAsia="宋体" w:cs="宋体"/>
                <w:color w:val="auto"/>
                <w:sz w:val="21"/>
                <w:szCs w:val="21"/>
              </w:rPr>
              <w:t>人的商务部分报价与本项目汇总报价、各单项工程报价、各单位工程报价、各分部分项工程报价一致，否则将被视为重大偏差，按否决投标处理。</w:t>
            </w:r>
          </w:p>
          <w:p>
            <w:pPr>
              <w:shd w:val="clear" w:fill="FFFFFF" w:themeFill="background1"/>
              <w:adjustRightInd w:val="0"/>
              <w:snapToGrid w:val="0"/>
              <w:spacing w:line="276"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.3各分部分项工程清单中的工程量、单价、合价、合计呈逻辑一致，否则将被视为重大偏差，按否决投标处理。</w:t>
            </w:r>
          </w:p>
          <w:p>
            <w:pPr>
              <w:pStyle w:val="2"/>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安全生产费</w:t>
            </w:r>
          </w:p>
          <w:p>
            <w:pPr>
              <w:pStyle w:val="2"/>
              <w:rPr>
                <w:rFonts w:hint="eastAsia" w:ascii="宋体" w:hAnsi="宋体" w:eastAsia="宋体" w:cs="宋体"/>
                <w:bCs/>
                <w:i w:val="0"/>
                <w:iCs/>
                <w:color w:val="auto"/>
                <w:kern w:val="2"/>
                <w:sz w:val="21"/>
                <w:szCs w:val="21"/>
                <w:highlight w:val="none"/>
                <w:lang w:val="en-US" w:bidi="ar-SA"/>
              </w:rPr>
            </w:pPr>
            <w:r>
              <w:rPr>
                <w:rFonts w:hint="eastAsia" w:ascii="宋体" w:hAnsi="宋体" w:eastAsia="宋体" w:cs="宋体"/>
                <w:bCs/>
                <w:i w:val="0"/>
                <w:iCs/>
                <w:color w:val="auto"/>
                <w:kern w:val="2"/>
                <w:sz w:val="21"/>
                <w:szCs w:val="21"/>
                <w:highlight w:val="none"/>
                <w:lang w:val="en-US" w:bidi="ar-SA"/>
              </w:rPr>
              <w:t>符合《公路水运工程安全生产监督管理办法》等法规的相关要求。</w:t>
            </w:r>
          </w:p>
          <w:p>
            <w:pPr>
              <w:spacing w:line="52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3、编制依据</w:t>
            </w:r>
          </w:p>
          <w:p>
            <w:pPr>
              <w:spacing w:line="520" w:lineRule="exact"/>
              <w:ind w:firstLine="420" w:firstLineChars="200"/>
              <w:jc w:val="left"/>
              <w:rPr>
                <w:rFonts w:ascii="宋体" w:hAnsi="宋体"/>
                <w:szCs w:val="21"/>
              </w:rPr>
            </w:pPr>
            <w:r>
              <w:rPr>
                <w:rFonts w:hint="eastAsia" w:ascii="宋体" w:hAnsi="宋体" w:eastAsia="宋体" w:cs="宋体"/>
                <w:sz w:val="21"/>
                <w:szCs w:val="21"/>
              </w:rPr>
              <w:t>《2019水运建设工程概算预算编制规定》及其配套文件（以下简称“水运定额”）</w:t>
            </w:r>
            <w:r>
              <w:rPr>
                <w:rFonts w:hint="eastAsia" w:ascii="宋体" w:hAnsi="宋体" w:eastAsia="宋体" w:cs="宋体"/>
                <w:sz w:val="21"/>
                <w:szCs w:val="21"/>
                <w:lang w:eastAsia="zh-CN"/>
              </w:rPr>
              <w:t>，</w:t>
            </w:r>
            <w:r>
              <w:rPr>
                <w:rFonts w:hint="eastAsia" w:ascii="宋体" w:hAnsi="宋体" w:eastAsia="宋体" w:cs="宋体"/>
                <w:sz w:val="21"/>
                <w:szCs w:val="21"/>
              </w:rPr>
              <w:t>2021年1月《重庆工程造价信息》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3.3.1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投标有效期</w:t>
            </w:r>
          </w:p>
        </w:tc>
        <w:tc>
          <w:tcPr>
            <w:tcW w:w="6561" w:type="dxa"/>
            <w:vAlign w:val="center"/>
          </w:tcPr>
          <w:p>
            <w:pPr>
              <w:snapToGrid w:val="0"/>
              <w:spacing w:line="32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0 </w:t>
            </w:r>
            <w:r>
              <w:rPr>
                <w:rFonts w:hint="eastAsia" w:ascii="宋体" w:hAnsi="宋体" w:cs="宋体"/>
                <w:szCs w:val="21"/>
              </w:rPr>
              <w:t>日历天（从提交</w:t>
            </w:r>
            <w:r>
              <w:rPr>
                <w:rFonts w:hint="eastAsia" w:ascii="宋体" w:hAnsi="宋体" w:cs="宋体"/>
                <w:szCs w:val="21"/>
                <w:lang w:val="en-US" w:eastAsia="zh-CN"/>
              </w:rPr>
              <w:t>比选</w:t>
            </w:r>
            <w:r>
              <w:rPr>
                <w:rFonts w:hint="eastAsia" w:ascii="宋体" w:hAnsi="宋体" w:cs="宋体"/>
                <w:szCs w:val="21"/>
              </w:rPr>
              <w:t>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3.4</w:t>
            </w:r>
          </w:p>
        </w:tc>
        <w:tc>
          <w:tcPr>
            <w:tcW w:w="1624" w:type="dxa"/>
            <w:vAlign w:val="center"/>
          </w:tcPr>
          <w:p>
            <w:pPr>
              <w:snapToGrid w:val="0"/>
              <w:spacing w:line="320" w:lineRule="exact"/>
              <w:rPr>
                <w:rFonts w:ascii="宋体" w:hAnsi="宋体" w:cs="宋体"/>
                <w:kern w:val="0"/>
                <w:szCs w:val="21"/>
              </w:rPr>
            </w:pPr>
            <w:r>
              <w:rPr>
                <w:rFonts w:hint="eastAsia" w:ascii="宋体" w:hAnsi="宋体" w:cs="宋体"/>
                <w:kern w:val="0"/>
                <w:szCs w:val="21"/>
                <w:lang w:eastAsia="zh-CN"/>
              </w:rPr>
              <w:t>比选</w:t>
            </w:r>
            <w:r>
              <w:rPr>
                <w:rFonts w:hint="eastAsia" w:ascii="宋体" w:hAnsi="宋体" w:cs="宋体"/>
                <w:kern w:val="0"/>
                <w:szCs w:val="21"/>
              </w:rPr>
              <w:t>保证金</w:t>
            </w:r>
          </w:p>
        </w:tc>
        <w:tc>
          <w:tcPr>
            <w:tcW w:w="6561" w:type="dxa"/>
            <w:vAlign w:val="center"/>
          </w:tcPr>
          <w:p>
            <w:pPr>
              <w:pStyle w:val="2"/>
              <w:ind w:left="0" w:leftChars="0" w:firstLine="210" w:firstLineChars="100"/>
              <w:rPr>
                <w:rFonts w:hAnsi="宋体" w:eastAsia="宋体" w:cs="宋体"/>
                <w:sz w:val="21"/>
                <w:szCs w:val="21"/>
              </w:rPr>
            </w:pPr>
            <w:r>
              <w:rPr>
                <w:rFonts w:hint="eastAsia" w:ascii="宋体" w:hAnsi="宋体" w:eastAsiaTheme="minorEastAsia" w:cstheme="minorBidi"/>
                <w:kern w:val="2"/>
                <w:sz w:val="21"/>
                <w:szCs w:val="21"/>
                <w:lang w:val="en-US" w:eastAsia="zh-CN" w:bidi="ar-SA"/>
              </w:rPr>
              <w:t>1、</w:t>
            </w:r>
            <w:r>
              <w:rPr>
                <w:rFonts w:hint="eastAsia" w:hAnsi="宋体" w:eastAsiaTheme="minorEastAsia" w:cstheme="minorBidi"/>
                <w:kern w:val="2"/>
                <w:sz w:val="21"/>
                <w:szCs w:val="21"/>
                <w:lang w:val="en-US" w:eastAsia="zh-CN" w:bidi="ar-SA"/>
              </w:rPr>
              <w:t>比选</w:t>
            </w:r>
            <w:r>
              <w:rPr>
                <w:rFonts w:hint="eastAsia" w:ascii="宋体" w:hAnsi="宋体" w:eastAsiaTheme="minorEastAsia" w:cstheme="minorBidi"/>
                <w:kern w:val="2"/>
                <w:sz w:val="21"/>
                <w:szCs w:val="21"/>
                <w:lang w:val="en-US" w:eastAsia="zh-CN" w:bidi="ar-SA"/>
              </w:rPr>
              <w:t>保证金的金额：人民币</w:t>
            </w:r>
            <w:r>
              <w:rPr>
                <w:rFonts w:hint="eastAsia" w:hAnsi="宋体" w:eastAsiaTheme="minorEastAsia" w:cstheme="minorBidi"/>
                <w:kern w:val="2"/>
                <w:sz w:val="21"/>
                <w:szCs w:val="21"/>
                <w:lang w:val="en-US" w:eastAsia="zh-CN" w:bidi="ar-SA"/>
              </w:rPr>
              <w:t>15</w:t>
            </w:r>
            <w:r>
              <w:rPr>
                <w:rFonts w:hint="eastAsia" w:ascii="宋体" w:hAnsi="宋体" w:eastAsiaTheme="minorEastAsia" w:cstheme="minorBidi"/>
                <w:kern w:val="2"/>
                <w:sz w:val="21"/>
                <w:szCs w:val="21"/>
                <w:lang w:val="en-US" w:eastAsia="zh-CN" w:bidi="ar-SA"/>
              </w:rPr>
              <w:t>000元（大写：</w:t>
            </w:r>
            <w:r>
              <w:rPr>
                <w:rFonts w:hint="eastAsia" w:hAnsi="宋体" w:eastAsiaTheme="minorEastAsia" w:cstheme="minorBidi"/>
                <w:kern w:val="2"/>
                <w:sz w:val="21"/>
                <w:szCs w:val="21"/>
                <w:lang w:val="en-US" w:eastAsia="zh-CN" w:bidi="ar-SA"/>
              </w:rPr>
              <w:t>壹万伍仟</w:t>
            </w:r>
            <w:r>
              <w:rPr>
                <w:rFonts w:hint="eastAsia" w:ascii="宋体" w:hAnsi="宋体" w:eastAsiaTheme="minorEastAsia" w:cstheme="minorBidi"/>
                <w:kern w:val="2"/>
                <w:sz w:val="21"/>
                <w:szCs w:val="21"/>
                <w:lang w:val="en-US" w:eastAsia="zh-CN" w:bidi="ar-SA"/>
              </w:rPr>
              <w:t>元整）</w:t>
            </w:r>
            <w:r>
              <w:rPr>
                <w:rFonts w:hint="eastAsia" w:ascii="宋体" w:hAnsi="宋体" w:eastAsiaTheme="minorEastAsia" w:cstheme="minorBidi"/>
                <w:kern w:val="2"/>
                <w:sz w:val="21"/>
                <w:szCs w:val="21"/>
                <w:lang w:val="en-US" w:eastAsia="zh-CN" w:bidi="ar-SA"/>
              </w:rPr>
              <w:br w:type="textWrapping"/>
            </w:r>
            <w:r>
              <w:rPr>
                <w:rFonts w:hint="eastAsia" w:ascii="宋体" w:hAnsi="宋体" w:eastAsiaTheme="minorEastAsia" w:cstheme="minorBidi"/>
                <w:kern w:val="2"/>
                <w:sz w:val="21"/>
                <w:szCs w:val="21"/>
                <w:lang w:val="en-US" w:eastAsia="zh-CN" w:bidi="ar-SA"/>
              </w:rPr>
              <w:t xml:space="preserve">  2、提交方式：各</w:t>
            </w:r>
            <w:r>
              <w:rPr>
                <w:rFonts w:hint="eastAsia" w:hAnsi="宋体" w:eastAsiaTheme="minorEastAsia" w:cstheme="minorBidi"/>
                <w:kern w:val="2"/>
                <w:sz w:val="21"/>
                <w:szCs w:val="21"/>
                <w:lang w:val="en-US" w:eastAsia="zh-CN" w:bidi="ar-SA"/>
              </w:rPr>
              <w:t>投标</w:t>
            </w:r>
            <w:r>
              <w:rPr>
                <w:rFonts w:hint="eastAsia" w:ascii="宋体" w:hAnsi="宋体" w:eastAsiaTheme="minorEastAsia" w:cstheme="minorBidi"/>
                <w:kern w:val="2"/>
                <w:sz w:val="21"/>
                <w:szCs w:val="21"/>
                <w:lang w:val="en-US" w:eastAsia="zh-CN" w:bidi="ar-SA"/>
              </w:rPr>
              <w:t>人在开标前现场直接缴纳现金（密封完好），由监督人员清点。</w:t>
            </w:r>
            <w:r>
              <w:rPr>
                <w:rFonts w:hint="eastAsia" w:ascii="宋体" w:hAnsi="宋体" w:eastAsiaTheme="minorEastAsia" w:cstheme="minorBidi"/>
                <w:kern w:val="2"/>
                <w:sz w:val="21"/>
                <w:szCs w:val="21"/>
                <w:lang w:val="en-US" w:eastAsia="zh-CN" w:bidi="ar-SA"/>
              </w:rPr>
              <w:br w:type="textWrapping"/>
            </w:r>
            <w:r>
              <w:rPr>
                <w:rFonts w:hint="eastAsia" w:ascii="宋体" w:hAnsi="宋体" w:eastAsiaTheme="minorEastAsia" w:cstheme="minorBidi"/>
                <w:kern w:val="2"/>
                <w:sz w:val="21"/>
                <w:szCs w:val="21"/>
                <w:lang w:val="en-US" w:eastAsia="zh-CN" w:bidi="ar-SA"/>
              </w:rPr>
              <w:t xml:space="preserve">  3、</w:t>
            </w:r>
            <w:r>
              <w:rPr>
                <w:rFonts w:hint="eastAsia" w:hAnsi="宋体" w:eastAsiaTheme="minorEastAsia" w:cstheme="minorBidi"/>
                <w:kern w:val="2"/>
                <w:sz w:val="21"/>
                <w:szCs w:val="21"/>
                <w:lang w:val="en-US" w:eastAsia="zh-CN" w:bidi="ar-SA"/>
              </w:rPr>
              <w:t>比选</w:t>
            </w:r>
            <w:r>
              <w:rPr>
                <w:rFonts w:hint="eastAsia" w:ascii="宋体" w:hAnsi="宋体" w:eastAsiaTheme="minorEastAsia" w:cstheme="minorBidi"/>
                <w:kern w:val="2"/>
                <w:sz w:val="21"/>
                <w:szCs w:val="21"/>
                <w:lang w:val="en-US" w:eastAsia="zh-CN" w:bidi="ar-SA"/>
              </w:rPr>
              <w:t>保证金的退还：未中标的</w:t>
            </w:r>
            <w:r>
              <w:rPr>
                <w:rFonts w:hint="eastAsia" w:hAnsi="宋体" w:eastAsiaTheme="minorEastAsia" w:cstheme="minorBidi"/>
                <w:kern w:val="2"/>
                <w:sz w:val="21"/>
                <w:szCs w:val="21"/>
                <w:lang w:val="en-US" w:eastAsia="zh-CN" w:bidi="ar-SA"/>
              </w:rPr>
              <w:t>投标</w:t>
            </w:r>
            <w:r>
              <w:rPr>
                <w:rFonts w:hint="eastAsia" w:ascii="宋体" w:hAnsi="宋体" w:eastAsiaTheme="minorEastAsia" w:cstheme="minorBidi"/>
                <w:kern w:val="2"/>
                <w:sz w:val="21"/>
                <w:szCs w:val="21"/>
                <w:lang w:val="en-US" w:eastAsia="zh-CN" w:bidi="ar-SA"/>
              </w:rPr>
              <w:t>人当场退还，第一中标候选人的</w:t>
            </w:r>
            <w:r>
              <w:rPr>
                <w:rFonts w:hint="eastAsia" w:hAnsi="宋体" w:eastAsiaTheme="minorEastAsia" w:cstheme="minorBidi"/>
                <w:kern w:val="2"/>
                <w:sz w:val="21"/>
                <w:szCs w:val="21"/>
                <w:lang w:val="en-US" w:eastAsia="zh-CN" w:bidi="ar-SA"/>
              </w:rPr>
              <w:t>比选</w:t>
            </w:r>
            <w:r>
              <w:rPr>
                <w:rFonts w:hint="eastAsia" w:ascii="宋体" w:hAnsi="宋体" w:eastAsiaTheme="minorEastAsia" w:cstheme="minorBidi"/>
                <w:kern w:val="2"/>
                <w:sz w:val="21"/>
                <w:szCs w:val="21"/>
                <w:lang w:val="en-US" w:eastAsia="zh-CN" w:bidi="ar-SA"/>
              </w:rPr>
              <w:t>保证金不退还，转为履约保证金（不足部分在规定时间内一次性缴纳）。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3.6</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是否允许递交备选</w:t>
            </w:r>
            <w:r>
              <w:rPr>
                <w:rFonts w:hint="eastAsia" w:ascii="宋体" w:hAnsi="宋体" w:cs="宋体"/>
                <w:kern w:val="0"/>
                <w:szCs w:val="21"/>
                <w:lang w:eastAsia="zh-CN"/>
              </w:rPr>
              <w:t>比选</w:t>
            </w:r>
            <w:r>
              <w:rPr>
                <w:rFonts w:hint="eastAsia" w:ascii="宋体" w:hAnsi="宋体" w:cs="宋体"/>
                <w:kern w:val="0"/>
                <w:szCs w:val="21"/>
              </w:rPr>
              <w:t>方案</w:t>
            </w:r>
          </w:p>
        </w:tc>
        <w:tc>
          <w:tcPr>
            <w:tcW w:w="6561" w:type="dxa"/>
            <w:vAlign w:val="center"/>
          </w:tcPr>
          <w:p>
            <w:pPr>
              <w:snapToGrid w:val="0"/>
              <w:spacing w:line="32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3.7.3</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签字盖章要求</w:t>
            </w:r>
          </w:p>
        </w:tc>
        <w:tc>
          <w:tcPr>
            <w:tcW w:w="6561" w:type="dxa"/>
            <w:vAlign w:val="center"/>
          </w:tcPr>
          <w:p>
            <w:pPr>
              <w:snapToGrid w:val="0"/>
              <w:spacing w:line="400" w:lineRule="exact"/>
              <w:ind w:firstLine="420" w:firstLineChars="200"/>
              <w:rPr>
                <w:rFonts w:ascii="宋体" w:hAnsi="宋体" w:eastAsia="宋体" w:cs="宋体"/>
                <w:strike/>
                <w:szCs w:val="21"/>
              </w:rPr>
            </w:pPr>
            <w:r>
              <w:rPr>
                <w:rFonts w:hint="eastAsia" w:ascii="Calibri" w:hAnsi="Calibri" w:eastAsia="宋体" w:cs="宋体"/>
                <w:snapToGrid w:val="0"/>
                <w:kern w:val="21"/>
                <w:szCs w:val="21"/>
                <w:lang w:eastAsia="zh-CN" w:bidi="ar"/>
              </w:rPr>
              <w:t>比选</w:t>
            </w:r>
            <w:r>
              <w:rPr>
                <w:rFonts w:hint="eastAsia" w:ascii="Calibri" w:hAnsi="Calibri" w:eastAsia="宋体" w:cs="宋体"/>
                <w:snapToGrid w:val="0"/>
                <w:kern w:val="21"/>
                <w:szCs w:val="21"/>
                <w:lang w:bidi="ar"/>
              </w:rPr>
              <w:t>文件应用不褪色的材料书写或打印，并由</w:t>
            </w:r>
            <w:r>
              <w:rPr>
                <w:rFonts w:hint="eastAsia" w:hAnsi="宋体" w:eastAsiaTheme="minorEastAsia" w:cstheme="minorBidi"/>
                <w:kern w:val="2"/>
                <w:sz w:val="21"/>
                <w:szCs w:val="21"/>
                <w:lang w:val="en-US" w:eastAsia="zh-CN" w:bidi="ar-SA"/>
              </w:rPr>
              <w:t>投标</w:t>
            </w:r>
            <w:r>
              <w:rPr>
                <w:rFonts w:hint="eastAsia" w:ascii="Calibri" w:hAnsi="Calibri" w:eastAsia="宋体" w:cs="宋体"/>
                <w:snapToGrid w:val="0"/>
                <w:kern w:val="21"/>
                <w:szCs w:val="21"/>
                <w:lang w:bidi="ar"/>
              </w:rPr>
              <w:t>人的法定代表人或其委托代理人在比选文件规定的位置按比选文件要求签字或盖章、盖单位法人章。委托代理人签字或盖章的，</w:t>
            </w:r>
            <w:r>
              <w:rPr>
                <w:rFonts w:hint="eastAsia" w:ascii="Calibri" w:hAnsi="Calibri" w:eastAsia="宋体" w:cs="宋体"/>
                <w:snapToGrid w:val="0"/>
                <w:kern w:val="21"/>
                <w:szCs w:val="21"/>
                <w:lang w:eastAsia="zh-CN" w:bidi="ar"/>
              </w:rPr>
              <w:t>比选</w:t>
            </w:r>
            <w:r>
              <w:rPr>
                <w:rFonts w:hint="eastAsia" w:ascii="Calibri" w:hAnsi="Calibri" w:eastAsia="宋体" w:cs="宋体"/>
                <w:snapToGrid w:val="0"/>
                <w:kern w:val="21"/>
                <w:szCs w:val="21"/>
                <w:lang w:bidi="ar"/>
              </w:rPr>
              <w:t>文件应附法定代表人签署的授权委托书。</w:t>
            </w:r>
            <w:r>
              <w:rPr>
                <w:rFonts w:hint="eastAsia" w:ascii="Calibri" w:hAnsi="Calibri" w:eastAsia="宋体" w:cs="宋体"/>
                <w:snapToGrid w:val="0"/>
                <w:kern w:val="21"/>
                <w:szCs w:val="21"/>
                <w:lang w:val="en-US" w:eastAsia="zh-CN" w:bidi="ar"/>
              </w:rPr>
              <w:t>比选</w:t>
            </w:r>
            <w:r>
              <w:rPr>
                <w:rFonts w:hint="eastAsia" w:ascii="宋体" w:hAnsi="宋体" w:eastAsia="宋体" w:cs="宋体"/>
                <w:szCs w:val="21"/>
                <w:lang w:bidi="ar"/>
              </w:rPr>
              <w:t>文件应尽量避免涂改、行间插字或删除。如果出现上述情况，改动之处应加盖单位法人章或由</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人的法定代表人或其授权的代理人签字确认。</w:t>
            </w:r>
          </w:p>
          <w:p>
            <w:pPr>
              <w:widowControl/>
              <w:ind w:firstLine="420" w:firstLineChars="200"/>
              <w:jc w:val="left"/>
              <w:rPr>
                <w:rFonts w:ascii="宋体" w:hAnsi="宋体" w:cs="宋体"/>
                <w:szCs w:val="21"/>
              </w:rPr>
            </w:pPr>
            <w:r>
              <w:rPr>
                <w:rFonts w:hint="eastAsia" w:ascii="宋体" w:hAnsi="宋体" w:eastAsia="宋体" w:cs="宋体"/>
                <w:szCs w:val="21"/>
                <w:lang w:bidi="ar"/>
              </w:rPr>
              <w:t>未按上述规定执行的，交由评标委员会作否决投标处理。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3.7.4</w:t>
            </w:r>
          </w:p>
        </w:tc>
        <w:tc>
          <w:tcPr>
            <w:tcW w:w="1624" w:type="dxa"/>
            <w:vAlign w:val="center"/>
          </w:tcPr>
          <w:p>
            <w:pPr>
              <w:snapToGrid w:val="0"/>
              <w:spacing w:line="320" w:lineRule="exact"/>
              <w:rPr>
                <w:rFonts w:ascii="宋体" w:hAnsi="宋体" w:cs="宋体"/>
                <w:kern w:val="0"/>
                <w:szCs w:val="21"/>
              </w:rPr>
            </w:pPr>
            <w:r>
              <w:rPr>
                <w:rFonts w:hint="eastAsia" w:ascii="宋体" w:hAnsi="宋体" w:cs="宋体"/>
                <w:kern w:val="0"/>
                <w:szCs w:val="21"/>
                <w:lang w:eastAsia="zh-CN"/>
              </w:rPr>
              <w:t>比选</w:t>
            </w:r>
            <w:r>
              <w:rPr>
                <w:rFonts w:hint="eastAsia" w:ascii="宋体" w:hAnsi="宋体" w:cs="宋体"/>
                <w:kern w:val="0"/>
                <w:szCs w:val="21"/>
              </w:rPr>
              <w:t>文件的份数</w:t>
            </w:r>
          </w:p>
        </w:tc>
        <w:tc>
          <w:tcPr>
            <w:tcW w:w="6561" w:type="dxa"/>
            <w:vAlign w:val="center"/>
          </w:tcPr>
          <w:p>
            <w:pPr>
              <w:pStyle w:val="16"/>
              <w:widowControl/>
              <w:spacing w:line="320" w:lineRule="exact"/>
              <w:ind w:firstLine="420" w:firstLineChars="200"/>
              <w:jc w:val="both"/>
              <w:rPr>
                <w:rFonts w:ascii="宋体" w:hAnsi="宋体"/>
                <w:szCs w:val="21"/>
              </w:rPr>
            </w:pPr>
            <w:r>
              <w:rPr>
                <w:rFonts w:hint="eastAsia" w:ascii="宋体" w:hAnsi="宋体"/>
                <w:szCs w:val="21"/>
              </w:rPr>
              <w:t>投标函部分:贰份（正本一份，副本一份）；</w:t>
            </w:r>
          </w:p>
          <w:p>
            <w:pPr>
              <w:adjustRightInd w:val="0"/>
              <w:snapToGrid w:val="0"/>
              <w:spacing w:line="320" w:lineRule="exact"/>
              <w:ind w:firstLine="420" w:firstLineChars="200"/>
              <w:rPr>
                <w:rFonts w:ascii="宋体" w:hAnsi="宋体"/>
                <w:szCs w:val="21"/>
              </w:rPr>
            </w:pPr>
            <w:r>
              <w:rPr>
                <w:rFonts w:hint="eastAsia" w:ascii="宋体" w:hAnsi="宋体"/>
                <w:szCs w:val="21"/>
              </w:rPr>
              <w:t>资格审查部分：贰份（正本一份，副本一份）；</w:t>
            </w:r>
          </w:p>
          <w:p>
            <w:pPr>
              <w:adjustRightInd w:val="0"/>
              <w:snapToGrid w:val="0"/>
              <w:spacing w:line="320" w:lineRule="exact"/>
              <w:ind w:firstLine="420" w:firstLineChars="200"/>
              <w:rPr>
                <w:rFonts w:ascii="宋体" w:hAnsi="宋体" w:cs="宋体"/>
                <w:kern w:val="0"/>
                <w:szCs w:val="21"/>
              </w:rPr>
            </w:pPr>
            <w:r>
              <w:rPr>
                <w:rFonts w:hint="eastAsia" w:ascii="宋体" w:hAnsi="宋体"/>
                <w:szCs w:val="21"/>
              </w:rPr>
              <w:t>商务部分：贰份（正本一份，副本一份）；电子文档光盘一张，应包含商务部分全部excel格式预算表格。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tcBorders>
              <w:bottom w:val="single" w:color="auto" w:sz="4" w:space="0"/>
            </w:tcBorders>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3.7.5</w:t>
            </w:r>
          </w:p>
        </w:tc>
        <w:tc>
          <w:tcPr>
            <w:tcW w:w="1624" w:type="dxa"/>
            <w:tcBorders>
              <w:bottom w:val="single" w:color="auto" w:sz="4" w:space="0"/>
            </w:tcBorders>
            <w:vAlign w:val="center"/>
          </w:tcPr>
          <w:p>
            <w:pPr>
              <w:snapToGrid w:val="0"/>
              <w:spacing w:line="320" w:lineRule="exact"/>
              <w:rPr>
                <w:rFonts w:ascii="宋体" w:hAnsi="宋体" w:cs="宋体"/>
                <w:kern w:val="0"/>
                <w:szCs w:val="21"/>
              </w:rPr>
            </w:pPr>
            <w:r>
              <w:rPr>
                <w:rFonts w:hint="eastAsia" w:ascii="宋体" w:hAnsi="宋体" w:cs="宋体"/>
                <w:kern w:val="0"/>
                <w:szCs w:val="21"/>
              </w:rPr>
              <w:t xml:space="preserve">  装订要求</w:t>
            </w:r>
          </w:p>
        </w:tc>
        <w:tc>
          <w:tcPr>
            <w:tcW w:w="6561" w:type="dxa"/>
            <w:tcBorders>
              <w:bottom w:val="single" w:color="auto" w:sz="4" w:space="0"/>
            </w:tcBorders>
            <w:vAlign w:val="center"/>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1、</w:t>
            </w:r>
            <w:r>
              <w:rPr>
                <w:rFonts w:ascii="宋体" w:hAnsi="宋体"/>
                <w:szCs w:val="21"/>
              </w:rPr>
              <w:t>本工程</w:t>
            </w:r>
            <w:r>
              <w:rPr>
                <w:rFonts w:hint="eastAsia" w:hAnsi="宋体" w:eastAsiaTheme="minorEastAsia" w:cstheme="minorBidi"/>
                <w:kern w:val="2"/>
                <w:sz w:val="21"/>
                <w:szCs w:val="21"/>
                <w:lang w:val="en-US" w:eastAsia="zh-CN" w:bidi="ar-SA"/>
              </w:rPr>
              <w:t>投标</w:t>
            </w:r>
            <w:r>
              <w:rPr>
                <w:rFonts w:hint="eastAsia" w:ascii="宋体" w:hAnsi="宋体" w:cs="宋体"/>
                <w:szCs w:val="21"/>
              </w:rPr>
              <w:t>人应将投标函部分、商务部分、</w:t>
            </w:r>
            <w:r>
              <w:rPr>
                <w:rFonts w:hint="eastAsia" w:ascii="宋体" w:hAnsi="宋体" w:cs="宋体"/>
                <w:kern w:val="0"/>
                <w:szCs w:val="21"/>
              </w:rPr>
              <w:t>资格审查资料</w:t>
            </w:r>
            <w:r>
              <w:rPr>
                <w:rFonts w:hint="eastAsia" w:ascii="宋体" w:hAnsi="宋体" w:cs="宋体"/>
                <w:szCs w:val="21"/>
              </w:rPr>
              <w:t>各自分别装订成册。</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2、装订</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（1）投标函部分的装订要求</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应按照第八章规定格式装订成册，并应编制目录。</w:t>
            </w:r>
          </w:p>
          <w:p>
            <w:pPr>
              <w:adjustRightInd w:val="0"/>
              <w:snapToGrid w:val="0"/>
              <w:spacing w:line="320" w:lineRule="exact"/>
              <w:ind w:left="420" w:leftChars="200"/>
              <w:rPr>
                <w:rFonts w:ascii="宋体" w:hAnsi="宋体" w:cs="宋体"/>
                <w:kern w:val="0"/>
                <w:szCs w:val="21"/>
              </w:rPr>
            </w:pPr>
            <w:r>
              <w:rPr>
                <w:rFonts w:hint="eastAsia" w:ascii="宋体" w:hAnsi="宋体" w:cs="宋体"/>
                <w:szCs w:val="21"/>
              </w:rPr>
              <w:t>（2）</w:t>
            </w:r>
            <w:r>
              <w:rPr>
                <w:rFonts w:hint="eastAsia" w:ascii="宋体" w:hAnsi="宋体" w:cs="宋体"/>
                <w:kern w:val="0"/>
                <w:szCs w:val="21"/>
              </w:rPr>
              <w:t>资格审查部分的装订要求</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应按照第八章规定格式装订成册，并应编制目录。</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（3）商务部分的装订要求</w:t>
            </w:r>
          </w:p>
          <w:p>
            <w:pPr>
              <w:widowControl/>
              <w:spacing w:line="320" w:lineRule="exact"/>
              <w:ind w:firstLine="420" w:firstLineChars="200"/>
              <w:jc w:val="left"/>
            </w:pPr>
            <w:r>
              <w:rPr>
                <w:rFonts w:hint="eastAsia" w:ascii="宋体" w:hAnsi="宋体" w:cs="宋体"/>
                <w:szCs w:val="21"/>
              </w:rPr>
              <w:t>应按照第八章规定格式装订成册，并应编制目录。</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ind w:firstLine="210" w:firstLineChars="100"/>
              <w:rPr>
                <w:rFonts w:ascii="宋体" w:hAnsi="宋体" w:cs="宋体"/>
                <w:kern w:val="0"/>
                <w:szCs w:val="21"/>
              </w:rPr>
            </w:pPr>
            <w:r>
              <w:rPr>
                <w:rFonts w:hint="eastAsia" w:ascii="宋体" w:hAnsi="宋体" w:cs="宋体"/>
                <w:kern w:val="0"/>
                <w:szCs w:val="21"/>
              </w:rPr>
              <w:t>4.1.1</w:t>
            </w:r>
          </w:p>
        </w:tc>
        <w:tc>
          <w:tcPr>
            <w:tcW w:w="1624" w:type="dxa"/>
            <w:vAlign w:val="center"/>
          </w:tcPr>
          <w:p>
            <w:pPr>
              <w:snapToGrid w:val="0"/>
              <w:spacing w:line="320" w:lineRule="exact"/>
              <w:rPr>
                <w:rFonts w:ascii="宋体" w:hAnsi="宋体" w:cs="宋体"/>
                <w:kern w:val="0"/>
                <w:szCs w:val="21"/>
              </w:rPr>
            </w:pPr>
            <w:r>
              <w:rPr>
                <w:rFonts w:hint="eastAsia" w:ascii="宋体" w:hAnsi="宋体" w:cs="宋体"/>
                <w:kern w:val="0"/>
                <w:szCs w:val="21"/>
                <w:lang w:eastAsia="zh-CN"/>
              </w:rPr>
              <w:t>比选</w:t>
            </w:r>
            <w:r>
              <w:rPr>
                <w:rFonts w:hint="eastAsia" w:ascii="宋体" w:hAnsi="宋体" w:cs="宋体"/>
                <w:kern w:val="0"/>
                <w:szCs w:val="21"/>
              </w:rPr>
              <w:t>文件的密封</w:t>
            </w:r>
          </w:p>
        </w:tc>
        <w:tc>
          <w:tcPr>
            <w:tcW w:w="6561" w:type="dxa"/>
            <w:vAlign w:val="center"/>
          </w:tcPr>
          <w:p>
            <w:pPr>
              <w:spacing w:line="320" w:lineRule="exact"/>
              <w:ind w:firstLine="422" w:firstLineChars="201"/>
              <w:rPr>
                <w:rFonts w:ascii="宋体" w:hAnsi="宋体" w:cs="宋体"/>
                <w:szCs w:val="21"/>
              </w:rPr>
            </w:pPr>
            <w:r>
              <w:rPr>
                <w:rFonts w:hint="eastAsia" w:ascii="宋体" w:hAnsi="宋体" w:cs="宋体"/>
                <w:szCs w:val="21"/>
              </w:rPr>
              <w:t>1.</w:t>
            </w:r>
            <w:r>
              <w:rPr>
                <w:rFonts w:hint="eastAsia" w:ascii="宋体" w:hAnsi="宋体" w:cs="宋体"/>
                <w:szCs w:val="21"/>
                <w:lang w:eastAsia="zh-CN"/>
              </w:rPr>
              <w:t>比选</w:t>
            </w:r>
            <w:r>
              <w:rPr>
                <w:rFonts w:hint="eastAsia" w:ascii="宋体" w:hAnsi="宋体" w:cs="宋体"/>
                <w:szCs w:val="21"/>
              </w:rPr>
              <w:t>文件袋使用自备的“投标函部分”小袋、“商务部分”小袋、 “资格审查部分”小袋以及“</w:t>
            </w:r>
            <w:r>
              <w:rPr>
                <w:rFonts w:hint="eastAsia" w:ascii="宋体" w:hAnsi="宋体" w:cs="宋体"/>
                <w:szCs w:val="21"/>
                <w:lang w:eastAsia="zh-CN"/>
              </w:rPr>
              <w:t>比选</w:t>
            </w:r>
            <w:r>
              <w:rPr>
                <w:rFonts w:hint="eastAsia" w:ascii="宋体" w:hAnsi="宋体" w:cs="宋体"/>
                <w:szCs w:val="21"/>
              </w:rPr>
              <w:t>文件”大袋。</w:t>
            </w:r>
            <w:r>
              <w:rPr>
                <w:rFonts w:hint="eastAsia" w:ascii="宋体" w:hAnsi="宋体" w:cs="宋体"/>
                <w:szCs w:val="21"/>
                <w:lang w:eastAsia="zh-CN"/>
              </w:rPr>
              <w:t>比选</w:t>
            </w:r>
            <w:r>
              <w:rPr>
                <w:rFonts w:hint="eastAsia" w:ascii="宋体" w:hAnsi="宋体" w:cs="宋体"/>
                <w:szCs w:val="21"/>
              </w:rPr>
              <w:t>文件包装袋由</w:t>
            </w:r>
            <w:r>
              <w:rPr>
                <w:rFonts w:hint="eastAsia" w:ascii="宋体" w:hAnsi="宋体"/>
                <w:snapToGrid w:val="0"/>
                <w:kern w:val="0"/>
                <w:szCs w:val="21"/>
                <w:lang w:val="en-US" w:eastAsia="zh-CN"/>
              </w:rPr>
              <w:t>投标</w:t>
            </w:r>
            <w:r>
              <w:rPr>
                <w:rFonts w:hint="eastAsia" w:ascii="宋体" w:hAnsi="宋体" w:cs="宋体"/>
                <w:szCs w:val="21"/>
              </w:rPr>
              <w:t>人自行选择，不作任何要求。</w:t>
            </w:r>
          </w:p>
          <w:p>
            <w:pPr>
              <w:spacing w:line="320" w:lineRule="exact"/>
              <w:ind w:firstLine="420" w:firstLineChars="200"/>
              <w:rPr>
                <w:rFonts w:ascii="宋体" w:hAnsi="宋体" w:cs="宋体"/>
                <w:szCs w:val="21"/>
              </w:rPr>
            </w:pPr>
            <w:r>
              <w:rPr>
                <w:rFonts w:hint="eastAsia" w:ascii="宋体" w:hAnsi="宋体" w:cs="宋体"/>
                <w:szCs w:val="21"/>
              </w:rPr>
              <w:t>2.投标函部分装入“投标函部分”小袋中，密封并在封口处加盖</w:t>
            </w:r>
            <w:r>
              <w:rPr>
                <w:rFonts w:hint="eastAsia" w:ascii="宋体" w:hAnsi="宋体"/>
                <w:snapToGrid w:val="0"/>
                <w:kern w:val="0"/>
                <w:szCs w:val="21"/>
                <w:lang w:val="en-US" w:eastAsia="zh-CN"/>
              </w:rPr>
              <w:t>投标</w:t>
            </w:r>
            <w:r>
              <w:rPr>
                <w:rFonts w:hint="eastAsia" w:ascii="宋体" w:hAnsi="宋体" w:cs="宋体"/>
                <w:szCs w:val="21"/>
              </w:rPr>
              <w:t>人单位章。</w:t>
            </w:r>
          </w:p>
          <w:p>
            <w:pPr>
              <w:spacing w:line="320" w:lineRule="exact"/>
              <w:ind w:firstLine="420" w:firstLineChars="200"/>
              <w:rPr>
                <w:rFonts w:ascii="宋体" w:hAnsi="宋体" w:cs="宋体"/>
                <w:szCs w:val="21"/>
              </w:rPr>
            </w:pPr>
            <w:r>
              <w:rPr>
                <w:rFonts w:hint="eastAsia" w:ascii="宋体" w:hAnsi="宋体" w:cs="宋体"/>
                <w:szCs w:val="21"/>
              </w:rPr>
              <w:t>3.商务部分（含光盘）装入“商务部分”小袋中，密封并在封口处加盖</w:t>
            </w:r>
            <w:r>
              <w:rPr>
                <w:rFonts w:hint="eastAsia" w:ascii="宋体" w:hAnsi="宋体"/>
                <w:snapToGrid w:val="0"/>
                <w:kern w:val="0"/>
                <w:szCs w:val="21"/>
                <w:lang w:val="en-US" w:eastAsia="zh-CN"/>
              </w:rPr>
              <w:t>投标</w:t>
            </w:r>
            <w:r>
              <w:rPr>
                <w:rFonts w:hint="eastAsia" w:ascii="宋体" w:hAnsi="宋体" w:cs="宋体"/>
                <w:szCs w:val="21"/>
              </w:rPr>
              <w:t>人单位章。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4.“投标函部分”、“商务部分”小袋统一装入“</w:t>
            </w:r>
            <w:r>
              <w:rPr>
                <w:rFonts w:hint="eastAsia" w:ascii="宋体" w:hAnsi="宋体" w:cs="宋体"/>
                <w:szCs w:val="21"/>
                <w:lang w:val="en-US" w:eastAsia="zh-CN"/>
              </w:rPr>
              <w:t>比选</w:t>
            </w:r>
            <w:r>
              <w:rPr>
                <w:rFonts w:hint="eastAsia" w:ascii="宋体" w:hAnsi="宋体" w:cs="宋体"/>
                <w:szCs w:val="21"/>
              </w:rPr>
              <w:t>文件”大袋中，密封并在封口处加盖</w:t>
            </w:r>
            <w:r>
              <w:rPr>
                <w:rFonts w:hint="eastAsia" w:ascii="宋体" w:hAnsi="宋体"/>
                <w:snapToGrid w:val="0"/>
                <w:kern w:val="0"/>
                <w:szCs w:val="21"/>
                <w:lang w:val="en-US" w:eastAsia="zh-CN"/>
              </w:rPr>
              <w:t>投标</w:t>
            </w:r>
            <w:r>
              <w:rPr>
                <w:rFonts w:hint="eastAsia" w:ascii="宋体" w:hAnsi="宋体" w:cs="宋体"/>
                <w:szCs w:val="21"/>
              </w:rPr>
              <w:t>人单位章。</w:t>
            </w:r>
            <w:r>
              <w:rPr>
                <w:rFonts w:hint="eastAsia" w:ascii="宋体" w:hAnsi="宋体" w:eastAsia="宋体" w:cs="宋体"/>
                <w:kern w:val="21"/>
                <w:szCs w:val="21"/>
                <w:lang w:bidi="ar"/>
              </w:rPr>
              <w:t>同时“</w:t>
            </w:r>
            <w:r>
              <w:rPr>
                <w:rFonts w:hint="eastAsia" w:ascii="宋体" w:hAnsi="宋体" w:eastAsia="宋体" w:cs="宋体"/>
                <w:kern w:val="21"/>
                <w:szCs w:val="21"/>
                <w:lang w:eastAsia="zh-CN" w:bidi="ar"/>
              </w:rPr>
              <w:t>比选</w:t>
            </w:r>
            <w:r>
              <w:rPr>
                <w:rFonts w:hint="eastAsia" w:ascii="宋体" w:hAnsi="宋体" w:eastAsia="宋体" w:cs="宋体"/>
                <w:kern w:val="21"/>
                <w:szCs w:val="21"/>
                <w:lang w:bidi="ar"/>
              </w:rPr>
              <w:t>文件”大袋应按本表第4.1.2项的规定写明相应内容。“</w:t>
            </w:r>
            <w:r>
              <w:rPr>
                <w:rFonts w:hint="eastAsia" w:ascii="宋体" w:hAnsi="宋体" w:eastAsia="宋体" w:cs="宋体"/>
                <w:kern w:val="21"/>
                <w:szCs w:val="21"/>
                <w:lang w:eastAsia="zh-CN" w:bidi="ar"/>
              </w:rPr>
              <w:t>比选</w:t>
            </w:r>
            <w:r>
              <w:rPr>
                <w:rFonts w:hint="eastAsia" w:ascii="宋体" w:hAnsi="宋体" w:eastAsia="宋体" w:cs="宋体"/>
                <w:kern w:val="21"/>
                <w:szCs w:val="21"/>
                <w:lang w:bidi="ar"/>
              </w:rPr>
              <w:t>文件”大袋未按要求密封的，比选人或比选代理机构应该拒收。</w:t>
            </w:r>
          </w:p>
          <w:p>
            <w:pPr>
              <w:adjustRightInd w:val="0"/>
              <w:snapToGrid w:val="0"/>
              <w:spacing w:line="300" w:lineRule="exact"/>
              <w:ind w:firstLine="386" w:firstLineChars="184"/>
              <w:rPr>
                <w:rFonts w:ascii="宋体" w:hAnsi="宋体" w:eastAsia="宋体" w:cs="Times New Roman"/>
                <w:kern w:val="21"/>
                <w:szCs w:val="21"/>
                <w:lang w:bidi="ar"/>
              </w:rPr>
            </w:pPr>
            <w:r>
              <w:rPr>
                <w:rFonts w:hint="eastAsia" w:ascii="宋体" w:hAnsi="宋体" w:cs="宋体"/>
                <w:szCs w:val="21"/>
              </w:rPr>
              <w:t>5.“资格审查部分”单独封装，密封并在封口处加盖</w:t>
            </w:r>
            <w:r>
              <w:rPr>
                <w:rFonts w:hint="eastAsia" w:ascii="宋体" w:hAnsi="宋体"/>
                <w:snapToGrid w:val="0"/>
                <w:kern w:val="0"/>
                <w:szCs w:val="21"/>
                <w:lang w:val="en-US" w:eastAsia="zh-CN"/>
              </w:rPr>
              <w:t>投标</w:t>
            </w:r>
            <w:r>
              <w:rPr>
                <w:rFonts w:hint="eastAsia" w:ascii="宋体" w:hAnsi="宋体" w:cs="宋体"/>
                <w:szCs w:val="21"/>
              </w:rPr>
              <w:t>人单位章，</w:t>
            </w:r>
            <w:r>
              <w:rPr>
                <w:rFonts w:hint="eastAsia" w:ascii="宋体" w:hAnsi="宋体" w:eastAsia="宋体" w:cs="Times New Roman"/>
                <w:kern w:val="21"/>
                <w:szCs w:val="21"/>
                <w:lang w:bidi="ar"/>
              </w:rPr>
              <w:t>同时应按本表第4.1.2项的规定写明相应内容。</w:t>
            </w:r>
          </w:p>
          <w:p>
            <w:pPr>
              <w:adjustRightInd w:val="0"/>
              <w:snapToGrid w:val="0"/>
              <w:spacing w:line="320" w:lineRule="exact"/>
              <w:ind w:firstLine="386" w:firstLineChars="184"/>
              <w:rPr>
                <w:rFonts w:ascii="宋体" w:hAnsi="宋体" w:cs="宋体"/>
                <w:b/>
                <w:dstrike/>
                <w:szCs w:val="21"/>
              </w:rPr>
            </w:pPr>
            <w:r>
              <w:rPr>
                <w:rFonts w:hint="eastAsia" w:ascii="宋体" w:hAnsi="宋体" w:eastAsia="宋体" w:cs="Times New Roman"/>
                <w:kern w:val="21"/>
                <w:szCs w:val="21"/>
                <w:lang w:bidi="ar"/>
              </w:rPr>
              <w:t>注：“</w:t>
            </w:r>
            <w:r>
              <w:rPr>
                <w:rFonts w:hint="eastAsia" w:ascii="宋体" w:hAnsi="宋体" w:eastAsia="宋体" w:cs="宋体"/>
                <w:kern w:val="21"/>
                <w:szCs w:val="21"/>
                <w:lang w:bidi="ar"/>
              </w:rPr>
              <w:t>投标</w:t>
            </w:r>
            <w:r>
              <w:rPr>
                <w:rFonts w:hint="eastAsia" w:ascii="宋体" w:hAnsi="宋体" w:eastAsia="宋体" w:cs="Times New Roman"/>
                <w:kern w:val="21"/>
                <w:szCs w:val="21"/>
                <w:lang w:bidi="ar"/>
              </w:rPr>
              <w:t>函部分”袋、“商务部分”袋只为方便</w:t>
            </w:r>
            <w:r>
              <w:rPr>
                <w:rFonts w:hint="eastAsia" w:ascii="宋体" w:hAnsi="宋体" w:eastAsia="宋体" w:cs="Times New Roman"/>
                <w:kern w:val="21"/>
                <w:szCs w:val="21"/>
                <w:lang w:eastAsia="zh-CN" w:bidi="ar"/>
              </w:rPr>
              <w:t>比选</w:t>
            </w:r>
            <w:r>
              <w:rPr>
                <w:rFonts w:hint="eastAsia" w:ascii="宋体" w:hAnsi="宋体" w:eastAsia="宋体" w:cs="宋体"/>
                <w:kern w:val="21"/>
                <w:szCs w:val="21"/>
                <w:lang w:bidi="ar"/>
              </w:rPr>
              <w:t>文件</w:t>
            </w:r>
            <w:r>
              <w:rPr>
                <w:rFonts w:hint="eastAsia" w:ascii="宋体" w:hAnsi="宋体" w:eastAsia="宋体" w:cs="Times New Roman"/>
                <w:kern w:val="21"/>
                <w:szCs w:val="21"/>
                <w:lang w:bidi="ar"/>
              </w:rPr>
              <w:t>分装，不作为判定密封合格与否的条件。但为了方便开标，请各</w:t>
            </w:r>
            <w:r>
              <w:rPr>
                <w:rFonts w:hint="eastAsia" w:ascii="宋体" w:hAnsi="宋体"/>
                <w:snapToGrid w:val="0"/>
                <w:kern w:val="0"/>
                <w:szCs w:val="21"/>
                <w:lang w:val="en-US" w:eastAsia="zh-CN"/>
              </w:rPr>
              <w:t>投标</w:t>
            </w:r>
            <w:r>
              <w:rPr>
                <w:rFonts w:hint="eastAsia" w:ascii="宋体" w:hAnsi="宋体" w:eastAsia="宋体" w:cs="Times New Roman"/>
                <w:kern w:val="21"/>
                <w:szCs w:val="21"/>
                <w:lang w:bidi="ar"/>
              </w:rPr>
              <w:t>人主动配合，按要求分装。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4.1.2</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封套上写明</w:t>
            </w:r>
          </w:p>
        </w:tc>
        <w:tc>
          <w:tcPr>
            <w:tcW w:w="6561" w:type="dxa"/>
            <w:vAlign w:val="center"/>
          </w:tcPr>
          <w:p>
            <w:pPr>
              <w:snapToGrid w:val="0"/>
              <w:spacing w:line="320" w:lineRule="exact"/>
              <w:rPr>
                <w:sz w:val="21"/>
                <w:szCs w:val="21"/>
              </w:rPr>
            </w:pPr>
            <w:r>
              <w:rPr>
                <w:rFonts w:hint="eastAsia"/>
                <w:sz w:val="21"/>
                <w:szCs w:val="21"/>
              </w:rPr>
              <w:t>应在“</w:t>
            </w:r>
            <w:r>
              <w:rPr>
                <w:rFonts w:hint="eastAsia"/>
                <w:sz w:val="21"/>
                <w:szCs w:val="21"/>
                <w:lang w:eastAsia="zh-CN"/>
              </w:rPr>
              <w:t>比选</w:t>
            </w:r>
            <w:r>
              <w:rPr>
                <w:rFonts w:hint="eastAsia"/>
                <w:sz w:val="21"/>
                <w:szCs w:val="21"/>
              </w:rPr>
              <w:t>文件”大袋、“资格审查部分袋”封套上写明如下内容：</w:t>
            </w:r>
          </w:p>
          <w:p>
            <w:pPr>
              <w:pStyle w:val="2"/>
              <w:ind w:firstLine="0"/>
              <w:rPr>
                <w:rFonts w:hint="eastAsia" w:ascii="宋体" w:hAnsi="宋体" w:eastAsia="宋体" w:cs="宋体"/>
                <w:sz w:val="21"/>
                <w:szCs w:val="21"/>
              </w:rPr>
            </w:pPr>
            <w:r>
              <w:rPr>
                <w:rFonts w:hint="eastAsia" w:hAnsi="宋体" w:eastAsiaTheme="minorEastAsia" w:cstheme="minorBidi"/>
                <w:kern w:val="2"/>
                <w:sz w:val="21"/>
                <w:szCs w:val="21"/>
                <w:lang w:val="en-US" w:eastAsia="zh-CN" w:bidi="ar-SA"/>
              </w:rPr>
              <w:t>投标</w:t>
            </w:r>
            <w:r>
              <w:rPr>
                <w:rFonts w:hint="eastAsia" w:ascii="宋体" w:hAnsi="宋体" w:eastAsia="宋体" w:cs="宋体"/>
                <w:sz w:val="21"/>
                <w:szCs w:val="21"/>
              </w:rPr>
              <w:t>人名称：</w:t>
            </w:r>
          </w:p>
          <w:p>
            <w:pPr>
              <w:pStyle w:val="2"/>
              <w:ind w:firstLine="0"/>
              <w:rPr>
                <w:rFonts w:hint="eastAsia" w:ascii="宋体" w:hAnsi="宋体" w:eastAsia="宋体" w:cs="宋体"/>
                <w:sz w:val="21"/>
                <w:szCs w:val="21"/>
              </w:rPr>
            </w:pPr>
            <w:r>
              <w:rPr>
                <w:rFonts w:hint="eastAsia" w:hAnsi="宋体" w:eastAsiaTheme="minorEastAsia" w:cstheme="minorBidi"/>
                <w:kern w:val="2"/>
                <w:sz w:val="21"/>
                <w:szCs w:val="21"/>
                <w:lang w:val="en-US" w:eastAsia="zh-CN" w:bidi="ar-SA"/>
              </w:rPr>
              <w:t>投标</w:t>
            </w:r>
            <w:r>
              <w:rPr>
                <w:rFonts w:hint="eastAsia" w:ascii="宋体" w:hAnsi="宋体" w:eastAsia="宋体" w:cs="宋体"/>
                <w:sz w:val="21"/>
                <w:szCs w:val="21"/>
              </w:rPr>
              <w:t>人地址：</w:t>
            </w:r>
          </w:p>
          <w:p>
            <w:pPr>
              <w:pStyle w:val="2"/>
              <w:ind w:firstLine="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w:t>
            </w:r>
            <w:r>
              <w:rPr>
                <w:rFonts w:hint="eastAsia" w:hAnsi="宋体" w:eastAsia="宋体" w:cs="宋体"/>
                <w:sz w:val="21"/>
                <w:szCs w:val="21"/>
                <w:lang w:eastAsia="zh-CN"/>
              </w:rPr>
              <w:t>比选</w:t>
            </w:r>
            <w:r>
              <w:rPr>
                <w:rFonts w:hint="eastAsia" w:ascii="宋体" w:hAnsi="宋体" w:eastAsia="宋体" w:cs="宋体"/>
                <w:sz w:val="21"/>
                <w:szCs w:val="21"/>
              </w:rPr>
              <w:t>文件</w:t>
            </w:r>
          </w:p>
          <w:p>
            <w:pPr>
              <w:pStyle w:val="2"/>
              <w:ind w:firstLine="0"/>
            </w:pPr>
            <w:r>
              <w:rPr>
                <w:rFonts w:hint="eastAsia" w:ascii="宋体" w:hAnsi="宋体" w:eastAsia="宋体" w:cs="宋体"/>
                <w:sz w:val="21"/>
                <w:szCs w:val="21"/>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4.2.2</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递交</w:t>
            </w:r>
            <w:r>
              <w:rPr>
                <w:rFonts w:hint="eastAsia" w:ascii="宋体" w:hAnsi="宋体" w:cs="宋体"/>
                <w:kern w:val="0"/>
                <w:szCs w:val="21"/>
                <w:lang w:eastAsia="zh-CN"/>
              </w:rPr>
              <w:t>比选</w:t>
            </w:r>
            <w:r>
              <w:rPr>
                <w:rFonts w:hint="eastAsia" w:ascii="宋体" w:hAnsi="宋体" w:cs="宋体"/>
                <w:kern w:val="0"/>
                <w:szCs w:val="21"/>
              </w:rPr>
              <w:t>文件地点</w:t>
            </w:r>
          </w:p>
        </w:tc>
        <w:tc>
          <w:tcPr>
            <w:tcW w:w="6561" w:type="dxa"/>
            <w:vAlign w:val="center"/>
          </w:tcPr>
          <w:p>
            <w:pPr>
              <w:snapToGrid w:val="0"/>
              <w:spacing w:line="320" w:lineRule="exact"/>
              <w:ind w:firstLine="420" w:firstLineChars="200"/>
              <w:rPr>
                <w:rFonts w:ascii="宋体" w:hAnsi="宋体" w:cs="宋体"/>
                <w:b/>
                <w:szCs w:val="21"/>
              </w:rPr>
            </w:pPr>
            <w:r>
              <w:rPr>
                <w:rFonts w:hint="eastAsia" w:ascii="宋体" w:hAnsi="宋体" w:cs="宋体"/>
                <w:szCs w:val="21"/>
              </w:rPr>
              <w:t xml:space="preserve">重庆市铜梁区安居古城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4.2.3</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是否退还</w:t>
            </w:r>
            <w:r>
              <w:rPr>
                <w:rFonts w:hint="eastAsia" w:ascii="宋体" w:hAnsi="宋体" w:cs="宋体"/>
                <w:kern w:val="0"/>
                <w:szCs w:val="21"/>
                <w:lang w:eastAsia="zh-CN"/>
              </w:rPr>
              <w:t>比选</w:t>
            </w:r>
            <w:r>
              <w:rPr>
                <w:rFonts w:hint="eastAsia" w:ascii="宋体" w:hAnsi="宋体" w:cs="宋体"/>
                <w:kern w:val="0"/>
                <w:szCs w:val="21"/>
              </w:rPr>
              <w:t>文件</w:t>
            </w:r>
          </w:p>
        </w:tc>
        <w:tc>
          <w:tcPr>
            <w:tcW w:w="6561" w:type="dxa"/>
            <w:vAlign w:val="center"/>
          </w:tcPr>
          <w:p>
            <w:pPr>
              <w:snapToGrid w:val="0"/>
              <w:spacing w:line="320" w:lineRule="exact"/>
              <w:ind w:firstLine="420" w:firstLineChars="200"/>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5.1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lang w:eastAsia="zh-CN"/>
              </w:rPr>
              <w:t>比选</w:t>
            </w:r>
            <w:r>
              <w:rPr>
                <w:rFonts w:hint="eastAsia" w:ascii="宋体" w:hAnsi="宋体" w:cs="宋体"/>
                <w:kern w:val="0"/>
                <w:szCs w:val="21"/>
              </w:rPr>
              <w:t>时间和</w:t>
            </w:r>
          </w:p>
          <w:p>
            <w:pPr>
              <w:snapToGrid w:val="0"/>
              <w:spacing w:line="320" w:lineRule="exact"/>
              <w:jc w:val="center"/>
              <w:rPr>
                <w:rFonts w:ascii="宋体" w:hAnsi="宋体" w:cs="宋体"/>
                <w:kern w:val="0"/>
                <w:szCs w:val="21"/>
              </w:rPr>
            </w:pPr>
            <w:r>
              <w:rPr>
                <w:rFonts w:hint="eastAsia" w:ascii="宋体" w:hAnsi="宋体" w:cs="宋体"/>
                <w:kern w:val="0"/>
                <w:szCs w:val="21"/>
              </w:rPr>
              <w:t>地点</w:t>
            </w:r>
          </w:p>
        </w:tc>
        <w:tc>
          <w:tcPr>
            <w:tcW w:w="6561" w:type="dxa"/>
            <w:vAlign w:val="center"/>
          </w:tcPr>
          <w:p>
            <w:pPr>
              <w:snapToGrid w:val="0"/>
              <w:spacing w:line="320" w:lineRule="exact"/>
              <w:rPr>
                <w:rFonts w:ascii="宋体" w:hAnsi="宋体" w:cs="宋体"/>
                <w:kern w:val="0"/>
                <w:szCs w:val="21"/>
              </w:rPr>
            </w:pPr>
            <w:r>
              <w:rPr>
                <w:rFonts w:hint="eastAsia" w:ascii="宋体" w:hAnsi="宋体" w:cs="宋体"/>
                <w:kern w:val="0"/>
                <w:szCs w:val="21"/>
              </w:rPr>
              <w:t>比选时间：同</w:t>
            </w:r>
            <w:r>
              <w:rPr>
                <w:rFonts w:hint="eastAsia" w:ascii="宋体" w:hAnsi="宋体" w:cs="宋体"/>
                <w:kern w:val="0"/>
                <w:szCs w:val="21"/>
                <w:lang w:eastAsia="zh-CN"/>
              </w:rPr>
              <w:t>比选</w:t>
            </w:r>
            <w:r>
              <w:rPr>
                <w:rFonts w:hint="eastAsia" w:ascii="宋体" w:hAnsi="宋体" w:cs="宋体"/>
                <w:kern w:val="0"/>
                <w:szCs w:val="21"/>
              </w:rPr>
              <w:t>文件截止时间</w:t>
            </w:r>
          </w:p>
          <w:p>
            <w:pPr>
              <w:snapToGrid w:val="0"/>
              <w:spacing w:line="320" w:lineRule="exact"/>
              <w:rPr>
                <w:rFonts w:ascii="宋体" w:hAnsi="宋体" w:cs="宋体"/>
                <w:kern w:val="0"/>
                <w:szCs w:val="21"/>
                <w:u w:val="single"/>
              </w:rPr>
            </w:pPr>
            <w:r>
              <w:rPr>
                <w:rFonts w:hint="eastAsia" w:ascii="宋体" w:hAnsi="宋体" w:cs="宋体"/>
                <w:kern w:val="0"/>
                <w:szCs w:val="21"/>
              </w:rPr>
              <w:t>开标地点：</w:t>
            </w:r>
            <w:r>
              <w:rPr>
                <w:rFonts w:hint="eastAsia" w:ascii="宋体" w:hAnsi="宋体" w:eastAsia="宋体" w:cs="宋体"/>
                <w:szCs w:val="21"/>
              </w:rPr>
              <w:t>重庆安居古城华夏文化旅游发展有限公司（重庆市铜梁区安居镇大田社区2</w:t>
            </w:r>
            <w:r>
              <w:rPr>
                <w:rFonts w:ascii="宋体" w:hAnsi="宋体" w:eastAsia="宋体" w:cs="宋体"/>
                <w:szCs w:val="21"/>
              </w:rPr>
              <w:t>58</w:t>
            </w:r>
            <w:r>
              <w:rPr>
                <w:rFonts w:hint="eastAsia" w:ascii="宋体" w:hAnsi="宋体" w:eastAsia="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szCs w:val="21"/>
              </w:rPr>
            </w:pPr>
            <w:r>
              <w:rPr>
                <w:rFonts w:hint="eastAsia" w:ascii="宋体" w:hAnsi="宋体" w:cs="宋体"/>
                <w:szCs w:val="21"/>
              </w:rPr>
              <w:t>5.2</w:t>
            </w:r>
          </w:p>
        </w:tc>
        <w:tc>
          <w:tcPr>
            <w:tcW w:w="1624" w:type="dxa"/>
            <w:vAlign w:val="center"/>
          </w:tcPr>
          <w:p>
            <w:pPr>
              <w:snapToGrid w:val="0"/>
              <w:spacing w:line="320" w:lineRule="exact"/>
              <w:jc w:val="center"/>
              <w:rPr>
                <w:rFonts w:ascii="宋体" w:hAnsi="宋体" w:cs="宋体"/>
                <w:szCs w:val="21"/>
              </w:rPr>
            </w:pPr>
            <w:r>
              <w:rPr>
                <w:rFonts w:hint="eastAsia" w:ascii="宋体" w:hAnsi="宋体" w:cs="宋体"/>
                <w:szCs w:val="21"/>
              </w:rPr>
              <w:t>比选程序</w:t>
            </w:r>
          </w:p>
        </w:tc>
        <w:tc>
          <w:tcPr>
            <w:tcW w:w="6561" w:type="dxa"/>
            <w:vAlign w:val="center"/>
          </w:tcPr>
          <w:p>
            <w:pPr>
              <w:autoSpaceDE w:val="0"/>
              <w:autoSpaceDN w:val="0"/>
              <w:adjustRightInd w:val="0"/>
              <w:snapToGrid w:val="0"/>
              <w:spacing w:line="280" w:lineRule="exact"/>
              <w:jc w:val="left"/>
              <w:rPr>
                <w:rFonts w:ascii="宋体" w:hAnsi="宋体" w:cs="宋体"/>
                <w:szCs w:val="21"/>
              </w:rPr>
            </w:pPr>
            <w:r>
              <w:rPr>
                <w:rFonts w:hint="eastAsia" w:ascii="宋体" w:hAnsi="宋体" w:cs="宋体"/>
                <w:szCs w:val="21"/>
              </w:rPr>
              <w:t>主持人按下列程序进行开标：</w:t>
            </w:r>
          </w:p>
          <w:p>
            <w:pPr>
              <w:autoSpaceDE w:val="0"/>
              <w:autoSpaceDN w:val="0"/>
              <w:adjustRightInd w:val="0"/>
              <w:snapToGrid w:val="0"/>
              <w:spacing w:line="280" w:lineRule="exact"/>
              <w:ind w:firstLine="420" w:firstLineChars="200"/>
              <w:jc w:val="left"/>
              <w:rPr>
                <w:rFonts w:ascii="宋体" w:hAnsi="宋体" w:cs="宋体"/>
                <w:szCs w:val="21"/>
              </w:rPr>
            </w:pPr>
            <w:r>
              <w:rPr>
                <w:rFonts w:hint="eastAsia" w:ascii="宋体" w:hAnsi="宋体" w:cs="宋体"/>
                <w:szCs w:val="21"/>
              </w:rPr>
              <w:t>1. 宣布开标纪律；</w:t>
            </w:r>
          </w:p>
          <w:p>
            <w:pPr>
              <w:autoSpaceDE w:val="0"/>
              <w:autoSpaceDN w:val="0"/>
              <w:adjustRightInd w:val="0"/>
              <w:snapToGrid w:val="0"/>
              <w:spacing w:line="280" w:lineRule="exact"/>
              <w:ind w:firstLine="420" w:firstLineChars="200"/>
              <w:jc w:val="left"/>
              <w:rPr>
                <w:rFonts w:ascii="宋体" w:hAnsi="宋体" w:cs="宋体"/>
                <w:szCs w:val="21"/>
              </w:rPr>
            </w:pPr>
            <w:r>
              <w:rPr>
                <w:rFonts w:hint="eastAsia" w:ascii="宋体" w:hAnsi="宋体" w:cs="宋体"/>
                <w:szCs w:val="21"/>
              </w:rPr>
              <w:t>2. 宣布</w:t>
            </w:r>
            <w:r>
              <w:rPr>
                <w:rFonts w:hint="eastAsia" w:hAnsi="宋体" w:eastAsiaTheme="minorEastAsia" w:cstheme="minorBidi"/>
                <w:kern w:val="2"/>
                <w:sz w:val="21"/>
                <w:szCs w:val="21"/>
                <w:lang w:val="en-US" w:eastAsia="zh-CN" w:bidi="ar-SA"/>
              </w:rPr>
              <w:t>投标</w:t>
            </w:r>
            <w:r>
              <w:rPr>
                <w:rFonts w:hint="eastAsia" w:ascii="宋体" w:hAnsi="宋体" w:cs="宋体"/>
                <w:szCs w:val="21"/>
              </w:rPr>
              <w:t>人、唱标人、记录人、监标人等有关人员姓名；</w:t>
            </w:r>
            <w:r>
              <w:rPr>
                <w:rFonts w:hint="eastAsia" w:hAnsi="宋体" w:eastAsiaTheme="minorEastAsia" w:cstheme="minorBidi"/>
                <w:kern w:val="2"/>
                <w:sz w:val="21"/>
                <w:szCs w:val="21"/>
                <w:lang w:val="en-US" w:eastAsia="zh-CN" w:bidi="ar-SA"/>
              </w:rPr>
              <w:t>投标</w:t>
            </w:r>
            <w:r>
              <w:rPr>
                <w:rFonts w:hint="eastAsia" w:ascii="宋体" w:hAnsi="宋体" w:cs="宋体"/>
                <w:szCs w:val="21"/>
              </w:rPr>
              <w:t>人现场确定是否有需要回避人员，无异议，视为认可。</w:t>
            </w:r>
          </w:p>
          <w:p>
            <w:pPr>
              <w:autoSpaceDE w:val="0"/>
              <w:autoSpaceDN w:val="0"/>
              <w:adjustRightInd w:val="0"/>
              <w:snapToGrid w:val="0"/>
              <w:spacing w:line="300" w:lineRule="exact"/>
              <w:ind w:firstLine="420" w:firstLineChars="200"/>
              <w:jc w:val="left"/>
              <w:rPr>
                <w:rFonts w:ascii="宋体" w:hAnsi="宋体" w:cs="宋体"/>
                <w:szCs w:val="21"/>
              </w:rPr>
            </w:pPr>
            <w:r>
              <w:rPr>
                <w:rFonts w:hint="eastAsia" w:ascii="宋体" w:hAnsi="宋体" w:cs="宋体"/>
                <w:szCs w:val="21"/>
              </w:rPr>
              <w:t>3. 公布在</w:t>
            </w:r>
            <w:r>
              <w:rPr>
                <w:rFonts w:hint="eastAsia" w:ascii="宋体" w:hAnsi="宋体" w:cs="宋体"/>
                <w:szCs w:val="21"/>
                <w:lang w:eastAsia="zh-CN"/>
              </w:rPr>
              <w:t>比选</w:t>
            </w:r>
            <w:r>
              <w:rPr>
                <w:rFonts w:hint="eastAsia" w:ascii="宋体" w:hAnsi="宋体" w:cs="宋体"/>
                <w:szCs w:val="21"/>
              </w:rPr>
              <w:t>截止时间前递交</w:t>
            </w:r>
            <w:r>
              <w:rPr>
                <w:rFonts w:hint="eastAsia" w:ascii="宋体" w:hAnsi="宋体" w:cs="宋体"/>
                <w:szCs w:val="21"/>
                <w:lang w:eastAsia="zh-CN"/>
              </w:rPr>
              <w:t>比选</w:t>
            </w:r>
            <w:r>
              <w:rPr>
                <w:rFonts w:hint="eastAsia" w:ascii="宋体" w:hAnsi="宋体" w:cs="宋体"/>
                <w:szCs w:val="21"/>
              </w:rPr>
              <w:t>文件的</w:t>
            </w:r>
            <w:r>
              <w:rPr>
                <w:rFonts w:hint="eastAsia" w:hAnsi="宋体" w:eastAsiaTheme="minorEastAsia" w:cstheme="minorBidi"/>
                <w:kern w:val="2"/>
                <w:sz w:val="21"/>
                <w:szCs w:val="21"/>
                <w:lang w:val="en-US" w:eastAsia="zh-CN" w:bidi="ar-SA"/>
              </w:rPr>
              <w:t>投标</w:t>
            </w:r>
            <w:r>
              <w:rPr>
                <w:rFonts w:hint="eastAsia" w:ascii="宋体" w:hAnsi="宋体" w:cs="宋体"/>
                <w:szCs w:val="21"/>
              </w:rPr>
              <w:t>人名称，并点名确认</w:t>
            </w:r>
            <w:r>
              <w:rPr>
                <w:rFonts w:hint="eastAsia" w:hAnsi="宋体" w:eastAsiaTheme="minorEastAsia" w:cstheme="minorBidi"/>
                <w:kern w:val="2"/>
                <w:sz w:val="21"/>
                <w:szCs w:val="21"/>
                <w:lang w:val="en-US" w:eastAsia="zh-CN" w:bidi="ar-SA"/>
              </w:rPr>
              <w:t>投标</w:t>
            </w:r>
            <w:r>
              <w:rPr>
                <w:rFonts w:hint="eastAsia" w:ascii="宋体" w:hAnsi="宋体" w:cs="宋体"/>
                <w:szCs w:val="21"/>
              </w:rPr>
              <w:t>人是否派人到场；</w:t>
            </w:r>
          </w:p>
          <w:p>
            <w:pPr>
              <w:autoSpaceDE w:val="0"/>
              <w:autoSpaceDN w:val="0"/>
              <w:adjustRightInd w:val="0"/>
              <w:snapToGrid w:val="0"/>
              <w:spacing w:line="3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bCs/>
                <w:iCs/>
                <w:szCs w:val="21"/>
              </w:rPr>
              <w:t xml:space="preserve"> </w:t>
            </w:r>
            <w:r>
              <w:rPr>
                <w:rFonts w:hint="eastAsia" w:ascii="宋体" w:hAnsi="宋体" w:cs="宋体"/>
                <w:bCs/>
                <w:iCs/>
                <w:szCs w:val="21"/>
              </w:rPr>
              <w:t>比选人和监督人员</w:t>
            </w:r>
            <w:r>
              <w:rPr>
                <w:rFonts w:hint="eastAsia" w:ascii="宋体" w:hAnsi="宋体" w:cs="宋体"/>
                <w:szCs w:val="21"/>
              </w:rPr>
              <w:t>按“参加开标会议的</w:t>
            </w:r>
            <w:r>
              <w:rPr>
                <w:rFonts w:hint="eastAsia" w:hAnsi="宋体" w:eastAsiaTheme="minorEastAsia" w:cstheme="minorBidi"/>
                <w:kern w:val="2"/>
                <w:sz w:val="21"/>
                <w:szCs w:val="21"/>
                <w:lang w:val="en-US" w:eastAsia="zh-CN" w:bidi="ar-SA"/>
              </w:rPr>
              <w:t>投标</w:t>
            </w:r>
            <w:r>
              <w:rPr>
                <w:rFonts w:hint="eastAsia" w:ascii="宋体" w:hAnsi="宋体" w:cs="宋体"/>
                <w:szCs w:val="21"/>
              </w:rPr>
              <w:t>人代表要求”核验参加开标会议的</w:t>
            </w:r>
            <w:r>
              <w:rPr>
                <w:rFonts w:hint="eastAsia" w:hAnsi="宋体" w:eastAsiaTheme="minorEastAsia" w:cstheme="minorBidi"/>
                <w:kern w:val="2"/>
                <w:sz w:val="21"/>
                <w:szCs w:val="21"/>
                <w:lang w:val="en-US" w:eastAsia="zh-CN" w:bidi="ar-SA"/>
              </w:rPr>
              <w:t>投标</w:t>
            </w:r>
            <w:r>
              <w:rPr>
                <w:rFonts w:hint="eastAsia" w:ascii="宋体" w:hAnsi="宋体" w:cs="宋体"/>
                <w:szCs w:val="21"/>
              </w:rPr>
              <w:t>人的法定代表人或委托代理人身份，并对所有参加开标会人员的身份证原件信息进行核查，以确认其身份合法有效；</w:t>
            </w:r>
          </w:p>
          <w:p>
            <w:pPr>
              <w:widowControl/>
              <w:spacing w:line="300" w:lineRule="exact"/>
              <w:ind w:firstLine="420" w:firstLineChars="200"/>
              <w:rPr>
                <w:rFonts w:ascii="宋体" w:hAnsi="宋体" w:cs="宋体"/>
                <w:szCs w:val="21"/>
              </w:rPr>
            </w:pPr>
            <w:r>
              <w:rPr>
                <w:rFonts w:hint="eastAsia" w:ascii="宋体" w:hAnsi="宋体" w:cs="宋体"/>
                <w:szCs w:val="21"/>
              </w:rPr>
              <w:t>5. 展示</w:t>
            </w:r>
            <w:r>
              <w:rPr>
                <w:rFonts w:hint="eastAsia" w:ascii="宋体" w:hAnsi="宋体" w:cs="宋体"/>
                <w:szCs w:val="21"/>
                <w:lang w:eastAsia="zh-CN"/>
              </w:rPr>
              <w:t>比选</w:t>
            </w:r>
            <w:r>
              <w:rPr>
                <w:rFonts w:hint="eastAsia" w:ascii="宋体" w:hAnsi="宋体" w:cs="宋体"/>
                <w:szCs w:val="21"/>
              </w:rPr>
              <w:t>保证金缴纳情况，保证金未按时到指定帐户或无缴款信息的，则当场退还其</w:t>
            </w:r>
            <w:r>
              <w:rPr>
                <w:rFonts w:hint="eastAsia" w:ascii="宋体" w:hAnsi="宋体" w:cs="宋体"/>
                <w:szCs w:val="21"/>
                <w:lang w:val="en-US" w:eastAsia="zh-CN"/>
              </w:rPr>
              <w:t>比选</w:t>
            </w:r>
            <w:r>
              <w:rPr>
                <w:rFonts w:hint="eastAsia" w:ascii="宋体" w:hAnsi="宋体" w:cs="宋体"/>
                <w:szCs w:val="21"/>
              </w:rPr>
              <w:t xml:space="preserve">文件。保证金缴款信息不全或有误的，则记录在案交由评标委员会评审。 </w:t>
            </w:r>
          </w:p>
          <w:p>
            <w:pPr>
              <w:widowControl/>
              <w:spacing w:line="280" w:lineRule="exact"/>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 xml:space="preserve"> </w:t>
            </w:r>
            <w:r>
              <w:rPr>
                <w:rFonts w:hint="eastAsia" w:ascii="宋体" w:hAnsi="宋体" w:cs="宋体"/>
                <w:szCs w:val="21"/>
              </w:rPr>
              <w:t>封装情况检查：</w:t>
            </w:r>
            <w:r>
              <w:rPr>
                <w:rFonts w:hint="eastAsia" w:hAnsi="宋体" w:eastAsiaTheme="minorEastAsia" w:cstheme="minorBidi"/>
                <w:kern w:val="2"/>
                <w:sz w:val="21"/>
                <w:szCs w:val="21"/>
                <w:lang w:val="en-US" w:eastAsia="zh-CN" w:bidi="ar-SA"/>
              </w:rPr>
              <w:t>投标</w:t>
            </w:r>
            <w:r>
              <w:rPr>
                <w:rFonts w:hint="eastAsia" w:ascii="宋体" w:hAnsi="宋体" w:cs="宋体"/>
                <w:szCs w:val="21"/>
              </w:rPr>
              <w:t>人或者其推选的代表检查各</w:t>
            </w:r>
            <w:r>
              <w:rPr>
                <w:rFonts w:hint="eastAsia" w:ascii="宋体" w:hAnsi="宋体" w:cs="宋体"/>
                <w:szCs w:val="21"/>
                <w:lang w:eastAsia="zh-CN"/>
              </w:rPr>
              <w:t>比选</w:t>
            </w:r>
            <w:r>
              <w:rPr>
                <w:rFonts w:hint="eastAsia" w:ascii="宋体" w:hAnsi="宋体" w:cs="宋体"/>
                <w:szCs w:val="21"/>
              </w:rPr>
              <w:t>文件的封装情况并确认，如发现未按规定密封的，则当众退还或按废标处理；</w:t>
            </w:r>
          </w:p>
          <w:p>
            <w:pPr>
              <w:pStyle w:val="2"/>
            </w:pPr>
            <w:r>
              <w:rPr>
                <w:rFonts w:hint="eastAsia" w:hAnsi="宋体" w:cs="宋体"/>
                <w:szCs w:val="21"/>
              </w:rPr>
              <w:t>7.</w:t>
            </w:r>
            <w:r>
              <w:rPr>
                <w:rFonts w:hint="eastAsia" w:hAnsi="宋体" w:eastAsia="宋体" w:cs="宋体"/>
                <w:sz w:val="21"/>
                <w:szCs w:val="21"/>
              </w:rPr>
              <w:t>公布最高限价；</w:t>
            </w:r>
          </w:p>
          <w:p>
            <w:pPr>
              <w:widowControl/>
              <w:spacing w:line="280" w:lineRule="exact"/>
              <w:ind w:firstLine="420" w:firstLineChars="200"/>
              <w:rPr>
                <w:rFonts w:ascii="宋体" w:hAnsi="宋体" w:cs="宋体"/>
                <w:szCs w:val="21"/>
              </w:rPr>
            </w:pPr>
            <w:r>
              <w:rPr>
                <w:rFonts w:hint="eastAsia" w:ascii="宋体" w:hAnsi="宋体" w:cs="宋体"/>
                <w:szCs w:val="21"/>
              </w:rPr>
              <w:t>8.开启</w:t>
            </w:r>
            <w:r>
              <w:rPr>
                <w:rFonts w:hint="eastAsia" w:ascii="宋体" w:hAnsi="宋体" w:cs="宋体"/>
                <w:szCs w:val="21"/>
                <w:lang w:eastAsia="zh-CN"/>
              </w:rPr>
              <w:t>比选</w:t>
            </w:r>
            <w:r>
              <w:rPr>
                <w:rFonts w:hint="eastAsia" w:ascii="宋体" w:hAnsi="宋体" w:cs="宋体"/>
                <w:szCs w:val="21"/>
              </w:rPr>
              <w:t>文件顺序：随机开启；</w:t>
            </w:r>
          </w:p>
          <w:p>
            <w:pPr>
              <w:widowControl/>
              <w:spacing w:line="280" w:lineRule="exact"/>
              <w:ind w:firstLine="420" w:firstLineChars="200"/>
              <w:rPr>
                <w:rFonts w:ascii="宋体" w:hAnsi="宋体" w:cs="宋体"/>
                <w:szCs w:val="21"/>
              </w:rPr>
            </w:pPr>
            <w:r>
              <w:rPr>
                <w:rFonts w:hint="eastAsia" w:ascii="宋体" w:hAnsi="宋体" w:cs="宋体"/>
                <w:szCs w:val="21"/>
              </w:rPr>
              <w:t>由工作人员当众随机开启</w:t>
            </w:r>
            <w:r>
              <w:rPr>
                <w:rFonts w:hint="eastAsia" w:hAnsi="宋体" w:eastAsiaTheme="minorEastAsia" w:cstheme="minorBidi"/>
                <w:kern w:val="2"/>
                <w:sz w:val="21"/>
                <w:szCs w:val="21"/>
                <w:lang w:val="en-US" w:eastAsia="zh-CN" w:bidi="ar-SA"/>
              </w:rPr>
              <w:t>投标</w:t>
            </w:r>
            <w:r>
              <w:rPr>
                <w:rFonts w:hint="eastAsia" w:ascii="宋体" w:hAnsi="宋体" w:cs="宋体"/>
                <w:szCs w:val="21"/>
              </w:rPr>
              <w:t>人的“</w:t>
            </w:r>
            <w:r>
              <w:rPr>
                <w:rFonts w:hint="eastAsia" w:ascii="宋体" w:hAnsi="宋体" w:cs="宋体"/>
                <w:szCs w:val="21"/>
                <w:lang w:eastAsia="zh-CN"/>
              </w:rPr>
              <w:t>比选</w:t>
            </w:r>
            <w:r>
              <w:rPr>
                <w:rFonts w:hint="eastAsia" w:ascii="宋体" w:hAnsi="宋体" w:cs="宋体"/>
                <w:szCs w:val="21"/>
              </w:rPr>
              <w:t>文件”大袋、“投标函部分”小袋、“商务部分”小袋、“资格审查资料部分”袋，</w:t>
            </w:r>
            <w:r>
              <w:rPr>
                <w:rFonts w:ascii="宋体" w:hAnsi="宋体" w:cs="宋体"/>
                <w:szCs w:val="21"/>
              </w:rPr>
              <w:t>公布</w:t>
            </w:r>
            <w:r>
              <w:rPr>
                <w:rFonts w:hint="eastAsia" w:hAnsi="宋体" w:eastAsiaTheme="minorEastAsia" w:cstheme="minorBidi"/>
                <w:kern w:val="2"/>
                <w:sz w:val="21"/>
                <w:szCs w:val="21"/>
                <w:lang w:val="en-US" w:eastAsia="zh-CN" w:bidi="ar-SA"/>
              </w:rPr>
              <w:t>投标</w:t>
            </w:r>
            <w:r>
              <w:rPr>
                <w:rFonts w:hint="eastAsia" w:ascii="宋体" w:hAnsi="宋体" w:cs="宋体"/>
                <w:szCs w:val="21"/>
              </w:rPr>
              <w:t>人名称、</w:t>
            </w:r>
            <w:r>
              <w:rPr>
                <w:rFonts w:hint="eastAsia" w:ascii="宋体" w:hAnsi="宋体" w:cs="宋体"/>
                <w:szCs w:val="21"/>
                <w:lang w:eastAsia="zh-CN"/>
              </w:rPr>
              <w:t>比选</w:t>
            </w:r>
            <w:r>
              <w:rPr>
                <w:rFonts w:hint="eastAsia" w:ascii="宋体" w:hAnsi="宋体" w:cs="宋体"/>
                <w:szCs w:val="21"/>
              </w:rPr>
              <w:t>总报价和</w:t>
            </w:r>
            <w:r>
              <w:rPr>
                <w:rFonts w:hint="eastAsia" w:ascii="宋体" w:hAnsi="宋体" w:cs="宋体"/>
                <w:szCs w:val="21"/>
                <w:lang w:eastAsia="zh-CN"/>
              </w:rPr>
              <w:t>比选</w:t>
            </w:r>
            <w:r>
              <w:rPr>
                <w:rFonts w:hint="eastAsia" w:ascii="宋体" w:hAnsi="宋体" w:cs="宋体"/>
                <w:szCs w:val="21"/>
              </w:rPr>
              <w:t>文件的其它主要内容，记录在案并由</w:t>
            </w:r>
            <w:r>
              <w:rPr>
                <w:rFonts w:hint="eastAsia" w:ascii="宋体" w:hAnsi="宋体"/>
                <w:snapToGrid w:val="0"/>
                <w:kern w:val="0"/>
                <w:szCs w:val="21"/>
                <w:lang w:val="en-US" w:eastAsia="zh-CN"/>
              </w:rPr>
              <w:t>投标</w:t>
            </w:r>
            <w:r>
              <w:rPr>
                <w:rFonts w:hint="eastAsia" w:ascii="宋体" w:hAnsi="宋体" w:cs="宋体"/>
                <w:szCs w:val="21"/>
              </w:rPr>
              <w:t>人代表签字认可；</w:t>
            </w:r>
          </w:p>
          <w:p>
            <w:pPr>
              <w:autoSpaceDE w:val="0"/>
              <w:autoSpaceDN w:val="0"/>
              <w:adjustRightInd w:val="0"/>
              <w:spacing w:line="300" w:lineRule="exact"/>
              <w:ind w:firstLine="420" w:firstLineChars="200"/>
            </w:pPr>
            <w:r>
              <w:rPr>
                <w:rFonts w:hint="eastAsia"/>
              </w:rPr>
              <w:t>9.将资格审查资料部分、商务部分、投标函部分交由评标委员会进行评审。</w:t>
            </w:r>
          </w:p>
          <w:p>
            <w:pPr>
              <w:widowControl/>
              <w:spacing w:line="300" w:lineRule="exact"/>
              <w:ind w:firstLine="420" w:firstLineChars="200"/>
              <w:rPr>
                <w:rFonts w:ascii="宋体" w:hAnsi="宋体" w:cs="宋体"/>
                <w:szCs w:val="21"/>
              </w:rPr>
            </w:pPr>
            <w:r>
              <w:rPr>
                <w:rFonts w:hint="eastAsia" w:ascii="宋体" w:hAnsi="宋体" w:cs="宋体"/>
                <w:szCs w:val="21"/>
              </w:rPr>
              <w:t>10.开标会结束。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6.1.1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评标委员会的组建</w:t>
            </w:r>
          </w:p>
        </w:tc>
        <w:tc>
          <w:tcPr>
            <w:tcW w:w="6561" w:type="dxa"/>
            <w:vAlign w:val="center"/>
          </w:tcPr>
          <w:p>
            <w:pPr>
              <w:autoSpaceDE w:val="0"/>
              <w:autoSpaceDN w:val="0"/>
              <w:adjustRightInd w:val="0"/>
              <w:snapToGrid w:val="0"/>
              <w:spacing w:line="280" w:lineRule="exact"/>
              <w:jc w:val="left"/>
              <w:rPr>
                <w:rFonts w:ascii="宋体" w:hAnsi="宋体" w:cs="宋体"/>
                <w:kern w:val="0"/>
                <w:szCs w:val="21"/>
              </w:rPr>
            </w:pPr>
            <w:r>
              <w:rPr>
                <w:rFonts w:hint="eastAsia" w:ascii="宋体" w:hAnsi="宋体" w:cs="宋体"/>
                <w:kern w:val="0"/>
                <w:szCs w:val="21"/>
              </w:rPr>
              <w:t>评标委员会共3人；在评标专家库中随机抽取。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7.1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是否授权评标委员会确定中标人</w:t>
            </w:r>
          </w:p>
        </w:tc>
        <w:tc>
          <w:tcPr>
            <w:tcW w:w="6561" w:type="dxa"/>
            <w:vAlign w:val="center"/>
          </w:tcPr>
          <w:p>
            <w:pPr>
              <w:snapToGrid w:val="0"/>
              <w:spacing w:line="280" w:lineRule="exact"/>
              <w:ind w:left="315" w:leftChars="150" w:firstLine="105" w:firstLineChars="50"/>
              <w:rPr>
                <w:rFonts w:ascii="宋体" w:hAnsi="宋体" w:cs="宋体"/>
                <w:kern w:val="0"/>
                <w:szCs w:val="21"/>
              </w:rPr>
            </w:pPr>
            <w:r>
              <w:rPr>
                <w:rFonts w:hint="eastAsia" w:ascii="宋体" w:hAnsi="宋体" w:cs="宋体"/>
                <w:kern w:val="0"/>
                <w:szCs w:val="21"/>
              </w:rPr>
              <w:t>否，推荐经评审报价由低到高排名前三名为中标候选人。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7.2</w:t>
            </w:r>
          </w:p>
        </w:tc>
        <w:tc>
          <w:tcPr>
            <w:tcW w:w="1624" w:type="dxa"/>
            <w:vAlign w:val="center"/>
          </w:tcPr>
          <w:p>
            <w:pPr>
              <w:snapToGrid w:val="0"/>
              <w:spacing w:line="320" w:lineRule="exact"/>
              <w:ind w:firstLine="420" w:firstLineChars="200"/>
              <w:rPr>
                <w:rFonts w:ascii="宋体" w:hAnsi="宋体" w:cs="宋体"/>
                <w:kern w:val="0"/>
                <w:szCs w:val="21"/>
              </w:rPr>
            </w:pPr>
            <w:r>
              <w:rPr>
                <w:rFonts w:hint="eastAsia" w:ascii="宋体" w:hAnsi="宋体" w:cs="宋体"/>
                <w:kern w:val="0"/>
                <w:szCs w:val="21"/>
              </w:rPr>
              <w:t>中标公示</w:t>
            </w:r>
          </w:p>
        </w:tc>
        <w:tc>
          <w:tcPr>
            <w:tcW w:w="6561" w:type="dxa"/>
            <w:vAlign w:val="center"/>
          </w:tcPr>
          <w:p>
            <w:pPr>
              <w:snapToGrid w:val="0"/>
              <w:spacing w:line="280" w:lineRule="exact"/>
              <w:ind w:firstLine="420" w:firstLineChars="200"/>
              <w:rPr>
                <w:rFonts w:ascii="宋体" w:hAnsi="宋体" w:eastAsia="宋体" w:cs="宋体"/>
                <w:kern w:val="0"/>
                <w:szCs w:val="21"/>
              </w:rPr>
            </w:pPr>
            <w:r>
              <w:rPr>
                <w:rFonts w:hint="eastAsia" w:ascii="宋体" w:hAnsi="宋体" w:cs="宋体"/>
                <w:kern w:val="0"/>
                <w:szCs w:val="21"/>
              </w:rPr>
              <w:t>比选人在收到评标报告后3日内将评标结果在</w:t>
            </w:r>
            <w:r>
              <w:rPr>
                <w:rFonts w:hint="eastAsia" w:ascii="宋体" w:hAnsi="宋体" w:eastAsia="宋体" w:cs="宋体"/>
                <w:szCs w:val="21"/>
              </w:rPr>
              <w:t>重庆安居古城网站（http://www.anjugc.cn/index.htm）上进行公示，公示期为3个工作日。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7.3.1</w:t>
            </w:r>
          </w:p>
        </w:tc>
        <w:tc>
          <w:tcPr>
            <w:tcW w:w="1624" w:type="dxa"/>
            <w:vAlign w:val="center"/>
          </w:tcPr>
          <w:p>
            <w:pPr>
              <w:snapToGrid w:val="0"/>
              <w:spacing w:line="320" w:lineRule="exact"/>
              <w:ind w:firstLine="420" w:firstLineChars="200"/>
              <w:rPr>
                <w:rFonts w:ascii="宋体" w:hAnsi="宋体" w:cs="宋体"/>
                <w:kern w:val="0"/>
                <w:szCs w:val="21"/>
              </w:rPr>
            </w:pPr>
            <w:r>
              <w:rPr>
                <w:rFonts w:hint="eastAsia" w:ascii="宋体" w:hAnsi="宋体" w:cs="宋体"/>
                <w:kern w:val="0"/>
                <w:szCs w:val="21"/>
              </w:rPr>
              <w:t>履约担保</w:t>
            </w:r>
          </w:p>
        </w:tc>
        <w:tc>
          <w:tcPr>
            <w:tcW w:w="6561" w:type="dxa"/>
            <w:vAlign w:val="center"/>
          </w:tcPr>
          <w:p>
            <w:pPr>
              <w:snapToGrid w:val="0"/>
              <w:spacing w:line="280" w:lineRule="exact"/>
              <w:ind w:firstLine="210" w:firstLineChars="100"/>
              <w:rPr>
                <w:rFonts w:ascii="宋体" w:hAnsi="宋体" w:cs="宋体"/>
                <w:kern w:val="0"/>
                <w:szCs w:val="21"/>
              </w:rPr>
            </w:pPr>
            <w:r>
              <w:rPr>
                <w:rFonts w:hint="eastAsia" w:ascii="宋体" w:hAnsi="宋体" w:cs="宋体"/>
                <w:kern w:val="0"/>
                <w:szCs w:val="21"/>
              </w:rPr>
              <w:t>1.中标人是否提供履约担保：提供</w:t>
            </w:r>
          </w:p>
          <w:p>
            <w:pPr>
              <w:pStyle w:val="2"/>
              <w:ind w:firstLine="0"/>
            </w:pPr>
            <w:r>
              <w:rPr>
                <w:rFonts w:hint="eastAsia"/>
              </w:rPr>
              <w:t xml:space="preserve"> </w:t>
            </w:r>
            <w:r>
              <w:rPr>
                <w:rFonts w:hint="eastAsia" w:hAnsi="宋体" w:cs="宋体" w:eastAsiaTheme="minorEastAsia"/>
                <w:kern w:val="0"/>
                <w:sz w:val="21"/>
                <w:szCs w:val="21"/>
              </w:rPr>
              <w:t xml:space="preserve"> 2.中标人提供履约担保的形式、金额及期限：</w:t>
            </w:r>
          </w:p>
          <w:p>
            <w:pPr>
              <w:snapToGrid w:val="0"/>
              <w:spacing w:line="400" w:lineRule="exact"/>
              <w:ind w:firstLine="210" w:firstLineChars="100"/>
            </w:pPr>
            <w:r>
              <w:rPr>
                <w:rFonts w:hint="eastAsia" w:ascii="Times New Roman" w:hAnsi="Times New Roman" w:eastAsia="宋体" w:cs="宋体"/>
                <w:lang w:bidi="ar"/>
              </w:rPr>
              <w:t>（</w:t>
            </w:r>
            <w:r>
              <w:rPr>
                <w:rFonts w:ascii="Times New Roman" w:hAnsi="Times New Roman" w:eastAsia="宋体" w:cs="Times New Roman"/>
                <w:lang w:bidi="ar"/>
              </w:rPr>
              <w:t>1</w:t>
            </w:r>
            <w:r>
              <w:rPr>
                <w:rFonts w:hint="eastAsia" w:ascii="Times New Roman" w:hAnsi="Times New Roman" w:eastAsia="宋体" w:cs="宋体"/>
                <w:lang w:bidi="ar"/>
              </w:rPr>
              <w:t>）履约担保的形式：现金或银行保函或现金</w:t>
            </w:r>
            <w:r>
              <w:rPr>
                <w:rFonts w:ascii="Times New Roman" w:hAnsi="Times New Roman" w:eastAsia="宋体" w:cs="Times New Roman"/>
                <w:lang w:bidi="ar"/>
              </w:rPr>
              <w:t>+</w:t>
            </w:r>
            <w:r>
              <w:rPr>
                <w:rFonts w:hint="eastAsia" w:ascii="Times New Roman" w:hAnsi="Times New Roman" w:eastAsia="宋体" w:cs="宋体"/>
                <w:lang w:bidi="ar"/>
              </w:rPr>
              <w:t>银行保函的组合；采用银行保函形式的，保函必须为不可撤销且见索即付；</w:t>
            </w:r>
          </w:p>
          <w:p>
            <w:pPr>
              <w:snapToGrid w:val="0"/>
              <w:spacing w:line="400" w:lineRule="exact"/>
              <w:ind w:firstLine="210" w:firstLineChars="100"/>
            </w:pPr>
            <w:r>
              <w:rPr>
                <w:rFonts w:hint="eastAsia" w:ascii="Times New Roman" w:hAnsi="Times New Roman" w:eastAsia="宋体" w:cs="宋体"/>
                <w:lang w:bidi="ar"/>
              </w:rPr>
              <w:t>（</w:t>
            </w:r>
            <w:r>
              <w:rPr>
                <w:rFonts w:ascii="Times New Roman" w:hAnsi="Times New Roman" w:eastAsia="宋体" w:cs="Times New Roman"/>
                <w:lang w:bidi="ar"/>
              </w:rPr>
              <w:t>2</w:t>
            </w:r>
            <w:r>
              <w:rPr>
                <w:rFonts w:hint="eastAsia" w:ascii="Times New Roman" w:hAnsi="Times New Roman" w:eastAsia="宋体" w:cs="宋体"/>
                <w:lang w:bidi="ar"/>
              </w:rPr>
              <w:t>）履约担保的金额：中标合同金额的8</w:t>
            </w:r>
            <w:r>
              <w:rPr>
                <w:rFonts w:ascii="Times New Roman" w:hAnsi="Times New Roman" w:eastAsia="宋体" w:cs="Times New Roman"/>
                <w:lang w:bidi="ar"/>
              </w:rPr>
              <w:t>%</w:t>
            </w:r>
            <w:r>
              <w:rPr>
                <w:rFonts w:hint="eastAsia" w:ascii="Times New Roman" w:hAnsi="Times New Roman" w:eastAsia="宋体" w:cs="宋体"/>
                <w:lang w:bidi="ar"/>
              </w:rPr>
              <w:t>，红名单中的中标人履约担保金额减半；</w:t>
            </w:r>
          </w:p>
          <w:p>
            <w:pPr>
              <w:snapToGrid w:val="0"/>
              <w:spacing w:line="280" w:lineRule="exact"/>
              <w:ind w:firstLine="420" w:firstLineChars="200"/>
              <w:rPr>
                <w:rFonts w:ascii="宋体" w:hAnsi="宋体" w:cs="宋体"/>
                <w:kern w:val="0"/>
                <w:szCs w:val="21"/>
              </w:rPr>
            </w:pPr>
            <w:r>
              <w:rPr>
                <w:rFonts w:hint="eastAsia" w:ascii="Times New Roman" w:hAnsi="Times New Roman" w:eastAsia="宋体" w:cs="宋体"/>
                <w:lang w:bidi="ar"/>
              </w:rPr>
              <w:t>（</w:t>
            </w:r>
            <w:r>
              <w:rPr>
                <w:rFonts w:ascii="Times New Roman" w:hAnsi="Times New Roman" w:eastAsia="宋体" w:cs="Times New Roman"/>
                <w:lang w:bidi="ar"/>
              </w:rPr>
              <w:t>3</w:t>
            </w:r>
            <w:r>
              <w:rPr>
                <w:rFonts w:hint="eastAsia" w:ascii="Times New Roman" w:hAnsi="Times New Roman" w:eastAsia="宋体" w:cs="宋体"/>
                <w:lang w:bidi="ar"/>
              </w:rPr>
              <w:t>）履约担保的提交时间：</w:t>
            </w:r>
            <w:r>
              <w:rPr>
                <w:rFonts w:hint="eastAsia" w:ascii="宋体" w:hAnsi="宋体" w:cs="宋体"/>
                <w:kern w:val="0"/>
                <w:szCs w:val="21"/>
              </w:rPr>
              <w:t>中标人在合同签订前向比选人递交履约担保，若未按时缴纳，比选人有权取消其中标资格，并没收其</w:t>
            </w:r>
            <w:r>
              <w:rPr>
                <w:rFonts w:hint="eastAsia" w:ascii="宋体" w:hAnsi="宋体" w:cs="宋体"/>
                <w:kern w:val="0"/>
                <w:szCs w:val="21"/>
                <w:lang w:val="en-US" w:eastAsia="zh-CN"/>
              </w:rPr>
              <w:t>比选</w:t>
            </w:r>
            <w:r>
              <w:rPr>
                <w:rFonts w:hint="eastAsia" w:ascii="宋体" w:hAnsi="宋体" w:cs="宋体"/>
                <w:kern w:val="0"/>
                <w:szCs w:val="21"/>
              </w:rPr>
              <w:t>保证金。</w:t>
            </w:r>
          </w:p>
          <w:p>
            <w:pPr>
              <w:snapToGrid w:val="0"/>
              <w:spacing w:line="400" w:lineRule="exact"/>
              <w:ind w:firstLine="420" w:firstLineChars="200"/>
            </w:pPr>
            <w:r>
              <w:rPr>
                <w:rFonts w:hint="eastAsia" w:ascii="Times New Roman" w:hAnsi="Times New Roman" w:eastAsia="宋体" w:cs="宋体"/>
                <w:lang w:bidi="ar"/>
              </w:rPr>
              <w:t>（</w:t>
            </w:r>
            <w:r>
              <w:rPr>
                <w:rFonts w:ascii="Times New Roman" w:hAnsi="Times New Roman" w:eastAsia="宋体" w:cs="Times New Roman"/>
                <w:lang w:bidi="ar"/>
              </w:rPr>
              <w:t>4</w:t>
            </w:r>
            <w:r>
              <w:rPr>
                <w:rFonts w:hint="eastAsia" w:ascii="Times New Roman" w:hAnsi="Times New Roman" w:eastAsia="宋体" w:cs="宋体"/>
                <w:lang w:bidi="ar"/>
              </w:rPr>
              <w:t>）履约担保的期限：自提交履约担保之日起至</w:t>
            </w:r>
            <w:r>
              <w:rPr>
                <w:rFonts w:hint="eastAsia" w:ascii="Times New Roman" w:hAnsi="Times New Roman" w:eastAsia="宋体" w:cs="宋体"/>
                <w:lang w:val="en-US" w:eastAsia="zh-CN" w:bidi="ar"/>
              </w:rPr>
              <w:t>交</w:t>
            </w:r>
            <w:r>
              <w:rPr>
                <w:rFonts w:hint="eastAsia" w:ascii="Times New Roman" w:hAnsi="Times New Roman" w:eastAsia="宋体" w:cs="宋体"/>
                <w:color w:val="auto"/>
                <w:lang w:bidi="ar"/>
              </w:rPr>
              <w:t>工</w:t>
            </w:r>
            <w:r>
              <w:rPr>
                <w:rFonts w:hint="eastAsia" w:ascii="Times New Roman" w:hAnsi="Times New Roman" w:eastAsia="宋体" w:cs="宋体"/>
                <w:lang w:bidi="ar"/>
              </w:rPr>
              <w:t>验收合格之日止。</w:t>
            </w:r>
          </w:p>
          <w:p>
            <w:pPr>
              <w:snapToGrid w:val="0"/>
              <w:spacing w:after="48" w:afterLines="20" w:line="400" w:lineRule="exact"/>
              <w:ind w:firstLine="420" w:firstLineChars="200"/>
            </w:pPr>
            <w:r>
              <w:rPr>
                <w:rFonts w:hint="eastAsia" w:ascii="Times New Roman" w:hAnsi="Times New Roman" w:eastAsia="宋体" w:cs="宋体"/>
                <w:lang w:bidi="ar"/>
              </w:rPr>
              <w:t>（</w:t>
            </w:r>
            <w:r>
              <w:rPr>
                <w:rFonts w:ascii="Times New Roman" w:hAnsi="Times New Roman" w:eastAsia="宋体" w:cs="Times New Roman"/>
                <w:lang w:bidi="ar"/>
              </w:rPr>
              <w:t>5</w:t>
            </w:r>
            <w:r>
              <w:rPr>
                <w:rFonts w:hint="eastAsia" w:ascii="Times New Roman" w:hAnsi="Times New Roman" w:eastAsia="宋体" w:cs="宋体"/>
                <w:lang w:bidi="ar"/>
              </w:rPr>
              <w:t>）履约担保的退还时间：</w:t>
            </w:r>
            <w:r>
              <w:rPr>
                <w:rFonts w:hint="eastAsia" w:ascii="宋体" w:hAnsi="宋体" w:cs="宋体"/>
                <w:kern w:val="0"/>
                <w:szCs w:val="21"/>
              </w:rPr>
              <w:t>交工验收合格后一个月内一次性退还。履约保证金不计利息。</w:t>
            </w:r>
          </w:p>
          <w:p>
            <w:pPr>
              <w:widowControl/>
              <w:jc w:val="left"/>
            </w:pPr>
            <w:r>
              <w:rPr>
                <w:rFonts w:hint="eastAsia" w:ascii="宋体" w:hAnsi="宋体" w:eastAsia="宋体" w:cs="Times New Roman"/>
                <w:szCs w:val="21"/>
                <w:lang w:bidi="ar"/>
              </w:rPr>
              <w:t xml:space="preserve">    （6）</w:t>
            </w:r>
            <w:r>
              <w:rPr>
                <w:rFonts w:hint="eastAsia" w:ascii="Times New Roman" w:hAnsi="Times New Roman" w:eastAsia="宋体" w:cs="Times New Roman"/>
                <w:lang w:bidi="ar"/>
              </w:rPr>
              <w:t>除上述担保方式外，中标人也可选择提供在中国人民银行备案的第三方征信机构出具的有效信用报告原件（加盖中标人鲜章），并根据报告中载明的信用评价等级享受履约保证金减免优惠政策。具体优惠政策为：评价等级为</w:t>
            </w:r>
            <w:r>
              <w:rPr>
                <w:rFonts w:ascii="Times New Roman" w:hAnsi="Times New Roman" w:eastAsia="宋体" w:cs="Times New Roman"/>
                <w:lang w:bidi="ar"/>
              </w:rPr>
              <w:t>AAA</w:t>
            </w:r>
            <w:r>
              <w:rPr>
                <w:rFonts w:hint="eastAsia" w:ascii="Times New Roman" w:hAnsi="Times New Roman" w:eastAsia="宋体" w:cs="Times New Roman"/>
                <w:lang w:bidi="ar"/>
              </w:rPr>
              <w:t>级（含</w:t>
            </w:r>
            <w:r>
              <w:rPr>
                <w:rFonts w:ascii="Times New Roman" w:hAnsi="Times New Roman" w:eastAsia="宋体" w:cs="Times New Roman"/>
                <w:lang w:bidi="ar"/>
              </w:rPr>
              <w:t>AAA</w:t>
            </w:r>
            <w:r>
              <w:rPr>
                <w:rFonts w:hint="eastAsia" w:ascii="Times New Roman" w:hAnsi="Times New Roman" w:eastAsia="宋体" w:cs="Times New Roman"/>
                <w:lang w:bidi="ar"/>
              </w:rPr>
              <w:t>＋、</w:t>
            </w:r>
            <w:r>
              <w:rPr>
                <w:rFonts w:ascii="Times New Roman" w:hAnsi="Times New Roman" w:eastAsia="宋体" w:cs="Times New Roman"/>
                <w:lang w:bidi="ar"/>
              </w:rPr>
              <w:t>AAA</w:t>
            </w:r>
            <w:r>
              <w:rPr>
                <w:rFonts w:hint="eastAsia" w:ascii="Times New Roman" w:hAnsi="Times New Roman" w:eastAsia="宋体" w:cs="Times New Roman"/>
                <w:lang w:bidi="ar"/>
              </w:rPr>
              <w:t>－）的按合同金额</w:t>
            </w:r>
            <w:r>
              <w:rPr>
                <w:rFonts w:ascii="Times New Roman" w:hAnsi="Times New Roman" w:eastAsia="宋体" w:cs="Times New Roman"/>
                <w:lang w:bidi="ar"/>
              </w:rPr>
              <w:t>3%</w:t>
            </w:r>
            <w:r>
              <w:rPr>
                <w:rFonts w:hint="eastAsia" w:ascii="Times New Roman" w:hAnsi="Times New Roman" w:eastAsia="宋体" w:cs="Times New Roman"/>
                <w:lang w:bidi="ar"/>
              </w:rPr>
              <w:t>缴纳履约保证金，评价等级为</w:t>
            </w:r>
            <w:r>
              <w:rPr>
                <w:rFonts w:ascii="Times New Roman" w:hAnsi="Times New Roman" w:eastAsia="宋体" w:cs="Times New Roman"/>
                <w:lang w:bidi="ar"/>
              </w:rPr>
              <w:t>AA</w:t>
            </w:r>
            <w:r>
              <w:rPr>
                <w:rFonts w:hint="eastAsia" w:ascii="Times New Roman" w:hAnsi="Times New Roman" w:eastAsia="宋体" w:cs="Times New Roman"/>
                <w:lang w:bidi="ar"/>
              </w:rPr>
              <w:t>级（含</w:t>
            </w:r>
            <w:r>
              <w:rPr>
                <w:rFonts w:ascii="Times New Roman" w:hAnsi="Times New Roman" w:eastAsia="宋体" w:cs="Times New Roman"/>
                <w:lang w:bidi="ar"/>
              </w:rPr>
              <w:t>AA</w:t>
            </w:r>
            <w:r>
              <w:rPr>
                <w:rFonts w:hint="eastAsia" w:ascii="Times New Roman" w:hAnsi="Times New Roman" w:eastAsia="宋体" w:cs="Times New Roman"/>
                <w:lang w:bidi="ar"/>
              </w:rPr>
              <w:t>＋、</w:t>
            </w:r>
            <w:r>
              <w:rPr>
                <w:rFonts w:ascii="Times New Roman" w:hAnsi="Times New Roman" w:eastAsia="宋体" w:cs="Times New Roman"/>
                <w:lang w:bidi="ar"/>
              </w:rPr>
              <w:t>AA</w:t>
            </w:r>
            <w:r>
              <w:rPr>
                <w:rFonts w:hint="eastAsia" w:ascii="Times New Roman" w:hAnsi="Times New Roman" w:eastAsia="宋体" w:cs="Times New Roman"/>
                <w:lang w:bidi="ar"/>
              </w:rPr>
              <w:t>－）按合同金额</w:t>
            </w:r>
            <w:r>
              <w:rPr>
                <w:rFonts w:ascii="Times New Roman" w:hAnsi="Times New Roman" w:eastAsia="宋体" w:cs="Times New Roman"/>
                <w:lang w:bidi="ar"/>
              </w:rPr>
              <w:t>5%</w:t>
            </w:r>
            <w:r>
              <w:rPr>
                <w:rFonts w:hint="eastAsia" w:ascii="Times New Roman" w:hAnsi="Times New Roman" w:eastAsia="宋体" w:cs="Times New Roman"/>
                <w:lang w:bidi="ar"/>
              </w:rPr>
              <w:t>缴纳履约保证金，评价等级为</w:t>
            </w:r>
            <w:r>
              <w:rPr>
                <w:rFonts w:ascii="Times New Roman" w:hAnsi="Times New Roman" w:eastAsia="宋体" w:cs="Times New Roman"/>
                <w:lang w:bidi="ar"/>
              </w:rPr>
              <w:t>A</w:t>
            </w:r>
            <w:r>
              <w:rPr>
                <w:rFonts w:hint="eastAsia" w:ascii="Times New Roman" w:hAnsi="Times New Roman" w:eastAsia="宋体" w:cs="Times New Roman"/>
                <w:lang w:bidi="ar"/>
              </w:rPr>
              <w:t>级（含</w:t>
            </w:r>
            <w:r>
              <w:rPr>
                <w:rFonts w:ascii="Times New Roman" w:hAnsi="Times New Roman" w:eastAsia="宋体" w:cs="Times New Roman"/>
                <w:lang w:bidi="ar"/>
              </w:rPr>
              <w:t>A</w:t>
            </w:r>
            <w:r>
              <w:rPr>
                <w:rFonts w:hint="eastAsia" w:ascii="Times New Roman" w:hAnsi="Times New Roman" w:eastAsia="宋体" w:cs="Times New Roman"/>
                <w:lang w:bidi="ar"/>
              </w:rPr>
              <w:t>＋、</w:t>
            </w:r>
            <w:r>
              <w:rPr>
                <w:rFonts w:ascii="Times New Roman" w:hAnsi="Times New Roman" w:eastAsia="宋体" w:cs="Times New Roman"/>
                <w:lang w:bidi="ar"/>
              </w:rPr>
              <w:t>A</w:t>
            </w:r>
            <w:r>
              <w:rPr>
                <w:rFonts w:hint="eastAsia" w:ascii="Times New Roman" w:hAnsi="Times New Roman" w:eastAsia="宋体" w:cs="Times New Roman"/>
                <w:lang w:bidi="ar"/>
              </w:rPr>
              <w:t>－）按合同金额</w:t>
            </w:r>
            <w:r>
              <w:rPr>
                <w:rFonts w:ascii="Times New Roman" w:hAnsi="Times New Roman" w:eastAsia="宋体" w:cs="Times New Roman"/>
                <w:lang w:bidi="ar"/>
              </w:rPr>
              <w:t>6%</w:t>
            </w:r>
            <w:r>
              <w:rPr>
                <w:rFonts w:hint="eastAsia" w:ascii="Times New Roman" w:hAnsi="Times New Roman" w:eastAsia="宋体" w:cs="Times New Roman"/>
                <w:lang w:bidi="ar"/>
              </w:rPr>
              <w:t>缴纳履约保证金，评价等级为</w:t>
            </w:r>
            <w:r>
              <w:rPr>
                <w:rFonts w:ascii="Times New Roman" w:hAnsi="Times New Roman" w:eastAsia="宋体" w:cs="Times New Roman"/>
                <w:lang w:bidi="ar"/>
              </w:rPr>
              <w:t>BBB</w:t>
            </w:r>
            <w:r>
              <w:rPr>
                <w:rFonts w:hint="eastAsia" w:ascii="Times New Roman" w:hAnsi="Times New Roman" w:eastAsia="宋体" w:cs="Times New Roman"/>
                <w:lang w:bidi="ar"/>
              </w:rPr>
              <w:t>级（含</w:t>
            </w:r>
            <w:r>
              <w:rPr>
                <w:rFonts w:ascii="Times New Roman" w:hAnsi="Times New Roman" w:eastAsia="宋体" w:cs="Times New Roman"/>
                <w:lang w:bidi="ar"/>
              </w:rPr>
              <w:t>BBB</w:t>
            </w:r>
            <w:r>
              <w:rPr>
                <w:rFonts w:hint="eastAsia" w:ascii="Times New Roman" w:hAnsi="Times New Roman" w:eastAsia="宋体" w:cs="Times New Roman"/>
                <w:lang w:bidi="ar"/>
              </w:rPr>
              <w:t>＋、</w:t>
            </w:r>
            <w:r>
              <w:rPr>
                <w:rFonts w:ascii="Times New Roman" w:hAnsi="Times New Roman" w:eastAsia="宋体" w:cs="Times New Roman"/>
                <w:lang w:bidi="ar"/>
              </w:rPr>
              <w:t>BBB</w:t>
            </w:r>
            <w:r>
              <w:rPr>
                <w:rFonts w:hint="eastAsia" w:ascii="Times New Roman" w:hAnsi="Times New Roman" w:eastAsia="宋体" w:cs="Times New Roman"/>
                <w:lang w:bidi="ar"/>
              </w:rPr>
              <w:t>－）的按合同金额</w:t>
            </w:r>
            <w:r>
              <w:rPr>
                <w:rFonts w:ascii="Times New Roman" w:hAnsi="Times New Roman" w:eastAsia="宋体" w:cs="Times New Roman"/>
                <w:lang w:bidi="ar"/>
              </w:rPr>
              <w:t>7%</w:t>
            </w:r>
            <w:r>
              <w:rPr>
                <w:rFonts w:hint="eastAsia" w:ascii="Times New Roman" w:hAnsi="Times New Roman" w:eastAsia="宋体" w:cs="Times New Roman"/>
                <w:lang w:bidi="ar"/>
              </w:rPr>
              <w:t>缴纳履约保证金，评价等级为</w:t>
            </w:r>
            <w:r>
              <w:rPr>
                <w:rFonts w:ascii="Times New Roman" w:hAnsi="Times New Roman" w:eastAsia="宋体" w:cs="Times New Roman"/>
                <w:lang w:bidi="ar"/>
              </w:rPr>
              <w:t>BB</w:t>
            </w:r>
            <w:r>
              <w:rPr>
                <w:rFonts w:hint="eastAsia" w:ascii="Times New Roman" w:hAnsi="Times New Roman" w:eastAsia="宋体" w:cs="Times New Roman"/>
                <w:lang w:bidi="ar"/>
              </w:rPr>
              <w:t>级（含</w:t>
            </w:r>
            <w:r>
              <w:rPr>
                <w:rFonts w:ascii="Times New Roman" w:hAnsi="Times New Roman" w:eastAsia="宋体" w:cs="Times New Roman"/>
                <w:lang w:bidi="ar"/>
              </w:rPr>
              <w:t>BB</w:t>
            </w:r>
            <w:r>
              <w:rPr>
                <w:rFonts w:hint="eastAsia" w:ascii="Times New Roman" w:hAnsi="Times New Roman" w:eastAsia="宋体" w:cs="Times New Roman"/>
                <w:lang w:bidi="ar"/>
              </w:rPr>
              <w:t>＋、</w:t>
            </w:r>
            <w:r>
              <w:rPr>
                <w:rFonts w:ascii="Times New Roman" w:hAnsi="Times New Roman" w:eastAsia="宋体" w:cs="Times New Roman"/>
                <w:lang w:bidi="ar"/>
              </w:rPr>
              <w:t>BB</w:t>
            </w:r>
            <w:r>
              <w:rPr>
                <w:rFonts w:hint="eastAsia" w:ascii="Times New Roman" w:hAnsi="Times New Roman" w:eastAsia="宋体" w:cs="Times New Roman"/>
                <w:lang w:bidi="ar"/>
              </w:rPr>
              <w:t>－）的按合同金额</w:t>
            </w:r>
            <w:r>
              <w:rPr>
                <w:rFonts w:ascii="Times New Roman" w:hAnsi="Times New Roman" w:eastAsia="宋体" w:cs="Times New Roman"/>
                <w:lang w:bidi="ar"/>
              </w:rPr>
              <w:t>8%</w:t>
            </w:r>
            <w:r>
              <w:rPr>
                <w:rFonts w:hint="eastAsia" w:ascii="Times New Roman" w:hAnsi="Times New Roman" w:eastAsia="宋体" w:cs="Times New Roman"/>
                <w:lang w:bidi="ar"/>
              </w:rPr>
              <w:t>缴纳履约保证金，</w:t>
            </w:r>
            <w:r>
              <w:rPr>
                <w:rFonts w:ascii="Times New Roman" w:hAnsi="Times New Roman" w:eastAsia="宋体" w:cs="Times New Roman"/>
                <w:lang w:bidi="ar"/>
              </w:rPr>
              <w:t>B</w:t>
            </w:r>
            <w:r>
              <w:rPr>
                <w:rFonts w:hint="eastAsia" w:ascii="Times New Roman" w:hAnsi="Times New Roman" w:eastAsia="宋体" w:cs="Times New Roman"/>
                <w:lang w:bidi="ar"/>
              </w:rPr>
              <w:t>级（含</w:t>
            </w:r>
            <w:r>
              <w:rPr>
                <w:rFonts w:ascii="Times New Roman" w:hAnsi="Times New Roman" w:eastAsia="宋体" w:cs="Times New Roman"/>
                <w:lang w:bidi="ar"/>
              </w:rPr>
              <w:t>B</w:t>
            </w:r>
            <w:r>
              <w:rPr>
                <w:rFonts w:hint="eastAsia" w:ascii="Times New Roman" w:hAnsi="Times New Roman" w:eastAsia="宋体" w:cs="Times New Roman"/>
                <w:lang w:bidi="ar"/>
              </w:rPr>
              <w:t>＋、</w:t>
            </w:r>
            <w:r>
              <w:rPr>
                <w:rFonts w:ascii="Times New Roman" w:hAnsi="Times New Roman" w:eastAsia="宋体" w:cs="Times New Roman"/>
                <w:lang w:bidi="ar"/>
              </w:rPr>
              <w:t>B</w:t>
            </w:r>
            <w:r>
              <w:rPr>
                <w:rFonts w:hint="eastAsia" w:ascii="Times New Roman" w:hAnsi="Times New Roman" w:eastAsia="宋体" w:cs="Times New Roman"/>
                <w:lang w:bidi="ar"/>
              </w:rPr>
              <w:t>－）的及以下不享受履约保证金减免优惠政策。</w:t>
            </w:r>
            <w:r>
              <w:rPr>
                <w:rFonts w:ascii="Times New Roman" w:hAnsi="Times New Roman" w:eastAsia="宋体" w:cs="Times New Roman"/>
                <w:lang w:bidi="ar"/>
              </w:rPr>
              <w:br w:type="textWrapping"/>
            </w:r>
            <w:r>
              <w:rPr>
                <w:rFonts w:ascii="Times New Roman" w:hAnsi="Times New Roman" w:eastAsia="宋体" w:cs="Times New Roman"/>
                <w:lang w:bidi="ar"/>
              </w:rPr>
              <w:t xml:space="preserve">    </w:t>
            </w:r>
            <w:r>
              <w:rPr>
                <w:rFonts w:hint="eastAsia" w:ascii="Times New Roman" w:hAnsi="Times New Roman" w:eastAsia="宋体" w:cs="Times New Roman"/>
                <w:lang w:bidi="ar"/>
              </w:rPr>
              <w:t>重庆市工程建设领域招标投标守信激励对象名单（简称红名单）中标人可自行选择信用报告评价等级相应优惠政策或红名单优惠政策，不重复享受。</w:t>
            </w:r>
            <w:r>
              <w:rPr>
                <w:rFonts w:ascii="Times New Roman" w:hAnsi="Times New Roman" w:eastAsia="宋体" w:cs="Times New Roman"/>
                <w:lang w:bidi="ar"/>
              </w:rPr>
              <w:br w:type="textWrapping"/>
            </w:r>
            <w:r>
              <w:rPr>
                <w:rFonts w:ascii="Times New Roman" w:hAnsi="Times New Roman" w:eastAsia="宋体" w:cs="Times New Roman"/>
                <w:lang w:bidi="ar"/>
              </w:rPr>
              <w:t xml:space="preserve">    </w:t>
            </w:r>
            <w:r>
              <w:rPr>
                <w:rFonts w:hint="eastAsia" w:ascii="Times New Roman" w:hAnsi="Times New Roman" w:eastAsia="宋体" w:cs="Times New Roman"/>
                <w:lang w:bidi="ar"/>
              </w:rPr>
              <w:t>信用报告的获取方式：中标人可在重庆市铜梁区市民服务和营商环境促进中心“信用服务”窗口、“信用中国（重庆铜梁）”官方网站（</w:t>
            </w:r>
            <w:r>
              <w:rPr>
                <w:rFonts w:ascii="Times New Roman" w:hAnsi="Times New Roman" w:eastAsia="宋体" w:cs="Times New Roman"/>
                <w:lang w:bidi="ar"/>
              </w:rPr>
              <w:t>http://tongliang.xycq.gov.cn</w:t>
            </w:r>
            <w:r>
              <w:rPr>
                <w:rFonts w:hint="eastAsia" w:ascii="Times New Roman" w:hAnsi="Times New Roman" w:eastAsia="宋体" w:cs="Times New Roman"/>
                <w:lang w:bidi="ar"/>
              </w:rPr>
              <w:t>）</w:t>
            </w:r>
            <w:r>
              <w:rPr>
                <w:rFonts w:ascii="Times New Roman" w:hAnsi="Times New Roman" w:eastAsia="宋体" w:cs="Times New Roman"/>
                <w:lang w:bidi="ar"/>
              </w:rPr>
              <w:t>,</w:t>
            </w:r>
            <w:r>
              <w:rPr>
                <w:rFonts w:hint="eastAsia" w:ascii="Times New Roman" w:hAnsi="Times New Roman" w:eastAsia="宋体" w:cs="Times New Roman"/>
                <w:lang w:bidi="ar"/>
              </w:rPr>
              <w:t>或中国人民银行备案的第三方征信机构官方网站获取信用报告（咨询电话：</w:t>
            </w:r>
            <w:r>
              <w:rPr>
                <w:rFonts w:ascii="Times New Roman" w:hAnsi="Times New Roman" w:eastAsia="宋体" w:cs="Times New Roman"/>
                <w:lang w:bidi="ar"/>
              </w:rPr>
              <w:t>023-45429389</w:t>
            </w:r>
            <w:r>
              <w:rPr>
                <w:rFonts w:hint="eastAsia" w:ascii="Times New Roman" w:hAnsi="Times New Roman" w:eastAsia="宋体" w:cs="Times New Roman"/>
                <w:lang w:bidi="ar"/>
              </w:rPr>
              <w:t>）。</w:t>
            </w:r>
            <w:r>
              <w:rPr>
                <w:rFonts w:ascii="Times New Roman" w:hAnsi="Times New Roman" w:eastAsia="宋体" w:cs="Times New Roman"/>
                <w:lang w:bidi="ar"/>
              </w:rPr>
              <w:br w:type="textWrapping"/>
            </w:r>
            <w:r>
              <w:rPr>
                <w:rFonts w:ascii="Times New Roman" w:hAnsi="Times New Roman" w:eastAsia="宋体" w:cs="Times New Roman"/>
                <w:lang w:bidi="ar"/>
              </w:rPr>
              <w:t xml:space="preserve">    </w:t>
            </w:r>
            <w:r>
              <w:rPr>
                <w:rFonts w:hint="eastAsia" w:ascii="Times New Roman" w:hAnsi="Times New Roman" w:eastAsia="宋体" w:cs="Times New Roman"/>
                <w:lang w:bidi="ar"/>
              </w:rPr>
              <w:t>项目业主负责在合同签订前对中标人提交信用报告的真实性及有效性通过第三方征信机构官方电话或二维码进行核验，对伪造信用报告的企业，取消其中标资格，投标保证金不予退还。</w:t>
            </w:r>
          </w:p>
          <w:p>
            <w:pPr>
              <w:snapToGrid w:val="0"/>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8.1</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重新比选</w:t>
            </w:r>
          </w:p>
        </w:tc>
        <w:tc>
          <w:tcPr>
            <w:tcW w:w="6561" w:type="dxa"/>
            <w:vAlign w:val="center"/>
          </w:tcPr>
          <w:p>
            <w:pPr>
              <w:snapToGrid w:val="0"/>
              <w:spacing w:line="280" w:lineRule="exact"/>
              <w:ind w:firstLine="365" w:firstLineChars="174"/>
              <w:rPr>
                <w:rFonts w:ascii="宋体" w:hAnsi="宋体" w:eastAsia="宋体" w:cs="宋体"/>
                <w:szCs w:val="21"/>
              </w:rPr>
            </w:pPr>
            <w:r>
              <w:rPr>
                <w:rFonts w:hint="eastAsia" w:ascii="宋体" w:hAnsi="宋体" w:eastAsia="宋体" w:cs="宋体"/>
                <w:szCs w:val="21"/>
              </w:rPr>
              <w:t>有下列情形之一，比选人将重新组织比选：</w:t>
            </w:r>
          </w:p>
          <w:p>
            <w:pPr>
              <w:snapToGrid w:val="0"/>
              <w:spacing w:line="280" w:lineRule="exact"/>
              <w:ind w:firstLine="210" w:firstLineChars="100"/>
              <w:rPr>
                <w:rFonts w:ascii="宋体" w:hAnsi="宋体" w:eastAsia="宋体" w:cs="宋体"/>
                <w:szCs w:val="21"/>
              </w:rPr>
            </w:pPr>
            <w:r>
              <w:rPr>
                <w:rFonts w:hint="eastAsia" w:ascii="宋体" w:hAnsi="宋体" w:eastAsia="宋体" w:cs="宋体"/>
                <w:szCs w:val="21"/>
              </w:rPr>
              <w:t>1.比选截止时间止，</w:t>
            </w:r>
            <w:r>
              <w:rPr>
                <w:rFonts w:hint="eastAsia" w:ascii="宋体" w:hAnsi="宋体"/>
                <w:snapToGrid w:val="0"/>
                <w:kern w:val="0"/>
                <w:szCs w:val="21"/>
                <w:lang w:val="en-US" w:eastAsia="zh-CN"/>
              </w:rPr>
              <w:t>投标</w:t>
            </w:r>
            <w:r>
              <w:rPr>
                <w:rFonts w:hint="eastAsia" w:ascii="宋体" w:hAnsi="宋体" w:eastAsia="宋体" w:cs="宋体"/>
                <w:szCs w:val="21"/>
              </w:rPr>
              <w:t>人少于 3 个的；</w:t>
            </w:r>
          </w:p>
          <w:p>
            <w:pPr>
              <w:pStyle w:val="2"/>
              <w:ind w:firstLine="0"/>
              <w:rPr>
                <w:rFonts w:hAnsi="宋体" w:eastAsia="宋体" w:cs="宋体"/>
                <w:sz w:val="21"/>
                <w:szCs w:val="21"/>
              </w:rPr>
            </w:pPr>
            <w:r>
              <w:rPr>
                <w:rFonts w:hint="eastAsia" w:hAnsi="宋体" w:eastAsia="宋体" w:cs="宋体"/>
                <w:sz w:val="21"/>
                <w:szCs w:val="21"/>
              </w:rPr>
              <w:t xml:space="preserve">  2.经评标委员会评审后否决所有</w:t>
            </w:r>
            <w:r>
              <w:rPr>
                <w:rFonts w:hint="eastAsia" w:hAnsi="宋体" w:eastAsia="宋体" w:cs="宋体"/>
                <w:sz w:val="21"/>
                <w:szCs w:val="21"/>
                <w:lang w:val="en-US" w:eastAsia="zh-CN"/>
              </w:rPr>
              <w:t>比选</w:t>
            </w:r>
            <w:r>
              <w:rPr>
                <w:rFonts w:hint="eastAsia" w:hAnsi="宋体" w:eastAsia="宋体" w:cs="宋体"/>
                <w:sz w:val="21"/>
                <w:szCs w:val="21"/>
              </w:rPr>
              <w:t>的；</w:t>
            </w:r>
          </w:p>
          <w:p>
            <w:pPr>
              <w:snapToGrid w:val="0"/>
              <w:spacing w:line="280" w:lineRule="exact"/>
              <w:ind w:firstLine="210" w:firstLineChars="100"/>
              <w:rPr>
                <w:rFonts w:ascii="宋体" w:hAnsi="宋体" w:eastAsia="宋体" w:cs="宋体"/>
                <w:szCs w:val="21"/>
              </w:rPr>
            </w:pPr>
            <w:r>
              <w:rPr>
                <w:rFonts w:hint="eastAsia" w:ascii="宋体" w:hAnsi="宋体" w:eastAsia="宋体" w:cs="宋体"/>
                <w:szCs w:val="21"/>
              </w:rPr>
              <w:t>3.经评标委员会评审部分</w:t>
            </w:r>
            <w:r>
              <w:rPr>
                <w:rFonts w:hint="eastAsia" w:ascii="宋体" w:hAnsi="宋体" w:eastAsia="宋体" w:cs="宋体"/>
                <w:szCs w:val="21"/>
                <w:lang w:val="en-US" w:eastAsia="zh-CN"/>
              </w:rPr>
              <w:t>比选</w:t>
            </w:r>
            <w:r>
              <w:rPr>
                <w:rFonts w:hint="eastAsia" w:ascii="宋体" w:hAnsi="宋体" w:eastAsia="宋体" w:cs="宋体"/>
                <w:szCs w:val="21"/>
              </w:rPr>
              <w:t>被否决，导致有效</w:t>
            </w:r>
            <w:r>
              <w:rPr>
                <w:rFonts w:hint="eastAsia" w:ascii="宋体" w:hAnsi="宋体" w:eastAsia="宋体"/>
                <w:color w:val="000000" w:themeColor="text1"/>
                <w:kern w:val="0"/>
                <w:szCs w:val="21"/>
                <w:lang w:val="en-US" w:eastAsia="zh-CN"/>
                <w14:textFill>
                  <w14:solidFill>
                    <w14:schemeClr w14:val="tx1"/>
                  </w14:solidFill>
                </w14:textFill>
              </w:rPr>
              <w:t>投标</w:t>
            </w:r>
            <w:r>
              <w:rPr>
                <w:rFonts w:hint="eastAsia" w:ascii="宋体" w:hAnsi="宋体" w:eastAsia="宋体" w:cs="宋体"/>
                <w:szCs w:val="21"/>
              </w:rPr>
              <w:t>人不足三个的，评标委员人应当否决所有</w:t>
            </w:r>
            <w:r>
              <w:rPr>
                <w:rFonts w:hint="eastAsia" w:ascii="宋体" w:hAnsi="宋体" w:eastAsia="宋体" w:cs="宋体"/>
                <w:szCs w:val="21"/>
                <w:lang w:val="en-US" w:eastAsia="zh-CN"/>
              </w:rPr>
              <w:t>比选</w:t>
            </w:r>
            <w:r>
              <w:rPr>
                <w:rFonts w:hint="eastAsia" w:ascii="宋体" w:hAnsi="宋体" w:eastAsia="宋体" w:cs="宋体"/>
                <w:szCs w:val="21"/>
              </w:rPr>
              <w:t>。但是有效</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rPr>
              <w:t>人的经济、技术等指标仍然具用市场竞争力，能够满足比选文件要求的，评标委员会可以继续评审并确定中标候选人；</w:t>
            </w:r>
          </w:p>
          <w:p>
            <w:pPr>
              <w:pStyle w:val="2"/>
              <w:ind w:firstLine="210" w:firstLineChars="100"/>
            </w:pPr>
            <w:r>
              <w:rPr>
                <w:rFonts w:hint="eastAsia" w:hAnsi="宋体" w:eastAsia="宋体" w:cs="宋体"/>
                <w:sz w:val="21"/>
                <w:szCs w:val="21"/>
              </w:rPr>
              <w:t>4.法律法规规定的其他情形。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8.2</w:t>
            </w:r>
          </w:p>
        </w:tc>
        <w:tc>
          <w:tcPr>
            <w:tcW w:w="1624" w:type="dxa"/>
            <w:vAlign w:val="center"/>
          </w:tcPr>
          <w:p>
            <w:pPr>
              <w:pStyle w:val="7"/>
              <w:snapToGrid w:val="0"/>
              <w:spacing w:line="320" w:lineRule="exact"/>
              <w:rPr>
                <w:rFonts w:ascii="宋体" w:hAnsi="宋体" w:cs="宋体"/>
                <w:b w:val="0"/>
                <w:snapToGrid w:val="0"/>
                <w:sz w:val="21"/>
                <w:szCs w:val="21"/>
              </w:rPr>
            </w:pPr>
            <w:r>
              <w:rPr>
                <w:rFonts w:hint="eastAsia" w:ascii="宋体" w:hAnsi="宋体" w:cs="宋体"/>
                <w:b w:val="0"/>
                <w:snapToGrid w:val="0"/>
                <w:sz w:val="21"/>
                <w:szCs w:val="21"/>
              </w:rPr>
              <w:t>二次比选和不再比选</w:t>
            </w:r>
          </w:p>
        </w:tc>
        <w:tc>
          <w:tcPr>
            <w:tcW w:w="6561" w:type="dxa"/>
            <w:vAlign w:val="center"/>
          </w:tcPr>
          <w:p>
            <w:pPr>
              <w:autoSpaceDE w:val="0"/>
              <w:autoSpaceDN w:val="0"/>
              <w:adjustRightInd w:val="0"/>
              <w:snapToGrid w:val="0"/>
              <w:spacing w:line="28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重新比选后</w:t>
            </w:r>
            <w:r>
              <w:rPr>
                <w:rFonts w:hint="eastAsia" w:hAnsi="宋体" w:eastAsiaTheme="minorEastAsia" w:cstheme="minorBidi"/>
                <w:kern w:val="2"/>
                <w:sz w:val="21"/>
                <w:szCs w:val="21"/>
                <w:lang w:val="en-US" w:eastAsia="zh-CN" w:bidi="ar-SA"/>
              </w:rPr>
              <w:t>投标</w:t>
            </w:r>
            <w:r>
              <w:rPr>
                <w:rFonts w:hint="eastAsia" w:ascii="宋体" w:hAnsi="宋体" w:cs="宋体"/>
                <w:snapToGrid w:val="0"/>
                <w:kern w:val="0"/>
                <w:szCs w:val="21"/>
              </w:rPr>
              <w:t>人仍少于3个，按法定程序开标和评标，确定中标人。经评审无合格</w:t>
            </w:r>
            <w:r>
              <w:rPr>
                <w:rFonts w:hint="eastAsia" w:hAnsi="宋体" w:eastAsiaTheme="minorEastAsia" w:cstheme="minorBidi"/>
                <w:kern w:val="2"/>
                <w:sz w:val="21"/>
                <w:szCs w:val="21"/>
                <w:lang w:val="en-US" w:eastAsia="zh-CN" w:bidi="ar-SA"/>
              </w:rPr>
              <w:t>投标</w:t>
            </w:r>
            <w:r>
              <w:rPr>
                <w:rFonts w:hint="eastAsia" w:ascii="宋体" w:hAnsi="宋体" w:cs="宋体"/>
                <w:snapToGrid w:val="0"/>
                <w:kern w:val="0"/>
                <w:szCs w:val="21"/>
              </w:rPr>
              <w:t>人，属于必须审批或核准的工程建设项目，经原审批或核准部门批准后不再进行比选。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b/>
                <w:kern w:val="0"/>
                <w:szCs w:val="21"/>
              </w:rPr>
            </w:pPr>
            <w:r>
              <w:rPr>
                <w:rFonts w:hint="eastAsia" w:ascii="宋体" w:hAnsi="宋体" w:cs="宋体"/>
                <w:bCs/>
                <w:kern w:val="0"/>
                <w:szCs w:val="21"/>
              </w:rPr>
              <w:t>10</w:t>
            </w:r>
          </w:p>
        </w:tc>
        <w:tc>
          <w:tcPr>
            <w:tcW w:w="8185" w:type="dxa"/>
            <w:gridSpan w:val="2"/>
            <w:vAlign w:val="center"/>
          </w:tcPr>
          <w:p>
            <w:pPr>
              <w:snapToGrid w:val="0"/>
              <w:spacing w:line="280" w:lineRule="exact"/>
              <w:jc w:val="center"/>
              <w:rPr>
                <w:rFonts w:ascii="宋体" w:hAnsi="宋体" w:cs="宋体"/>
                <w:b/>
                <w:kern w:val="0"/>
                <w:szCs w:val="21"/>
              </w:rPr>
            </w:pPr>
            <w:r>
              <w:rPr>
                <w:rFonts w:hint="eastAsia" w:ascii="宋体" w:hAnsi="宋体" w:cs="宋体"/>
                <w:b/>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10.1</w:t>
            </w:r>
          </w:p>
        </w:tc>
        <w:tc>
          <w:tcPr>
            <w:tcW w:w="1624" w:type="dxa"/>
            <w:vAlign w:val="center"/>
          </w:tcPr>
          <w:p>
            <w:pPr>
              <w:snapToGrid w:val="0"/>
              <w:spacing w:line="360" w:lineRule="auto"/>
              <w:jc w:val="center"/>
              <w:rPr>
                <w:rFonts w:ascii="宋体" w:hAnsi="宋体"/>
                <w:kern w:val="0"/>
                <w:szCs w:val="21"/>
              </w:rPr>
            </w:pPr>
            <w:r>
              <w:rPr>
                <w:rFonts w:hint="eastAsia" w:ascii="宋体" w:hAnsi="宋体"/>
                <w:kern w:val="0"/>
                <w:szCs w:val="21"/>
              </w:rPr>
              <w:t>工程款支付</w:t>
            </w:r>
          </w:p>
        </w:tc>
        <w:tc>
          <w:tcPr>
            <w:tcW w:w="6561" w:type="dxa"/>
            <w:vAlign w:val="center"/>
          </w:tcPr>
          <w:p>
            <w:pPr>
              <w:snapToGrid w:val="0"/>
              <w:spacing w:line="280" w:lineRule="exact"/>
              <w:ind w:firstLine="420" w:firstLineChars="200"/>
            </w:pPr>
            <w:r>
              <w:rPr>
                <w:rFonts w:hint="eastAsia"/>
              </w:rPr>
              <w:t>交工验收合格30天内支付至合同价款的50%；审计完成后1个月内付至审计金额的80%；竣工验收合格后30天内付至审定金额的97%（其中审计总价款的3％留作质保金）。</w:t>
            </w:r>
          </w:p>
          <w:p>
            <w:pPr>
              <w:snapToGrid w:val="0"/>
              <w:spacing w:line="280" w:lineRule="exact"/>
              <w:ind w:firstLine="422" w:firstLineChars="200"/>
            </w:pPr>
            <w:r>
              <w:rPr>
                <w:rFonts w:hint="eastAsia"/>
                <w:b/>
                <w:bCs/>
              </w:rPr>
              <w:t>注：审定金额以比选人选定的第三方审计机构审定的金额为准。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10.2</w:t>
            </w:r>
          </w:p>
        </w:tc>
        <w:tc>
          <w:tcPr>
            <w:tcW w:w="1624" w:type="dxa"/>
            <w:vAlign w:val="center"/>
          </w:tcPr>
          <w:p>
            <w:pPr>
              <w:snapToGrid w:val="0"/>
              <w:spacing w:line="400" w:lineRule="exact"/>
              <w:rPr>
                <w:rFonts w:ascii="宋体" w:hAnsi="宋体"/>
                <w:kern w:val="0"/>
                <w:szCs w:val="21"/>
              </w:rPr>
            </w:pPr>
            <w:r>
              <w:rPr>
                <w:rFonts w:hint="eastAsia" w:ascii="宋体" w:hAnsi="宋体" w:eastAsia="宋体" w:cs="Times New Roman"/>
                <w:szCs w:val="21"/>
                <w:lang w:bidi="ar"/>
              </w:rPr>
              <w:t>建筑领域实施农民工工资专用账户相关要求</w:t>
            </w:r>
          </w:p>
        </w:tc>
        <w:tc>
          <w:tcPr>
            <w:tcW w:w="6561" w:type="dxa"/>
            <w:vAlign w:val="center"/>
          </w:tcPr>
          <w:p>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lang w:bidi="ar"/>
              </w:rPr>
              <w:t>本项目在实施过程中，中标人必须执行《保障农民工工资支付条例》（中华人民共和国国务院令第724号）、《重庆市人民政府办公厅关于全面治理拖欠农民工工资问题的实施意见》（渝府办发〔2016〕101号）、《重庆市城乡建设委员会、中国人民银行重庆营业管理部、中国银行业监督管理委员会重庆监管局关于建筑领域实施农民工工资专用账户管理及银行代发制度（试行）的通知》（渝建发〔2017〕13号）及《重庆市建设工程造价管理总站关于建筑领域农民工工资专户管理网络系统正式运行有关事宜的通知》，实行农民工工资专用账户管理及银行代发制度，填报相应的网络管理系统。</w:t>
            </w:r>
          </w:p>
          <w:p>
            <w:pPr>
              <w:widowControl/>
              <w:ind w:firstLine="420" w:firstLineChars="200"/>
              <w:jc w:val="left"/>
              <w:rPr>
                <w:rFonts w:ascii="宋体" w:hAnsi="宋体" w:eastAsia="宋体" w:cs="Times New Roman"/>
                <w:szCs w:val="21"/>
                <w:lang w:bidi="ar"/>
              </w:rPr>
            </w:pP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p>
            <w:pPr>
              <w:pStyle w:val="2"/>
              <w:rPr>
                <w:rFonts w:hAnsi="宋体" w:eastAsia="宋体" w:cs="Times New Roman"/>
                <w:sz w:val="21"/>
                <w:szCs w:val="21"/>
                <w:lang w:bidi="ar"/>
              </w:rPr>
            </w:pPr>
            <w:r>
              <w:rPr>
                <w:rFonts w:hint="eastAsia" w:hAnsi="宋体" w:eastAsia="宋体" w:cs="Times New Roman"/>
                <w:sz w:val="21"/>
                <w:szCs w:val="21"/>
                <w:lang w:bidi="ar"/>
              </w:rPr>
              <w:t>中标人提供农民工保证金担保的形式、金额及期限：</w:t>
            </w:r>
          </w:p>
          <w:p>
            <w:pPr>
              <w:pStyle w:val="2"/>
              <w:numPr>
                <w:ilvl w:val="0"/>
                <w:numId w:val="2"/>
              </w:numPr>
              <w:rPr>
                <w:rFonts w:hAnsi="宋体" w:eastAsia="宋体" w:cs="宋体"/>
                <w:kern w:val="0"/>
                <w:sz w:val="21"/>
                <w:szCs w:val="21"/>
                <w:lang w:bidi="ar"/>
              </w:rPr>
            </w:pPr>
            <w:r>
              <w:rPr>
                <w:rFonts w:hint="eastAsia" w:hAnsi="宋体" w:eastAsia="宋体" w:cs="Times New Roman"/>
                <w:sz w:val="21"/>
                <w:szCs w:val="21"/>
                <w:lang w:bidi="ar"/>
              </w:rPr>
              <w:t>农民工担保的形式：</w:t>
            </w:r>
            <w:r>
              <w:rPr>
                <w:rFonts w:hint="eastAsia" w:hAnsi="宋体" w:eastAsia="宋体" w:cs="宋体"/>
                <w:kern w:val="0"/>
                <w:sz w:val="21"/>
                <w:szCs w:val="21"/>
                <w:lang w:bidi="ar"/>
              </w:rPr>
              <w:t>现金转账。</w:t>
            </w:r>
          </w:p>
          <w:p>
            <w:pPr>
              <w:pStyle w:val="2"/>
              <w:numPr>
                <w:ilvl w:val="0"/>
                <w:numId w:val="2"/>
              </w:numPr>
              <w:rPr>
                <w:rFonts w:hAnsi="宋体" w:eastAsia="宋体" w:cs="宋体"/>
                <w:kern w:val="0"/>
                <w:sz w:val="21"/>
                <w:szCs w:val="21"/>
                <w:lang w:bidi="ar"/>
              </w:rPr>
            </w:pPr>
            <w:r>
              <w:rPr>
                <w:rFonts w:hint="eastAsia" w:hAnsi="宋体" w:eastAsia="宋体" w:cs="宋体"/>
                <w:kern w:val="0"/>
                <w:sz w:val="21"/>
                <w:szCs w:val="21"/>
                <w:lang w:bidi="ar"/>
              </w:rPr>
              <w:t>农民工担保的金额：合同金额的2%；</w:t>
            </w:r>
          </w:p>
          <w:p>
            <w:pPr>
              <w:pStyle w:val="2"/>
              <w:numPr>
                <w:ilvl w:val="0"/>
                <w:numId w:val="2"/>
              </w:numPr>
              <w:rPr>
                <w:rFonts w:hAnsi="宋体" w:eastAsia="宋体" w:cs="宋体"/>
                <w:kern w:val="0"/>
                <w:sz w:val="21"/>
                <w:szCs w:val="21"/>
                <w:lang w:bidi="ar"/>
              </w:rPr>
            </w:pPr>
            <w:r>
              <w:rPr>
                <w:rFonts w:hint="eastAsia" w:hAnsi="宋体" w:eastAsia="宋体" w:cs="宋体"/>
                <w:kern w:val="0"/>
                <w:sz w:val="21"/>
                <w:szCs w:val="21"/>
                <w:lang w:bidi="ar"/>
              </w:rPr>
              <w:t>农民工担保的提交时间：中标候选人公示结束后10个工作日内，中标人按担保金额向比选人提交担保；</w:t>
            </w:r>
          </w:p>
          <w:p>
            <w:pPr>
              <w:pStyle w:val="2"/>
              <w:numPr>
                <w:ilvl w:val="0"/>
                <w:numId w:val="2"/>
              </w:numPr>
              <w:rPr>
                <w:rFonts w:hAnsi="宋体" w:eastAsia="宋体" w:cs="宋体"/>
                <w:kern w:val="0"/>
                <w:sz w:val="21"/>
                <w:szCs w:val="21"/>
                <w:lang w:bidi="ar"/>
              </w:rPr>
            </w:pPr>
            <w:r>
              <w:rPr>
                <w:rFonts w:hint="eastAsia" w:hAnsi="宋体" w:eastAsia="宋体" w:cs="宋体"/>
                <w:kern w:val="0"/>
                <w:sz w:val="21"/>
                <w:szCs w:val="21"/>
                <w:lang w:bidi="ar"/>
              </w:rPr>
              <w:t>农民工担保的退还时间：交工验收合格且支付完农民工工资后一个月内一次性退还。</w:t>
            </w:r>
          </w:p>
          <w:p>
            <w:pPr>
              <w:pStyle w:val="2"/>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10.3</w:t>
            </w:r>
          </w:p>
        </w:tc>
        <w:tc>
          <w:tcPr>
            <w:tcW w:w="1624" w:type="dxa"/>
            <w:vAlign w:val="center"/>
          </w:tcPr>
          <w:p>
            <w:pPr>
              <w:snapToGrid w:val="0"/>
              <w:spacing w:line="400" w:lineRule="exact"/>
              <w:jc w:val="center"/>
              <w:rPr>
                <w:rFonts w:ascii="宋体" w:hAnsi="宋体"/>
                <w:spacing w:val="-4"/>
                <w:kern w:val="0"/>
                <w:szCs w:val="21"/>
              </w:rPr>
            </w:pPr>
            <w:r>
              <w:rPr>
                <w:rFonts w:hint="eastAsia" w:ascii="宋体" w:hAnsi="宋体"/>
                <w:kern w:val="0"/>
                <w:szCs w:val="21"/>
              </w:rPr>
              <w:t>低价风险担保</w:t>
            </w:r>
          </w:p>
        </w:tc>
        <w:tc>
          <w:tcPr>
            <w:tcW w:w="6561" w:type="dxa"/>
            <w:vAlign w:val="center"/>
          </w:tcPr>
          <w:p>
            <w:pPr>
              <w:autoSpaceDE w:val="0"/>
              <w:autoSpaceDN w:val="0"/>
              <w:adjustRightInd w:val="0"/>
              <w:snapToGrid w:val="0"/>
              <w:spacing w:line="400" w:lineRule="exact"/>
              <w:ind w:firstLine="210" w:firstLineChars="100"/>
              <w:rPr>
                <w:rFonts w:ascii="宋体" w:hAnsi="宋体" w:eastAsia="宋体" w:cs="宋体"/>
                <w:kern w:val="0"/>
                <w:szCs w:val="21"/>
              </w:rPr>
            </w:pPr>
            <w:r>
              <w:rPr>
                <w:rFonts w:hint="eastAsia" w:ascii="宋体" w:hAnsi="宋体" w:eastAsia="宋体" w:cs="宋体"/>
                <w:kern w:val="0"/>
                <w:szCs w:val="21"/>
                <w:lang w:bidi="ar"/>
              </w:rPr>
              <w:t>1.低价风险担保：中标价低于最高限价的85%时提供，如不按时足额提供，视为中标人放弃中标，比选人有权不退还其</w:t>
            </w:r>
            <w:r>
              <w:rPr>
                <w:rFonts w:hint="eastAsia" w:ascii="宋体" w:hAnsi="宋体" w:eastAsia="宋体" w:cs="宋体"/>
                <w:kern w:val="0"/>
                <w:szCs w:val="21"/>
                <w:lang w:val="en-US" w:eastAsia="zh-CN" w:bidi="ar"/>
              </w:rPr>
              <w:t>比选</w:t>
            </w:r>
            <w:r>
              <w:rPr>
                <w:rFonts w:hint="eastAsia" w:ascii="宋体" w:hAnsi="宋体" w:eastAsia="宋体" w:cs="宋体"/>
                <w:kern w:val="0"/>
                <w:szCs w:val="21"/>
                <w:lang w:bidi="ar"/>
              </w:rPr>
              <w:t>金；</w:t>
            </w:r>
          </w:p>
          <w:p>
            <w:pPr>
              <w:autoSpaceDE w:val="0"/>
              <w:autoSpaceDN w:val="0"/>
              <w:adjustRightInd w:val="0"/>
              <w:snapToGrid w:val="0"/>
              <w:spacing w:line="400" w:lineRule="exact"/>
              <w:ind w:firstLine="210" w:firstLineChars="100"/>
              <w:rPr>
                <w:rFonts w:ascii="宋体" w:hAnsi="宋体" w:eastAsia="宋体" w:cs="宋体"/>
                <w:kern w:val="0"/>
                <w:szCs w:val="21"/>
              </w:rPr>
            </w:pPr>
            <w:r>
              <w:rPr>
                <w:rFonts w:hint="eastAsia" w:ascii="宋体" w:hAnsi="宋体" w:eastAsia="宋体" w:cs="宋体"/>
                <w:kern w:val="0"/>
                <w:szCs w:val="21"/>
                <w:lang w:bidi="ar"/>
              </w:rPr>
              <w:t>2.中标人提供低价风险担保的形式、金额及期限：</w:t>
            </w:r>
          </w:p>
          <w:p>
            <w:pPr>
              <w:autoSpaceDE w:val="0"/>
              <w:autoSpaceDN w:val="0"/>
              <w:adjustRightInd w:val="0"/>
              <w:snapToGrid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lang w:bidi="ar"/>
              </w:rPr>
              <w:t>（1）低价风险担保的形式：现金或银行保函</w:t>
            </w:r>
            <w:r>
              <w:rPr>
                <w:rFonts w:hint="eastAsia" w:ascii="Times New Roman" w:hAnsi="Times New Roman" w:eastAsia="宋体" w:cs="宋体"/>
                <w:lang w:bidi="ar"/>
              </w:rPr>
              <w:t>或现金</w:t>
            </w:r>
            <w:r>
              <w:rPr>
                <w:rFonts w:ascii="Times New Roman" w:hAnsi="Times New Roman" w:eastAsia="宋体" w:cs="Times New Roman"/>
                <w:lang w:bidi="ar"/>
              </w:rPr>
              <w:t>+</w:t>
            </w:r>
            <w:r>
              <w:rPr>
                <w:rFonts w:hint="eastAsia" w:ascii="Times New Roman" w:hAnsi="Times New Roman" w:eastAsia="宋体" w:cs="宋体"/>
                <w:lang w:bidi="ar"/>
              </w:rPr>
              <w:t>银行保函的组合；采用银行保函形式的，保函必须为不可撤销且见索即付</w:t>
            </w:r>
            <w:r>
              <w:rPr>
                <w:rFonts w:hint="eastAsia" w:ascii="宋体" w:hAnsi="宋体" w:eastAsia="宋体" w:cs="宋体"/>
                <w:kern w:val="0"/>
                <w:szCs w:val="21"/>
                <w:lang w:bidi="ar"/>
              </w:rPr>
              <w:t>。</w:t>
            </w:r>
          </w:p>
          <w:p>
            <w:pPr>
              <w:autoSpaceDE w:val="0"/>
              <w:autoSpaceDN w:val="0"/>
              <w:adjustRightInd w:val="0"/>
              <w:snapToGrid w:val="0"/>
              <w:spacing w:line="400" w:lineRule="exact"/>
              <w:ind w:firstLine="420" w:firstLineChars="200"/>
            </w:pPr>
            <w:r>
              <w:rPr>
                <w:rFonts w:hint="eastAsia" w:ascii="宋体" w:hAnsi="宋体" w:eastAsia="宋体" w:cs="宋体"/>
                <w:kern w:val="0"/>
                <w:szCs w:val="21"/>
                <w:lang w:bidi="ar"/>
              </w:rPr>
              <w:t>（2）低价风险担保的金额：（最高限价×85%-中标价）×3</w:t>
            </w:r>
            <w:r>
              <w:rPr>
                <w:rFonts w:hint="eastAsia" w:ascii="Times New Roman" w:hAnsi="Times New Roman" w:eastAsia="宋体" w:cs="宋体"/>
                <w:szCs w:val="21"/>
                <w:lang w:bidi="ar"/>
              </w:rPr>
              <w:t>，且最高不超过最高限价的</w:t>
            </w:r>
            <w:r>
              <w:rPr>
                <w:rFonts w:ascii="Times New Roman" w:hAnsi="Times New Roman" w:eastAsia="宋体" w:cs="Times New Roman"/>
                <w:szCs w:val="21"/>
                <w:lang w:bidi="ar"/>
              </w:rPr>
              <w:t>85%</w:t>
            </w:r>
            <w:r>
              <w:rPr>
                <w:rFonts w:hint="eastAsia" w:ascii="Times New Roman" w:hAnsi="Times New Roman" w:eastAsia="宋体" w:cs="宋体"/>
                <w:szCs w:val="21"/>
                <w:lang w:bidi="ar"/>
              </w:rPr>
              <w:t>，</w:t>
            </w:r>
            <w:r>
              <w:rPr>
                <w:rFonts w:hint="eastAsia" w:ascii="Times New Roman" w:hAnsi="Times New Roman" w:eastAsia="宋体" w:cs="宋体"/>
                <w:lang w:bidi="ar"/>
              </w:rPr>
              <w:t>红名单中的中标人低价风险担保金额可减半；</w:t>
            </w:r>
          </w:p>
          <w:p>
            <w:pPr>
              <w:autoSpaceDE w:val="0"/>
              <w:autoSpaceDN w:val="0"/>
              <w:adjustRightInd w:val="0"/>
              <w:snapToGrid w:val="0"/>
              <w:spacing w:line="400" w:lineRule="exact"/>
              <w:ind w:firstLine="420" w:firstLineChars="200"/>
              <w:rPr>
                <w:rFonts w:ascii="Times New Roman" w:hAnsi="Times New Roman" w:eastAsia="宋体" w:cs="宋体"/>
                <w:szCs w:val="21"/>
                <w:lang w:bidi="ar"/>
              </w:rPr>
            </w:pPr>
            <w:r>
              <w:rPr>
                <w:rFonts w:hint="eastAsia" w:ascii="宋体" w:hAnsi="宋体" w:eastAsia="宋体" w:cs="宋体"/>
                <w:kern w:val="0"/>
                <w:szCs w:val="21"/>
                <w:lang w:bidi="ar"/>
              </w:rPr>
              <w:t>（3）低价风险担保的提交时间：</w:t>
            </w:r>
            <w:r>
              <w:rPr>
                <w:rFonts w:hint="eastAsia" w:ascii="Times New Roman" w:hAnsi="Times New Roman" w:eastAsia="宋体" w:cs="宋体"/>
                <w:szCs w:val="21"/>
                <w:lang w:bidi="ar"/>
              </w:rPr>
              <w:t>中标候选人公示结束后10个工作日内，中标人按担保金额向比选人提交低价风险担保；</w:t>
            </w:r>
          </w:p>
          <w:p>
            <w:pPr>
              <w:autoSpaceDE w:val="0"/>
              <w:autoSpaceDN w:val="0"/>
              <w:adjustRightInd w:val="0"/>
              <w:snapToGrid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lang w:bidi="ar"/>
              </w:rPr>
              <w:t>（4）中标人因自身原因未按中标通知书规定的时限与比选人签订合同的，比选人有权扣除其低价风险担保并取消中标资格。</w:t>
            </w:r>
          </w:p>
          <w:p>
            <w:pPr>
              <w:autoSpaceDE w:val="0"/>
              <w:autoSpaceDN w:val="0"/>
              <w:adjustRightInd w:val="0"/>
              <w:snapToGrid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lang w:bidi="ar"/>
              </w:rPr>
              <w:t>（5）低价风险担保的期限：自提交低价风险担保之日起至</w:t>
            </w:r>
            <w:r>
              <w:rPr>
                <w:rFonts w:hint="eastAsia" w:ascii="宋体" w:hAnsi="宋体" w:eastAsia="宋体" w:cs="宋体"/>
                <w:kern w:val="0"/>
                <w:szCs w:val="21"/>
                <w:lang w:val="en-US" w:eastAsia="zh-CN" w:bidi="ar"/>
              </w:rPr>
              <w:t>交</w:t>
            </w:r>
            <w:r>
              <w:rPr>
                <w:rFonts w:hint="eastAsia" w:ascii="宋体" w:hAnsi="宋体" w:eastAsia="宋体" w:cs="宋体"/>
                <w:kern w:val="0"/>
                <w:szCs w:val="21"/>
                <w:lang w:bidi="ar"/>
              </w:rPr>
              <w:t>工验收合格之日止；</w:t>
            </w:r>
          </w:p>
          <w:p>
            <w:pPr>
              <w:widowControl/>
              <w:spacing w:line="400" w:lineRule="exact"/>
              <w:ind w:firstLine="210" w:firstLineChars="100"/>
              <w:rPr>
                <w:rFonts w:ascii="宋体" w:hAnsi="宋体" w:eastAsia="宋体" w:cs="宋体"/>
                <w:kern w:val="0"/>
                <w:szCs w:val="21"/>
              </w:rPr>
            </w:pPr>
            <w:r>
              <w:rPr>
                <w:rFonts w:hint="eastAsia" w:ascii="宋体" w:hAnsi="宋体" w:eastAsia="宋体" w:cs="宋体"/>
                <w:kern w:val="0"/>
                <w:szCs w:val="21"/>
                <w:lang w:bidi="ar"/>
              </w:rPr>
              <w:t>3.低价风险担保的退还时间：采用现金担保的，工程</w:t>
            </w:r>
            <w:r>
              <w:rPr>
                <w:rFonts w:hint="eastAsia" w:ascii="宋体" w:hAnsi="宋体" w:eastAsia="宋体" w:cs="宋体"/>
                <w:kern w:val="0"/>
                <w:szCs w:val="21"/>
                <w:lang w:val="en-US" w:eastAsia="zh-CN" w:bidi="ar"/>
              </w:rPr>
              <w:t>交</w:t>
            </w:r>
            <w:r>
              <w:rPr>
                <w:rFonts w:hint="eastAsia" w:ascii="宋体" w:hAnsi="宋体" w:eastAsia="宋体" w:cs="宋体"/>
                <w:kern w:val="0"/>
                <w:szCs w:val="21"/>
                <w:lang w:bidi="ar"/>
              </w:rPr>
              <w:t>工验收合格后14天内无息退还；采用银行保函的，工程</w:t>
            </w:r>
            <w:r>
              <w:rPr>
                <w:rFonts w:hint="eastAsia" w:ascii="宋体" w:hAnsi="宋体" w:eastAsia="宋体" w:cs="宋体"/>
                <w:color w:val="000000" w:themeColor="text1"/>
                <w:kern w:val="0"/>
                <w:szCs w:val="21"/>
                <w:lang w:val="en-US" w:eastAsia="zh-CN" w:bidi="ar"/>
                <w14:textFill>
                  <w14:solidFill>
                    <w14:schemeClr w14:val="tx1"/>
                  </w14:solidFill>
                </w14:textFill>
              </w:rPr>
              <w:t>交</w:t>
            </w:r>
            <w:r>
              <w:rPr>
                <w:rFonts w:hint="eastAsia" w:ascii="宋体" w:hAnsi="宋体" w:eastAsia="宋体" w:cs="宋体"/>
                <w:color w:val="000000" w:themeColor="text1"/>
                <w:kern w:val="0"/>
                <w:szCs w:val="21"/>
                <w:lang w:bidi="ar"/>
                <w14:textFill>
                  <w14:solidFill>
                    <w14:schemeClr w14:val="tx1"/>
                  </w14:solidFill>
                </w14:textFill>
              </w:rPr>
              <w:t>工验收合</w:t>
            </w:r>
            <w:r>
              <w:rPr>
                <w:rFonts w:hint="eastAsia" w:ascii="宋体" w:hAnsi="宋体" w:eastAsia="宋体" w:cs="宋体"/>
                <w:kern w:val="0"/>
                <w:szCs w:val="21"/>
                <w:lang w:bidi="ar"/>
              </w:rPr>
              <w:t>格后14天内退还；</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10.4</w:t>
            </w:r>
          </w:p>
        </w:tc>
        <w:tc>
          <w:tcPr>
            <w:tcW w:w="1624"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比选代理服务费</w:t>
            </w:r>
          </w:p>
        </w:tc>
        <w:tc>
          <w:tcPr>
            <w:tcW w:w="6561" w:type="dxa"/>
            <w:vAlign w:val="center"/>
          </w:tcPr>
          <w:p>
            <w:pPr>
              <w:autoSpaceDE w:val="0"/>
              <w:autoSpaceDN w:val="0"/>
              <w:adjustRightInd w:val="0"/>
              <w:snapToGrid w:val="0"/>
              <w:spacing w:line="320" w:lineRule="exact"/>
              <w:ind w:firstLine="420" w:firstLineChars="200"/>
              <w:rPr>
                <w:rFonts w:ascii="宋体" w:hAnsi="宋体" w:cs="宋体"/>
                <w:kern w:val="0"/>
                <w:szCs w:val="21"/>
              </w:rPr>
            </w:pPr>
            <w:r>
              <w:rPr>
                <w:rFonts w:hint="eastAsia" w:ascii="宋体" w:hAnsi="宋体"/>
                <w:snapToGrid w:val="0"/>
                <w:kern w:val="0"/>
                <w:szCs w:val="21"/>
              </w:rPr>
              <w:t>本次比选代理服务费按4500元收取，由中</w:t>
            </w:r>
            <w:r>
              <w:rPr>
                <w:rFonts w:hint="eastAsia" w:ascii="宋体" w:hAnsi="宋体"/>
                <w:szCs w:val="21"/>
              </w:rPr>
              <w:t>选</w:t>
            </w:r>
            <w:r>
              <w:rPr>
                <w:rFonts w:hint="eastAsia" w:ascii="宋体" w:hAnsi="宋体"/>
                <w:snapToGrid w:val="0"/>
                <w:kern w:val="0"/>
                <w:szCs w:val="21"/>
              </w:rPr>
              <w:t>人在领取中</w:t>
            </w:r>
            <w:r>
              <w:rPr>
                <w:rFonts w:hint="eastAsia" w:ascii="宋体" w:hAnsi="宋体"/>
                <w:szCs w:val="21"/>
              </w:rPr>
              <w:t>选</w:t>
            </w:r>
            <w:r>
              <w:rPr>
                <w:rFonts w:hint="eastAsia" w:ascii="宋体" w:hAnsi="宋体"/>
                <w:snapToGrid w:val="0"/>
                <w:kern w:val="0"/>
                <w:szCs w:val="21"/>
              </w:rPr>
              <w:t>通知书时一次性支付给比选代理机构。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343"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10.5</w:t>
            </w:r>
          </w:p>
        </w:tc>
        <w:tc>
          <w:tcPr>
            <w:tcW w:w="1624" w:type="dxa"/>
            <w:vAlign w:val="center"/>
          </w:tcPr>
          <w:p>
            <w:pPr>
              <w:snapToGrid w:val="0"/>
              <w:spacing w:line="320" w:lineRule="exact"/>
              <w:jc w:val="center"/>
              <w:rPr>
                <w:rFonts w:ascii="宋体" w:hAnsi="宋体"/>
                <w:kern w:val="0"/>
                <w:szCs w:val="21"/>
              </w:rPr>
            </w:pPr>
            <w:r>
              <w:rPr>
                <w:rFonts w:hint="eastAsia" w:ascii="宋体" w:hAnsi="宋体"/>
                <w:kern w:val="0"/>
                <w:szCs w:val="21"/>
              </w:rPr>
              <w:t>其他</w:t>
            </w:r>
          </w:p>
        </w:tc>
        <w:tc>
          <w:tcPr>
            <w:tcW w:w="6561" w:type="dxa"/>
            <w:vAlign w:val="center"/>
          </w:tcPr>
          <w:p>
            <w:pPr>
              <w:adjustRightInd w:val="0"/>
              <w:snapToGrid w:val="0"/>
              <w:spacing w:line="360" w:lineRule="auto"/>
              <w:rPr>
                <w:rFonts w:ascii="宋体" w:hAnsi="宋体" w:eastAsia="宋体" w:cs="宋体"/>
                <w:kern w:val="21"/>
                <w:szCs w:val="21"/>
              </w:rPr>
            </w:pPr>
            <w:r>
              <w:rPr>
                <w:rFonts w:hint="eastAsia" w:ascii="宋体" w:hAnsi="宋体" w:eastAsia="宋体" w:cs="宋体"/>
                <w:kern w:val="21"/>
                <w:szCs w:val="21"/>
                <w:lang w:bidi="ar"/>
              </w:rPr>
              <w:t>1.领取中标通知：</w:t>
            </w:r>
          </w:p>
          <w:p>
            <w:pPr>
              <w:autoSpaceDE w:val="0"/>
              <w:autoSpaceDN w:val="0"/>
              <w:adjustRightInd w:val="0"/>
              <w:snapToGrid w:val="0"/>
              <w:spacing w:line="360" w:lineRule="auto"/>
              <w:rPr>
                <w:rFonts w:ascii="宋体" w:hAnsi="宋体" w:eastAsia="宋体" w:cs="宋体"/>
                <w:snapToGrid w:val="0"/>
                <w:kern w:val="0"/>
                <w:szCs w:val="21"/>
                <w:lang w:bidi="ar"/>
              </w:rPr>
            </w:pPr>
            <w:r>
              <w:rPr>
                <w:rFonts w:hint="eastAsia" w:ascii="宋体" w:hAnsi="宋体" w:eastAsia="宋体" w:cs="宋体"/>
                <w:snapToGrid w:val="0"/>
                <w:kern w:val="0"/>
                <w:szCs w:val="21"/>
                <w:lang w:bidi="ar"/>
              </w:rPr>
              <w:t>1.1领取时间：中标公示结束无异议后</w:t>
            </w:r>
            <w:r>
              <w:rPr>
                <w:rFonts w:hint="eastAsia" w:ascii="宋体" w:hAnsi="宋体" w:eastAsia="宋体" w:cs="宋体"/>
                <w:kern w:val="0"/>
                <w:szCs w:val="21"/>
                <w:lang w:bidi="ar"/>
              </w:rPr>
              <w:t>3</w:t>
            </w:r>
            <w:r>
              <w:rPr>
                <w:rFonts w:hint="eastAsia" w:ascii="宋体" w:hAnsi="宋体" w:eastAsia="宋体" w:cs="宋体"/>
                <w:snapToGrid w:val="0"/>
                <w:kern w:val="0"/>
                <w:szCs w:val="21"/>
                <w:lang w:bidi="ar"/>
              </w:rPr>
              <w:t>个工作日内。</w:t>
            </w:r>
          </w:p>
          <w:p>
            <w:pPr>
              <w:autoSpaceDE w:val="0"/>
              <w:autoSpaceDN w:val="0"/>
              <w:adjustRightInd w:val="0"/>
              <w:snapToGrid w:val="0"/>
              <w:spacing w:line="360" w:lineRule="auto"/>
              <w:rPr>
                <w:rFonts w:ascii="宋体" w:hAnsi="宋体" w:eastAsia="宋体" w:cs="宋体"/>
                <w:snapToGrid w:val="0"/>
                <w:kern w:val="0"/>
                <w:szCs w:val="21"/>
              </w:rPr>
            </w:pPr>
            <w:r>
              <w:rPr>
                <w:rFonts w:hint="eastAsia" w:ascii="宋体" w:hAnsi="宋体" w:eastAsia="宋体" w:cs="宋体"/>
                <w:snapToGrid w:val="0"/>
                <w:kern w:val="0"/>
                <w:szCs w:val="21"/>
                <w:lang w:bidi="ar"/>
              </w:rPr>
              <w:t>1.2地点：</w:t>
            </w:r>
            <w:r>
              <w:rPr>
                <w:rFonts w:hint="eastAsia" w:ascii="宋体" w:hAnsi="宋体" w:eastAsia="宋体" w:cs="宋体"/>
                <w:szCs w:val="21"/>
              </w:rPr>
              <w:t>重庆安居古城华夏文化旅游发展有限公司（重庆市铜梁区安居镇大田社区2</w:t>
            </w:r>
            <w:r>
              <w:rPr>
                <w:rFonts w:ascii="宋体" w:hAnsi="宋体" w:eastAsia="宋体" w:cs="宋体"/>
                <w:szCs w:val="21"/>
              </w:rPr>
              <w:t>58</w:t>
            </w:r>
            <w:r>
              <w:rPr>
                <w:rFonts w:hint="eastAsia" w:ascii="宋体" w:hAnsi="宋体" w:eastAsia="宋体" w:cs="宋体"/>
                <w:szCs w:val="21"/>
              </w:rPr>
              <w:t>号）</w:t>
            </w:r>
          </w:p>
          <w:p>
            <w:pPr>
              <w:autoSpaceDE w:val="0"/>
              <w:autoSpaceDN w:val="0"/>
              <w:adjustRightInd w:val="0"/>
              <w:snapToGrid w:val="0"/>
              <w:spacing w:line="360" w:lineRule="auto"/>
              <w:rPr>
                <w:rFonts w:hint="default" w:ascii="宋体" w:hAnsi="宋体" w:eastAsia="宋体" w:cs="宋体"/>
                <w:snapToGrid w:val="0"/>
                <w:kern w:val="0"/>
                <w:szCs w:val="21"/>
                <w:lang w:val="en-US" w:eastAsia="zh-CN" w:bidi="ar"/>
              </w:rPr>
            </w:pPr>
            <w:r>
              <w:rPr>
                <w:rFonts w:hint="eastAsia" w:ascii="宋体" w:hAnsi="宋体" w:eastAsia="宋体" w:cs="宋体"/>
                <w:snapToGrid w:val="0"/>
                <w:kern w:val="0"/>
                <w:szCs w:val="21"/>
                <w:lang w:bidi="ar"/>
              </w:rPr>
              <w:t>1.3联系人：</w:t>
            </w:r>
            <w:r>
              <w:rPr>
                <w:rFonts w:hint="eastAsia" w:ascii="宋体" w:hAnsi="宋体" w:eastAsia="宋体" w:cs="宋体"/>
                <w:snapToGrid w:val="0"/>
                <w:kern w:val="0"/>
                <w:szCs w:val="21"/>
                <w:lang w:val="en-US" w:eastAsia="zh-CN" w:bidi="ar"/>
              </w:rPr>
              <w:t>祝老师</w:t>
            </w:r>
          </w:p>
          <w:p>
            <w:pPr>
              <w:autoSpaceDE w:val="0"/>
              <w:autoSpaceDN w:val="0"/>
              <w:adjustRightInd w:val="0"/>
              <w:snapToGrid w:val="0"/>
              <w:spacing w:line="360" w:lineRule="auto"/>
              <w:rPr>
                <w:rFonts w:hint="default" w:ascii="宋体" w:hAnsi="宋体" w:eastAsia="宋体" w:cs="宋体"/>
                <w:snapToGrid w:val="0"/>
                <w:kern w:val="0"/>
                <w:szCs w:val="21"/>
                <w:lang w:val="en-US" w:eastAsia="zh-CN"/>
              </w:rPr>
            </w:pPr>
            <w:r>
              <w:rPr>
                <w:rFonts w:hint="eastAsia" w:ascii="宋体" w:hAnsi="宋体" w:eastAsia="宋体" w:cs="宋体"/>
                <w:snapToGrid w:val="0"/>
                <w:kern w:val="0"/>
                <w:szCs w:val="21"/>
                <w:lang w:bidi="ar"/>
              </w:rPr>
              <w:t>1.4电话：</w:t>
            </w:r>
            <w:r>
              <w:rPr>
                <w:rFonts w:hint="eastAsia" w:ascii="宋体" w:hAnsi="宋体" w:eastAsia="宋体" w:cs="宋体"/>
                <w:snapToGrid w:val="0"/>
                <w:kern w:val="0"/>
                <w:szCs w:val="21"/>
                <w:lang w:val="en-US" w:eastAsia="zh-CN" w:bidi="ar"/>
              </w:rPr>
              <w:t>17338638769</w:t>
            </w:r>
          </w:p>
          <w:p>
            <w:pPr>
              <w:autoSpaceDE w:val="0"/>
              <w:autoSpaceDN w:val="0"/>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szCs w:val="21"/>
                <w:lang w:bidi="ar"/>
              </w:rPr>
              <w:t>1.5.领取时提供资料：</w:t>
            </w:r>
          </w:p>
          <w:p>
            <w:pPr>
              <w:autoSpaceDE w:val="0"/>
              <w:autoSpaceDN w:val="0"/>
              <w:adjustRightInd w:val="0"/>
              <w:snapToGrid w:val="0"/>
              <w:spacing w:line="360" w:lineRule="auto"/>
              <w:rPr>
                <w:rFonts w:ascii="宋体" w:hAnsi="宋体" w:eastAsia="宋体" w:cs="宋体"/>
                <w:color w:val="000000"/>
                <w:szCs w:val="21"/>
                <w:lang w:bidi="ar"/>
              </w:rPr>
            </w:pPr>
            <w:r>
              <w:rPr>
                <w:rFonts w:hint="eastAsia" w:ascii="宋体" w:hAnsi="宋体" w:eastAsia="宋体" w:cs="宋体"/>
                <w:color w:val="000000"/>
                <w:szCs w:val="21"/>
                <w:lang w:bidi="ar"/>
              </w:rPr>
              <w:t>1.5.1项目主要管理人员名单（须与投标递交资料的主要管理人员一致）；</w:t>
            </w:r>
          </w:p>
          <w:p>
            <w:pPr>
              <w:autoSpaceDE w:val="0"/>
              <w:autoSpaceDN w:val="0"/>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szCs w:val="21"/>
                <w:lang w:bidi="ar"/>
              </w:rPr>
              <w:t>1.5.2中标人在工程项目所在地银行开设农民工工资（劳务费）专用账户；</w:t>
            </w:r>
          </w:p>
          <w:p>
            <w:pPr>
              <w:autoSpaceDE w:val="0"/>
              <w:autoSpaceDN w:val="0"/>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szCs w:val="21"/>
                <w:lang w:bidi="ar"/>
              </w:rPr>
              <w:t>1.5.3中标人向比选人缴纳（转账）的履约担保金和招标代理服务费的复印件（均需要验原件）。</w:t>
            </w:r>
          </w:p>
          <w:p>
            <w:pPr>
              <w:widowControl/>
              <w:jc w:val="left"/>
            </w:pPr>
            <w:r>
              <w:rPr>
                <w:rFonts w:hint="eastAsia" w:ascii="宋体" w:hAnsi="宋体" w:eastAsia="宋体" w:cs="宋体"/>
                <w:kern w:val="21"/>
                <w:szCs w:val="21"/>
                <w:lang w:bidi="ar"/>
              </w:rPr>
              <w:t>2.中标人必须无条件配合比选人办理施工许可证，中标人必须在签订合同后3个工作日内向比选人提交办理施工许可证的相关资料（与</w:t>
            </w:r>
            <w:r>
              <w:rPr>
                <w:rFonts w:hint="eastAsia" w:ascii="宋体" w:hAnsi="宋体" w:eastAsia="宋体" w:cs="宋体"/>
                <w:kern w:val="21"/>
                <w:szCs w:val="21"/>
                <w:lang w:val="en-US" w:eastAsia="zh-CN" w:bidi="ar"/>
              </w:rPr>
              <w:t>比选</w:t>
            </w:r>
            <w:r>
              <w:rPr>
                <w:rFonts w:hint="eastAsia" w:ascii="宋体" w:hAnsi="宋体" w:eastAsia="宋体" w:cs="宋体"/>
                <w:kern w:val="21"/>
                <w:szCs w:val="21"/>
                <w:lang w:bidi="ar"/>
              </w:rPr>
              <w:t>时提交的人员配备一致），中标人未在规定期限内提交办理施工许可证的相关资料，比选人有权取消其中标资格</w:t>
            </w:r>
          </w:p>
          <w:p>
            <w:pPr>
              <w:widowControl/>
              <w:spacing w:line="320" w:lineRule="exact"/>
              <w:rPr>
                <w:rFonts w:ascii="宋体" w:hAnsi="宋体" w:cs="MingLiU"/>
                <w:kern w:val="0"/>
                <w:szCs w:val="21"/>
              </w:rPr>
            </w:pPr>
          </w:p>
        </w:tc>
      </w:tr>
    </w:tbl>
    <w:p>
      <w:pPr/>
    </w:p>
    <w:p>
      <w:pPr>
        <w:pStyle w:val="5"/>
        <w:spacing w:before="100" w:beforeAutospacing="1" w:after="100" w:afterAutospacing="1" w:line="360" w:lineRule="auto"/>
        <w:rPr>
          <w:rFonts w:ascii="宋体" w:hAnsi="宋体"/>
          <w:snapToGrid w:val="0"/>
          <w:kern w:val="0"/>
        </w:rPr>
      </w:pPr>
    </w:p>
    <w:p>
      <w:pPr>
        <w:autoSpaceDE w:val="0"/>
        <w:autoSpaceDN w:val="0"/>
        <w:adjustRightInd w:val="0"/>
        <w:snapToGrid w:val="0"/>
        <w:spacing w:line="360" w:lineRule="exact"/>
        <w:ind w:firstLine="358" w:firstLineChars="170"/>
        <w:jc w:val="left"/>
        <w:outlineLvl w:val="1"/>
        <w:rPr>
          <w:rFonts w:ascii="宋体" w:hAnsi="宋体"/>
          <w:b/>
          <w:snapToGrid w:val="0"/>
          <w:kern w:val="0"/>
          <w:szCs w:val="21"/>
        </w:rPr>
      </w:pPr>
      <w:bookmarkStart w:id="59" w:name="_Toc287607746"/>
      <w:bookmarkStart w:id="60" w:name="_Toc224103317"/>
      <w:bookmarkStart w:id="61" w:name="_Toc200513126"/>
      <w:bookmarkStart w:id="62" w:name="_Toc277082552"/>
      <w:bookmarkStart w:id="63" w:name="_Toc287620685"/>
      <w:r>
        <w:rPr>
          <w:rFonts w:ascii="宋体" w:hAnsi="宋体"/>
          <w:b/>
          <w:snapToGrid w:val="0"/>
          <w:kern w:val="0"/>
          <w:szCs w:val="21"/>
        </w:rPr>
        <w:br w:type="page"/>
      </w:r>
      <w:bookmarkStart w:id="64" w:name="_Toc46396293"/>
      <w:r>
        <w:rPr>
          <w:rFonts w:ascii="宋体" w:hAnsi="宋体"/>
          <w:b/>
          <w:snapToGrid w:val="0"/>
          <w:kern w:val="0"/>
          <w:szCs w:val="21"/>
        </w:rPr>
        <w:t xml:space="preserve">1.  </w:t>
      </w:r>
      <w:r>
        <w:rPr>
          <w:rFonts w:hint="eastAsia" w:ascii="宋体" w:hAnsi="宋体"/>
          <w:b/>
          <w:snapToGrid w:val="0"/>
          <w:kern w:val="0"/>
          <w:szCs w:val="21"/>
        </w:rPr>
        <w:t>总则</w:t>
      </w:r>
      <w:bookmarkEnd w:id="59"/>
      <w:bookmarkEnd w:id="60"/>
      <w:bookmarkEnd w:id="61"/>
      <w:bookmarkEnd w:id="62"/>
      <w:bookmarkEnd w:id="63"/>
      <w:bookmarkEnd w:id="64"/>
      <w:bookmarkStart w:id="65" w:name="_Toc200513127"/>
      <w:bookmarkStart w:id="66" w:name="_Toc287607747"/>
      <w:bookmarkStart w:id="67" w:name="_Toc224103318"/>
      <w:bookmarkStart w:id="68" w:name="_Toc277082553"/>
      <w:bookmarkStart w:id="69" w:name="_Toc287620686"/>
    </w:p>
    <w:p>
      <w:pPr>
        <w:autoSpaceDE w:val="0"/>
        <w:autoSpaceDN w:val="0"/>
        <w:adjustRightInd w:val="0"/>
        <w:snapToGrid w:val="0"/>
        <w:spacing w:line="360" w:lineRule="exact"/>
        <w:ind w:firstLine="358" w:firstLineChars="170"/>
        <w:jc w:val="left"/>
        <w:rPr>
          <w:rFonts w:ascii="宋体" w:hAnsi="宋体"/>
          <w:b/>
          <w:snapToGrid w:val="0"/>
          <w:kern w:val="0"/>
          <w:szCs w:val="21"/>
        </w:rPr>
      </w:pPr>
      <w:r>
        <w:rPr>
          <w:rFonts w:ascii="宋体" w:hAnsi="宋体"/>
          <w:b/>
          <w:snapToGrid w:val="0"/>
          <w:kern w:val="0"/>
          <w:szCs w:val="21"/>
        </w:rPr>
        <w:t xml:space="preserve">1.1  </w:t>
      </w:r>
      <w:r>
        <w:rPr>
          <w:rFonts w:hint="eastAsia" w:ascii="宋体" w:hAnsi="宋体"/>
          <w:b/>
          <w:snapToGrid w:val="0"/>
          <w:kern w:val="0"/>
          <w:szCs w:val="21"/>
        </w:rPr>
        <w:t>项目概况</w:t>
      </w:r>
      <w:bookmarkEnd w:id="65"/>
      <w:bookmarkEnd w:id="66"/>
      <w:bookmarkEnd w:id="67"/>
      <w:bookmarkEnd w:id="68"/>
      <w:bookmarkEnd w:id="69"/>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1.1.1  </w:t>
      </w:r>
      <w:r>
        <w:rPr>
          <w:rFonts w:hint="eastAsia" w:ascii="宋体" w:hAnsi="宋体"/>
          <w:snapToGrid w:val="0"/>
          <w:kern w:val="0"/>
          <w:szCs w:val="21"/>
        </w:rPr>
        <w:t>根据有关法律、法规和规章的规定，本比选项目已具备比选条件，现对该项目进行公开比选。</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1.1.2  </w:t>
      </w:r>
      <w:r>
        <w:rPr>
          <w:rFonts w:hint="eastAsia" w:ascii="宋体" w:hAnsi="宋体"/>
          <w:snapToGrid w:val="0"/>
          <w:kern w:val="0"/>
          <w:szCs w:val="21"/>
        </w:rPr>
        <w:t>本项目比选人：见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1.1.3  </w:t>
      </w:r>
      <w:r>
        <w:rPr>
          <w:rFonts w:hint="eastAsia" w:ascii="宋体" w:hAnsi="宋体"/>
          <w:snapToGrid w:val="0"/>
          <w:kern w:val="0"/>
          <w:szCs w:val="21"/>
        </w:rPr>
        <w:t>本项目比选代理机构：见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1.1.4  </w:t>
      </w:r>
      <w:r>
        <w:rPr>
          <w:rFonts w:hint="eastAsia" w:ascii="宋体" w:hAnsi="宋体"/>
          <w:snapToGrid w:val="0"/>
          <w:kern w:val="0"/>
          <w:szCs w:val="21"/>
        </w:rPr>
        <w:t>本项目名称：见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1.1.5  </w:t>
      </w:r>
      <w:r>
        <w:rPr>
          <w:rFonts w:hint="eastAsia" w:ascii="宋体" w:hAnsi="宋体"/>
          <w:snapToGrid w:val="0"/>
          <w:kern w:val="0"/>
          <w:szCs w:val="21"/>
        </w:rPr>
        <w:t>本项目建设地点：见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bookmarkStart w:id="70" w:name="_Toc277082554"/>
      <w:bookmarkStart w:id="71" w:name="_Toc287607748"/>
      <w:bookmarkStart w:id="72" w:name="_Toc200513128"/>
      <w:bookmarkStart w:id="73" w:name="_Toc224103319"/>
      <w:bookmarkStart w:id="74" w:name="_Toc287620687"/>
      <w:r>
        <w:rPr>
          <w:rFonts w:ascii="宋体" w:hAnsi="宋体"/>
          <w:snapToGrid w:val="0"/>
          <w:kern w:val="0"/>
          <w:szCs w:val="21"/>
        </w:rPr>
        <w:t>1.1.</w:t>
      </w:r>
      <w:r>
        <w:rPr>
          <w:rFonts w:hint="eastAsia" w:ascii="宋体" w:hAnsi="宋体"/>
          <w:snapToGrid w:val="0"/>
          <w:kern w:val="0"/>
          <w:szCs w:val="21"/>
        </w:rPr>
        <w:t>6</w:t>
      </w:r>
      <w:r>
        <w:rPr>
          <w:rFonts w:ascii="宋体" w:hAnsi="宋体"/>
          <w:snapToGrid w:val="0"/>
          <w:kern w:val="0"/>
          <w:szCs w:val="21"/>
        </w:rPr>
        <w:t xml:space="preserve">  </w:t>
      </w:r>
      <w:r>
        <w:rPr>
          <w:rFonts w:hint="eastAsia" w:ascii="宋体" w:hAnsi="宋体"/>
          <w:snapToGrid w:val="0"/>
          <w:kern w:val="0"/>
          <w:szCs w:val="21"/>
        </w:rPr>
        <w:t>本项目建设规模：见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8" w:firstLineChars="170"/>
        <w:jc w:val="left"/>
        <w:rPr>
          <w:rFonts w:ascii="宋体" w:hAnsi="宋体"/>
          <w:b/>
          <w:snapToGrid w:val="0"/>
          <w:kern w:val="0"/>
          <w:szCs w:val="21"/>
        </w:rPr>
      </w:pPr>
      <w:r>
        <w:rPr>
          <w:rFonts w:ascii="宋体" w:hAnsi="宋体"/>
          <w:b/>
          <w:snapToGrid w:val="0"/>
          <w:kern w:val="0"/>
          <w:szCs w:val="21"/>
        </w:rPr>
        <w:t xml:space="preserve">1.2  </w:t>
      </w:r>
      <w:r>
        <w:rPr>
          <w:rFonts w:hint="eastAsia" w:ascii="宋体" w:hAnsi="宋体"/>
          <w:b/>
          <w:snapToGrid w:val="0"/>
          <w:kern w:val="0"/>
          <w:szCs w:val="21"/>
        </w:rPr>
        <w:t>资金来源和落实情况</w:t>
      </w:r>
      <w:bookmarkEnd w:id="70"/>
      <w:bookmarkEnd w:id="71"/>
      <w:bookmarkEnd w:id="72"/>
      <w:bookmarkEnd w:id="73"/>
      <w:bookmarkEnd w:id="74"/>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1.2.1  </w:t>
      </w:r>
      <w:r>
        <w:rPr>
          <w:rFonts w:hint="eastAsia" w:ascii="宋体" w:hAnsi="宋体"/>
          <w:snapToGrid w:val="0"/>
          <w:kern w:val="0"/>
          <w:szCs w:val="21"/>
        </w:rPr>
        <w:t>本项目的资金来源：见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1.2.2  </w:t>
      </w:r>
      <w:r>
        <w:rPr>
          <w:rFonts w:hint="eastAsia" w:ascii="宋体" w:hAnsi="宋体"/>
          <w:snapToGrid w:val="0"/>
          <w:kern w:val="0"/>
          <w:szCs w:val="21"/>
        </w:rPr>
        <w:t>本项目的出资比例：见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b/>
          <w:snapToGrid w:val="0"/>
          <w:kern w:val="0"/>
          <w:szCs w:val="21"/>
        </w:rPr>
      </w:pPr>
      <w:r>
        <w:rPr>
          <w:rFonts w:ascii="宋体" w:hAnsi="宋体"/>
          <w:snapToGrid w:val="0"/>
          <w:kern w:val="0"/>
          <w:szCs w:val="21"/>
        </w:rPr>
        <w:t xml:space="preserve">1.2.3  </w:t>
      </w:r>
      <w:r>
        <w:rPr>
          <w:rFonts w:hint="eastAsia" w:ascii="宋体" w:hAnsi="宋体"/>
          <w:snapToGrid w:val="0"/>
          <w:kern w:val="0"/>
          <w:szCs w:val="21"/>
        </w:rPr>
        <w:t>本项目的资金落实情况：见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75" w:name="_Toc224103320"/>
      <w:bookmarkStart w:id="76" w:name="_Toc277082555"/>
      <w:bookmarkStart w:id="77" w:name="_Toc287607749"/>
      <w:bookmarkStart w:id="78" w:name="_Toc200513129"/>
      <w:bookmarkStart w:id="79" w:name="_Toc287620688"/>
      <w:r>
        <w:rPr>
          <w:rFonts w:ascii="宋体" w:hAnsi="宋体"/>
          <w:b/>
          <w:snapToGrid w:val="0"/>
          <w:kern w:val="0"/>
          <w:szCs w:val="21"/>
        </w:rPr>
        <w:t xml:space="preserve">1.3  </w:t>
      </w:r>
      <w:r>
        <w:rPr>
          <w:rFonts w:hint="eastAsia" w:ascii="宋体" w:hAnsi="宋体"/>
          <w:b/>
          <w:snapToGrid w:val="0"/>
          <w:kern w:val="0"/>
          <w:szCs w:val="21"/>
        </w:rPr>
        <w:t>比选范围、计划工期和质量要求</w:t>
      </w:r>
      <w:bookmarkEnd w:id="75"/>
      <w:bookmarkEnd w:id="76"/>
      <w:bookmarkEnd w:id="77"/>
      <w:bookmarkEnd w:id="78"/>
      <w:bookmarkEnd w:id="79"/>
    </w:p>
    <w:p>
      <w:pPr>
        <w:autoSpaceDE w:val="0"/>
        <w:autoSpaceDN w:val="0"/>
        <w:adjustRightInd w:val="0"/>
        <w:snapToGrid w:val="0"/>
        <w:spacing w:line="360" w:lineRule="exact"/>
        <w:ind w:firstLine="357" w:firstLineChars="170"/>
        <w:jc w:val="left"/>
        <w:rPr>
          <w:rFonts w:ascii="宋体" w:hAnsi="宋体"/>
          <w:b/>
          <w:snapToGrid w:val="0"/>
          <w:kern w:val="0"/>
          <w:szCs w:val="21"/>
        </w:rPr>
      </w:pPr>
      <w:r>
        <w:rPr>
          <w:rFonts w:ascii="宋体" w:hAnsi="宋体"/>
          <w:snapToGrid w:val="0"/>
          <w:kern w:val="0"/>
          <w:szCs w:val="21"/>
        </w:rPr>
        <w:t xml:space="preserve">1.3.1  </w:t>
      </w:r>
      <w:r>
        <w:rPr>
          <w:rFonts w:hint="eastAsia" w:ascii="宋体" w:hAnsi="宋体" w:cs="MingLiU"/>
          <w:snapToGrid w:val="0"/>
          <w:kern w:val="0"/>
          <w:szCs w:val="21"/>
        </w:rPr>
        <w:t>本次比选范围：见</w:t>
      </w:r>
      <w:r>
        <w:rPr>
          <w:rFonts w:hint="eastAsia" w:hAnsi="宋体" w:eastAsiaTheme="minorEastAsia" w:cstheme="minorBidi"/>
          <w:kern w:val="2"/>
          <w:sz w:val="21"/>
          <w:szCs w:val="21"/>
          <w:lang w:val="en-US" w:eastAsia="zh-CN" w:bidi="ar-SA"/>
        </w:rPr>
        <w:t>投标</w:t>
      </w:r>
      <w:r>
        <w:rPr>
          <w:rFonts w:hint="eastAsia" w:ascii="宋体" w:hAnsi="宋体" w:cs="MingLiU"/>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b/>
          <w:snapToGrid w:val="0"/>
          <w:kern w:val="0"/>
          <w:szCs w:val="21"/>
        </w:rPr>
      </w:pPr>
      <w:r>
        <w:rPr>
          <w:rFonts w:ascii="宋体" w:hAnsi="宋体"/>
          <w:snapToGrid w:val="0"/>
          <w:kern w:val="0"/>
          <w:szCs w:val="21"/>
        </w:rPr>
        <w:t xml:space="preserve">1.3.2  </w:t>
      </w:r>
      <w:r>
        <w:rPr>
          <w:rFonts w:hint="eastAsia" w:ascii="宋体" w:hAnsi="宋体" w:cs="MingLiU"/>
          <w:snapToGrid w:val="0"/>
          <w:kern w:val="0"/>
          <w:szCs w:val="21"/>
        </w:rPr>
        <w:t>本项目的计划工期：见</w:t>
      </w:r>
      <w:r>
        <w:rPr>
          <w:rFonts w:hint="eastAsia" w:hAnsi="宋体" w:eastAsiaTheme="minorEastAsia" w:cstheme="minorBidi"/>
          <w:kern w:val="2"/>
          <w:sz w:val="21"/>
          <w:szCs w:val="21"/>
          <w:lang w:val="en-US" w:eastAsia="zh-CN" w:bidi="ar-SA"/>
        </w:rPr>
        <w:t>投标</w:t>
      </w:r>
      <w:r>
        <w:rPr>
          <w:rFonts w:hint="eastAsia" w:ascii="宋体" w:hAnsi="宋体" w:cs="MingLiU"/>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b/>
          <w:snapToGrid w:val="0"/>
          <w:kern w:val="0"/>
          <w:szCs w:val="21"/>
        </w:rPr>
      </w:pPr>
      <w:r>
        <w:rPr>
          <w:rFonts w:ascii="宋体" w:hAnsi="宋体"/>
          <w:snapToGrid w:val="0"/>
          <w:kern w:val="0"/>
          <w:szCs w:val="21"/>
        </w:rPr>
        <w:t xml:space="preserve">1.3.3  </w:t>
      </w:r>
      <w:r>
        <w:rPr>
          <w:rFonts w:hint="eastAsia" w:ascii="宋体" w:hAnsi="宋体" w:cs="MingLiU"/>
          <w:snapToGrid w:val="0"/>
          <w:kern w:val="0"/>
          <w:szCs w:val="21"/>
        </w:rPr>
        <w:t>本项目的质量要求：见</w:t>
      </w:r>
      <w:r>
        <w:rPr>
          <w:rFonts w:hint="eastAsia" w:hAnsi="宋体" w:eastAsiaTheme="minorEastAsia" w:cstheme="minorBidi"/>
          <w:kern w:val="2"/>
          <w:sz w:val="21"/>
          <w:szCs w:val="21"/>
          <w:lang w:val="en-US" w:eastAsia="zh-CN" w:bidi="ar-SA"/>
        </w:rPr>
        <w:t>投标</w:t>
      </w:r>
      <w:r>
        <w:rPr>
          <w:rFonts w:hint="eastAsia" w:ascii="宋体" w:hAnsi="宋体" w:cs="MingLiU"/>
          <w:snapToGrid w:val="0"/>
          <w:kern w:val="0"/>
          <w:szCs w:val="21"/>
        </w:rPr>
        <w:t>人须知前附表。</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80" w:name="_Toc200513131"/>
      <w:bookmarkStart w:id="81" w:name="_Toc277082557"/>
      <w:bookmarkStart w:id="82" w:name="_Toc287620690"/>
      <w:bookmarkStart w:id="83" w:name="_Toc224103322"/>
      <w:bookmarkStart w:id="84" w:name="_Toc287607751"/>
      <w:r>
        <w:rPr>
          <w:rFonts w:ascii="宋体" w:hAnsi="宋体"/>
          <w:b/>
          <w:snapToGrid w:val="0"/>
          <w:kern w:val="0"/>
          <w:szCs w:val="21"/>
        </w:rPr>
        <w:t xml:space="preserve">1.4 </w:t>
      </w:r>
      <w:r>
        <w:rPr>
          <w:rFonts w:hint="eastAsia" w:ascii="宋体" w:hAnsi="宋体"/>
          <w:b/>
          <w:snapToGrid w:val="0"/>
          <w:kern w:val="0"/>
          <w:szCs w:val="21"/>
          <w:lang w:val="en-US" w:eastAsia="zh-CN"/>
        </w:rPr>
        <w:t>投标</w:t>
      </w:r>
      <w:r>
        <w:rPr>
          <w:rFonts w:hint="eastAsia" w:ascii="宋体" w:hAnsi="宋体"/>
          <w:b/>
          <w:snapToGrid w:val="0"/>
          <w:kern w:val="0"/>
          <w:szCs w:val="21"/>
        </w:rPr>
        <w:t>人资格</w:t>
      </w:r>
      <w:bookmarkEnd w:id="80"/>
      <w:bookmarkEnd w:id="81"/>
      <w:bookmarkEnd w:id="82"/>
      <w:bookmarkEnd w:id="83"/>
      <w:bookmarkEnd w:id="84"/>
      <w:r>
        <w:rPr>
          <w:rFonts w:hint="eastAsia" w:ascii="宋体" w:hAnsi="宋体"/>
          <w:b/>
          <w:snapToGrid w:val="0"/>
          <w:kern w:val="0"/>
          <w:szCs w:val="21"/>
        </w:rPr>
        <w:t>条件、能力和信誉</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1.4.1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人应具备承担本标段施工的资质条件、能力和信誉。</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）资质条件、营业执照及安全生产条件：见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（2）</w:t>
      </w:r>
      <w:r>
        <w:rPr>
          <w:rFonts w:hint="eastAsia" w:ascii="宋体" w:hAnsi="宋体"/>
          <w:snapToGrid w:val="0"/>
          <w:kern w:val="0"/>
          <w:szCs w:val="21"/>
          <w:lang w:eastAsia="zh-CN"/>
        </w:rPr>
        <w:t>比选</w:t>
      </w:r>
      <w:r>
        <w:rPr>
          <w:rFonts w:hint="eastAsia" w:ascii="宋体" w:hAnsi="宋体"/>
          <w:snapToGrid w:val="0"/>
          <w:kern w:val="0"/>
          <w:szCs w:val="21"/>
        </w:rPr>
        <w:t>截止日</w:t>
      </w:r>
      <w:r>
        <w:rPr>
          <w:rFonts w:hint="eastAsia" w:ascii="宋体" w:hAnsi="宋体"/>
          <w:snapToGrid w:val="0"/>
          <w:kern w:val="0"/>
          <w:szCs w:val="21"/>
          <w:lang w:eastAsia="zh-CN"/>
        </w:rPr>
        <w:t>比选</w:t>
      </w:r>
      <w:r>
        <w:rPr>
          <w:rFonts w:hint="eastAsia" w:ascii="宋体" w:hAnsi="宋体"/>
          <w:snapToGrid w:val="0"/>
          <w:kern w:val="0"/>
          <w:szCs w:val="21"/>
        </w:rPr>
        <w:t>资格情况要求：见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（3）项目经理资格：见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w:t>
      </w:r>
      <w:r>
        <w:rPr>
          <w:rFonts w:hint="eastAsia" w:ascii="宋体" w:hAnsi="宋体"/>
          <w:snapToGrid w:val="0"/>
          <w:kern w:val="0"/>
          <w:szCs w:val="21"/>
        </w:rPr>
        <w:t>其他要求：见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1.4.2  </w:t>
      </w:r>
      <w:r>
        <w:rPr>
          <w:rFonts w:hint="eastAsia" w:ascii="宋体" w:hAnsi="宋体"/>
          <w:snapToGrid w:val="0"/>
          <w:kern w:val="0"/>
          <w:szCs w:val="21"/>
        </w:rPr>
        <w:t>不接受联合体投标。</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1.4.3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人不得存在下列情形之一：</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）与比选人存在利害关系可能影响比选公正性的法人、其他组织或者个人；</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2</w:t>
      </w:r>
      <w:r>
        <w:rPr>
          <w:rFonts w:hint="eastAsia" w:ascii="宋体" w:hAnsi="宋体"/>
          <w:snapToGrid w:val="0"/>
          <w:kern w:val="0"/>
          <w:szCs w:val="21"/>
        </w:rPr>
        <w:t>）为本项目前期准备提供设计或咨询服务的，但设计施工总承包的除外；</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3</w:t>
      </w:r>
      <w:r>
        <w:rPr>
          <w:rFonts w:hint="eastAsia" w:ascii="宋体" w:hAnsi="宋体"/>
          <w:snapToGrid w:val="0"/>
          <w:kern w:val="0"/>
          <w:szCs w:val="21"/>
        </w:rPr>
        <w:t>）为本项目的监理人；</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4</w:t>
      </w:r>
      <w:r>
        <w:rPr>
          <w:rFonts w:hint="eastAsia" w:ascii="宋体" w:hAnsi="宋体"/>
          <w:snapToGrid w:val="0"/>
          <w:kern w:val="0"/>
          <w:szCs w:val="21"/>
        </w:rPr>
        <w:t>）为本项目的代建人；</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5</w:t>
      </w:r>
      <w:r>
        <w:rPr>
          <w:rFonts w:hint="eastAsia" w:ascii="宋体" w:hAnsi="宋体"/>
          <w:snapToGrid w:val="0"/>
          <w:kern w:val="0"/>
          <w:szCs w:val="21"/>
        </w:rPr>
        <w:t>）为本项目提供比选代理服务的；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6</w:t>
      </w:r>
      <w:r>
        <w:rPr>
          <w:rFonts w:hint="eastAsia" w:ascii="宋体" w:hAnsi="宋体"/>
          <w:snapToGrid w:val="0"/>
          <w:kern w:val="0"/>
          <w:szCs w:val="21"/>
        </w:rPr>
        <w:t>）与本项目的监理人或代建人或比选代理机构同为一个法定代表人的；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7</w:t>
      </w:r>
      <w:r>
        <w:rPr>
          <w:rFonts w:hint="eastAsia" w:ascii="宋体" w:hAnsi="宋体"/>
          <w:snapToGrid w:val="0"/>
          <w:kern w:val="0"/>
          <w:szCs w:val="21"/>
        </w:rPr>
        <w:t>）与本项目的监理人或代建人或比选代理机构相互控股或参股的；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8</w:t>
      </w:r>
      <w:r>
        <w:rPr>
          <w:rFonts w:hint="eastAsia" w:ascii="宋体" w:hAnsi="宋体"/>
          <w:snapToGrid w:val="0"/>
          <w:kern w:val="0"/>
          <w:szCs w:val="21"/>
        </w:rPr>
        <w:t>）与本项目的监理人或代建人或比选代理机构相互任职或工作的；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9</w:t>
      </w:r>
      <w:r>
        <w:rPr>
          <w:rFonts w:hint="eastAsia" w:ascii="宋体" w:hAnsi="宋体"/>
          <w:snapToGrid w:val="0"/>
          <w:kern w:val="0"/>
          <w:szCs w:val="21"/>
        </w:rPr>
        <w:t>）被责令停业的，暂扣或吊销执照，或吊销资质证书；</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0）财产被接管或冻结的；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1）单位负责人为同一人或者存在控股、管理关系的不同单位</w:t>
      </w:r>
      <w:r>
        <w:rPr>
          <w:rFonts w:ascii="宋体" w:hAnsi="宋体"/>
          <w:snapToGrid w:val="0"/>
          <w:kern w:val="0"/>
          <w:szCs w:val="21"/>
        </w:rPr>
        <w:t>，不得在同一标段中同时</w:t>
      </w:r>
      <w:r>
        <w:rPr>
          <w:rFonts w:hint="eastAsia" w:ascii="宋体" w:hAnsi="宋体"/>
          <w:snapToGrid w:val="0"/>
          <w:kern w:val="0"/>
          <w:szCs w:val="21"/>
          <w:lang w:eastAsia="zh-CN"/>
        </w:rPr>
        <w:t>比选</w:t>
      </w:r>
      <w:r>
        <w:rPr>
          <w:rFonts w:hint="eastAsia" w:ascii="宋体" w:hAnsi="宋体"/>
          <w:snapToGrid w:val="0"/>
          <w:kern w:val="0"/>
          <w:szCs w:val="21"/>
        </w:rPr>
        <w:t>。</w:t>
      </w:r>
    </w:p>
    <w:p>
      <w:pPr>
        <w:autoSpaceDE w:val="0"/>
        <w:autoSpaceDN w:val="0"/>
        <w:adjustRightInd w:val="0"/>
        <w:snapToGrid w:val="0"/>
        <w:spacing w:line="360" w:lineRule="exact"/>
        <w:ind w:firstLine="357" w:firstLineChars="170"/>
        <w:jc w:val="left"/>
        <w:rPr>
          <w:rFonts w:eastAsia="楷体_GB2312"/>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2）法律法规规定的其他情形。</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85" w:name="_Toc277082558"/>
      <w:bookmarkStart w:id="86" w:name="_Toc287607752"/>
      <w:bookmarkStart w:id="87" w:name="_Toc224103323"/>
      <w:bookmarkStart w:id="88" w:name="_Toc200513132"/>
      <w:bookmarkStart w:id="89" w:name="_Toc287620691"/>
      <w:r>
        <w:rPr>
          <w:rFonts w:ascii="宋体" w:hAnsi="宋体"/>
          <w:b/>
          <w:snapToGrid w:val="0"/>
          <w:kern w:val="0"/>
          <w:szCs w:val="21"/>
        </w:rPr>
        <w:t xml:space="preserve">1.5  </w:t>
      </w:r>
      <w:r>
        <w:rPr>
          <w:rFonts w:hint="eastAsia" w:ascii="宋体" w:hAnsi="宋体"/>
          <w:b/>
          <w:snapToGrid w:val="0"/>
          <w:kern w:val="0"/>
          <w:szCs w:val="21"/>
        </w:rPr>
        <w:t>费用承担</w:t>
      </w:r>
      <w:bookmarkEnd w:id="85"/>
      <w:bookmarkEnd w:id="86"/>
      <w:bookmarkEnd w:id="87"/>
      <w:bookmarkEnd w:id="88"/>
      <w:bookmarkEnd w:id="89"/>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人准备和参加</w:t>
      </w:r>
      <w:r>
        <w:rPr>
          <w:rFonts w:hint="eastAsia" w:ascii="宋体" w:hAnsi="宋体"/>
          <w:snapToGrid w:val="0"/>
          <w:kern w:val="0"/>
          <w:szCs w:val="21"/>
          <w:lang w:eastAsia="zh-CN"/>
        </w:rPr>
        <w:t>比选</w:t>
      </w:r>
      <w:r>
        <w:rPr>
          <w:rFonts w:hint="eastAsia" w:ascii="宋体" w:hAnsi="宋体"/>
          <w:snapToGrid w:val="0"/>
          <w:kern w:val="0"/>
          <w:szCs w:val="21"/>
        </w:rPr>
        <w:t>活动发生的费用自理。</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90" w:name="_Toc287620692"/>
      <w:bookmarkStart w:id="91" w:name="_Toc277082559"/>
      <w:bookmarkStart w:id="92" w:name="_Toc287607753"/>
      <w:bookmarkStart w:id="93" w:name="_Toc224103324"/>
      <w:bookmarkStart w:id="94" w:name="_Toc200513133"/>
      <w:r>
        <w:rPr>
          <w:rFonts w:ascii="宋体" w:hAnsi="宋体"/>
          <w:b/>
          <w:snapToGrid w:val="0"/>
          <w:kern w:val="0"/>
          <w:szCs w:val="21"/>
        </w:rPr>
        <w:t xml:space="preserve">1.6  </w:t>
      </w:r>
      <w:r>
        <w:rPr>
          <w:rFonts w:hint="eastAsia" w:ascii="宋体" w:hAnsi="宋体"/>
          <w:b/>
          <w:snapToGrid w:val="0"/>
          <w:kern w:val="0"/>
          <w:szCs w:val="21"/>
        </w:rPr>
        <w:t>保密</w:t>
      </w:r>
      <w:bookmarkEnd w:id="90"/>
      <w:bookmarkEnd w:id="91"/>
      <w:bookmarkEnd w:id="92"/>
      <w:bookmarkEnd w:id="93"/>
      <w:bookmarkEnd w:id="94"/>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参与</w:t>
      </w:r>
      <w:r>
        <w:rPr>
          <w:rFonts w:hint="eastAsia" w:ascii="宋体" w:hAnsi="宋体"/>
          <w:snapToGrid w:val="0"/>
          <w:kern w:val="0"/>
          <w:szCs w:val="21"/>
          <w:lang w:eastAsia="zh-CN"/>
        </w:rPr>
        <w:t>比选</w:t>
      </w:r>
      <w:r>
        <w:rPr>
          <w:rFonts w:hint="eastAsia" w:ascii="宋体" w:hAnsi="宋体"/>
          <w:snapToGrid w:val="0"/>
          <w:kern w:val="0"/>
          <w:szCs w:val="21"/>
        </w:rPr>
        <w:t>活动的各方应对比选文件和</w:t>
      </w:r>
      <w:r>
        <w:rPr>
          <w:rFonts w:hint="eastAsia" w:ascii="宋体" w:hAnsi="宋体"/>
          <w:snapToGrid w:val="0"/>
          <w:kern w:val="0"/>
          <w:szCs w:val="21"/>
          <w:lang w:eastAsia="zh-CN"/>
        </w:rPr>
        <w:t>比选</w:t>
      </w:r>
      <w:r>
        <w:rPr>
          <w:rFonts w:hint="eastAsia" w:ascii="宋体" w:hAnsi="宋体"/>
          <w:snapToGrid w:val="0"/>
          <w:kern w:val="0"/>
          <w:szCs w:val="21"/>
        </w:rPr>
        <w:t>文件中的商业和技术等秘密保密，违者应对由此造成的后果承担法律责任。</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95" w:name="_Toc287620693"/>
      <w:bookmarkStart w:id="96" w:name="_Toc277082560"/>
      <w:bookmarkStart w:id="97" w:name="_Toc287607754"/>
      <w:bookmarkStart w:id="98" w:name="_Toc200513134"/>
      <w:bookmarkStart w:id="99" w:name="_Toc224103325"/>
      <w:r>
        <w:rPr>
          <w:rFonts w:ascii="宋体" w:hAnsi="宋体"/>
          <w:b/>
          <w:snapToGrid w:val="0"/>
          <w:kern w:val="0"/>
          <w:szCs w:val="21"/>
        </w:rPr>
        <w:t xml:space="preserve">1.7  </w:t>
      </w:r>
      <w:r>
        <w:rPr>
          <w:rFonts w:hint="eastAsia" w:ascii="宋体" w:hAnsi="宋体"/>
          <w:b/>
          <w:snapToGrid w:val="0"/>
          <w:kern w:val="0"/>
          <w:szCs w:val="21"/>
        </w:rPr>
        <w:t>语言文字</w:t>
      </w:r>
      <w:bookmarkEnd w:id="95"/>
      <w:bookmarkEnd w:id="96"/>
      <w:bookmarkEnd w:id="97"/>
      <w:bookmarkEnd w:id="98"/>
      <w:bookmarkEnd w:id="99"/>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除专用术语外，与比选活动有关的语言均使用中文。必要时专用术语应附有中文注释。</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00" w:name="_Toc277082561"/>
      <w:bookmarkStart w:id="101" w:name="_Toc200513135"/>
      <w:bookmarkStart w:id="102" w:name="_Toc224103326"/>
      <w:bookmarkStart w:id="103" w:name="_Toc287607755"/>
      <w:bookmarkStart w:id="104" w:name="_Toc287620694"/>
      <w:r>
        <w:rPr>
          <w:rFonts w:ascii="宋体" w:hAnsi="宋体"/>
          <w:b/>
          <w:snapToGrid w:val="0"/>
          <w:kern w:val="0"/>
          <w:szCs w:val="21"/>
        </w:rPr>
        <w:t xml:space="preserve">1.8  </w:t>
      </w:r>
      <w:r>
        <w:rPr>
          <w:rFonts w:hint="eastAsia" w:ascii="宋体" w:hAnsi="宋体"/>
          <w:b/>
          <w:snapToGrid w:val="0"/>
          <w:kern w:val="0"/>
          <w:szCs w:val="21"/>
        </w:rPr>
        <w:t>计量单位</w:t>
      </w:r>
      <w:bookmarkEnd w:id="100"/>
      <w:bookmarkEnd w:id="101"/>
      <w:bookmarkEnd w:id="102"/>
      <w:bookmarkEnd w:id="103"/>
      <w:bookmarkEnd w:id="104"/>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所有计量均采用中华人民共和国法定计量单位。</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05" w:name="_Toc224103327"/>
      <w:bookmarkStart w:id="106" w:name="_Toc277082562"/>
      <w:bookmarkStart w:id="107" w:name="_Toc200513136"/>
      <w:bookmarkStart w:id="108" w:name="_Toc287607756"/>
      <w:bookmarkStart w:id="109" w:name="_Toc287620695"/>
      <w:r>
        <w:rPr>
          <w:rFonts w:ascii="宋体" w:hAnsi="宋体"/>
          <w:b/>
          <w:snapToGrid w:val="0"/>
          <w:kern w:val="0"/>
          <w:szCs w:val="21"/>
        </w:rPr>
        <w:t xml:space="preserve">1.9  </w:t>
      </w:r>
      <w:r>
        <w:rPr>
          <w:rFonts w:hint="eastAsia" w:ascii="宋体" w:hAnsi="宋体"/>
          <w:b/>
          <w:snapToGrid w:val="0"/>
          <w:kern w:val="0"/>
          <w:szCs w:val="21"/>
        </w:rPr>
        <w:t>踏勘现场</w:t>
      </w:r>
      <w:bookmarkEnd w:id="105"/>
      <w:bookmarkEnd w:id="106"/>
      <w:bookmarkEnd w:id="107"/>
      <w:bookmarkEnd w:id="108"/>
      <w:bookmarkEnd w:id="109"/>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1.9.1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人须知前附表规定组织踏勘现场的，比选人按</w:t>
      </w:r>
      <w:r>
        <w:rPr>
          <w:rFonts w:hint="eastAsia" w:ascii="宋体" w:hAnsi="宋体"/>
          <w:snapToGrid w:val="0"/>
          <w:kern w:val="0"/>
          <w:szCs w:val="21"/>
          <w:lang w:val="en-US" w:eastAsia="zh-CN"/>
        </w:rPr>
        <w:t>投标</w:t>
      </w:r>
      <w:r>
        <w:rPr>
          <w:rFonts w:hint="eastAsia" w:ascii="宋体" w:hAnsi="宋体"/>
          <w:snapToGrid w:val="0"/>
          <w:kern w:val="0"/>
          <w:szCs w:val="21"/>
        </w:rPr>
        <w:t>人须知前附表规定的时间、</w:t>
      </w:r>
      <w:r>
        <w:rPr>
          <w:rFonts w:ascii="宋体" w:hAnsi="宋体"/>
          <w:snapToGrid w:val="0"/>
          <w:kern w:val="0"/>
          <w:szCs w:val="21"/>
        </w:rPr>
        <w:t xml:space="preserve"> </w:t>
      </w:r>
      <w:r>
        <w:rPr>
          <w:rFonts w:hint="eastAsia" w:ascii="宋体" w:hAnsi="宋体"/>
          <w:snapToGrid w:val="0"/>
          <w:kern w:val="0"/>
          <w:szCs w:val="21"/>
        </w:rPr>
        <w:t>地点组织</w:t>
      </w:r>
      <w:r>
        <w:rPr>
          <w:rFonts w:hint="eastAsia" w:ascii="宋体" w:hAnsi="宋体"/>
          <w:snapToGrid w:val="0"/>
          <w:kern w:val="0"/>
          <w:szCs w:val="21"/>
          <w:lang w:val="en-US" w:eastAsia="zh-CN"/>
        </w:rPr>
        <w:t>投标</w:t>
      </w:r>
      <w:r>
        <w:rPr>
          <w:rFonts w:hint="eastAsia" w:ascii="宋体" w:hAnsi="宋体"/>
          <w:snapToGrid w:val="0"/>
          <w:kern w:val="0"/>
          <w:szCs w:val="21"/>
        </w:rPr>
        <w:t>人踏勘项目现场。</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1.9.2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人踏勘现场发生的费用自理。</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1.9.3  </w:t>
      </w:r>
      <w:r>
        <w:rPr>
          <w:rFonts w:hint="eastAsia" w:ascii="宋体" w:hAnsi="宋体"/>
          <w:snapToGrid w:val="0"/>
          <w:kern w:val="0"/>
          <w:szCs w:val="21"/>
        </w:rPr>
        <w:t>除比选人的原因外，</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人自行负责在踏勘现场中所发生的人员伤亡和财产损失。</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比选人在踏勘现场中介绍的工程场地和相关的周边环境情况，供</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人在编制</w:t>
      </w:r>
      <w:r>
        <w:rPr>
          <w:rFonts w:hint="eastAsia" w:ascii="宋体" w:hAnsi="宋体"/>
          <w:snapToGrid w:val="0"/>
          <w:kern w:val="0"/>
          <w:szCs w:val="21"/>
          <w:lang w:eastAsia="zh-CN"/>
        </w:rPr>
        <w:t>比选</w:t>
      </w:r>
      <w:r>
        <w:rPr>
          <w:rFonts w:hint="eastAsia" w:ascii="宋体" w:hAnsi="宋体"/>
          <w:snapToGrid w:val="0"/>
          <w:kern w:val="0"/>
          <w:szCs w:val="21"/>
        </w:rPr>
        <w:t>文件时参考，比选人不对</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人据此做出的判断和决策负责。</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10" w:name="_Toc277082563"/>
      <w:bookmarkStart w:id="111" w:name="_Toc287607757"/>
      <w:bookmarkStart w:id="112" w:name="_Toc224103328"/>
      <w:bookmarkStart w:id="113" w:name="_Toc287620696"/>
      <w:bookmarkStart w:id="114" w:name="_Toc200513137"/>
      <w:r>
        <w:rPr>
          <w:rFonts w:ascii="宋体" w:hAnsi="宋体"/>
          <w:b/>
          <w:snapToGrid w:val="0"/>
          <w:kern w:val="0"/>
          <w:szCs w:val="21"/>
        </w:rPr>
        <w:t xml:space="preserve">1.10  </w:t>
      </w:r>
      <w:r>
        <w:rPr>
          <w:rFonts w:hint="eastAsia" w:ascii="宋体" w:hAnsi="宋体"/>
          <w:b/>
          <w:snapToGrid w:val="0"/>
          <w:kern w:val="0"/>
          <w:szCs w:val="21"/>
        </w:rPr>
        <w:t>投标预备会</w:t>
      </w:r>
      <w:bookmarkEnd w:id="110"/>
      <w:bookmarkEnd w:id="111"/>
      <w:bookmarkEnd w:id="112"/>
      <w:bookmarkEnd w:id="113"/>
      <w:bookmarkEnd w:id="114"/>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1.10.1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人须知前附表规定召开</w:t>
      </w:r>
      <w:r>
        <w:rPr>
          <w:rFonts w:hint="eastAsia" w:ascii="宋体" w:hAnsi="宋体"/>
          <w:snapToGrid w:val="0"/>
          <w:kern w:val="0"/>
          <w:szCs w:val="21"/>
          <w:lang w:val="en-US" w:eastAsia="zh-CN"/>
        </w:rPr>
        <w:t>比选</w:t>
      </w:r>
      <w:r>
        <w:rPr>
          <w:rFonts w:hint="eastAsia" w:ascii="宋体" w:hAnsi="宋体"/>
          <w:snapToGrid w:val="0"/>
          <w:kern w:val="0"/>
          <w:szCs w:val="21"/>
        </w:rPr>
        <w:t>预备会的，比选人按</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人须知前附表规定的时间和地点召开</w:t>
      </w:r>
      <w:r>
        <w:rPr>
          <w:rFonts w:hint="eastAsia" w:ascii="宋体" w:hAnsi="宋体"/>
          <w:snapToGrid w:val="0"/>
          <w:kern w:val="0"/>
          <w:szCs w:val="21"/>
          <w:lang w:val="en-US" w:eastAsia="zh-CN"/>
        </w:rPr>
        <w:t>比选</w:t>
      </w:r>
      <w:r>
        <w:rPr>
          <w:rFonts w:hint="eastAsia" w:ascii="宋体" w:hAnsi="宋体"/>
          <w:snapToGrid w:val="0"/>
          <w:kern w:val="0"/>
          <w:szCs w:val="21"/>
        </w:rPr>
        <w:t>预备会，澄清</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人提出的问题。</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1.10.2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人应在</w:t>
      </w:r>
      <w:r>
        <w:rPr>
          <w:rFonts w:hint="eastAsia" w:ascii="宋体" w:hAnsi="宋体"/>
          <w:snapToGrid w:val="0"/>
          <w:kern w:val="0"/>
          <w:szCs w:val="21"/>
          <w:lang w:val="en-US" w:eastAsia="zh-CN"/>
        </w:rPr>
        <w:t>投标</w:t>
      </w:r>
      <w:r>
        <w:rPr>
          <w:rFonts w:hint="eastAsia" w:ascii="宋体" w:hAnsi="宋体"/>
          <w:snapToGrid w:val="0"/>
          <w:kern w:val="0"/>
          <w:szCs w:val="21"/>
        </w:rPr>
        <w:t>人须知前附表规定的时间前，按规定提出问题。</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比选人在</w:t>
      </w:r>
      <w:r>
        <w:rPr>
          <w:rFonts w:hint="eastAsia" w:ascii="宋体" w:hAnsi="宋体"/>
          <w:snapToGrid w:val="0"/>
          <w:kern w:val="0"/>
          <w:szCs w:val="21"/>
          <w:lang w:val="en-US" w:eastAsia="zh-CN"/>
        </w:rPr>
        <w:t>投标</w:t>
      </w:r>
      <w:r>
        <w:rPr>
          <w:rFonts w:hint="eastAsia" w:ascii="宋体" w:hAnsi="宋体"/>
          <w:snapToGrid w:val="0"/>
          <w:kern w:val="0"/>
          <w:szCs w:val="21"/>
        </w:rPr>
        <w:t>人须知前附表规定的时间内，将对</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人所提的问题进行澄清。该澄清内容为比选文件的组成部分。</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15" w:name="_Toc224103329"/>
      <w:bookmarkStart w:id="116" w:name="_Toc287620697"/>
      <w:bookmarkStart w:id="117" w:name="_Toc200513138"/>
      <w:bookmarkStart w:id="118" w:name="_Toc287607758"/>
      <w:bookmarkStart w:id="119" w:name="_Toc277082564"/>
      <w:r>
        <w:rPr>
          <w:rFonts w:ascii="宋体" w:hAnsi="宋体"/>
          <w:b/>
          <w:snapToGrid w:val="0"/>
          <w:kern w:val="0"/>
          <w:szCs w:val="21"/>
        </w:rPr>
        <w:t xml:space="preserve">1.11  </w:t>
      </w:r>
      <w:r>
        <w:rPr>
          <w:rFonts w:hint="eastAsia" w:ascii="宋体" w:hAnsi="宋体"/>
          <w:b/>
          <w:snapToGrid w:val="0"/>
          <w:kern w:val="0"/>
          <w:szCs w:val="21"/>
        </w:rPr>
        <w:t>分包</w:t>
      </w:r>
      <w:bookmarkEnd w:id="115"/>
      <w:bookmarkEnd w:id="116"/>
      <w:bookmarkEnd w:id="117"/>
      <w:bookmarkEnd w:id="118"/>
      <w:bookmarkEnd w:id="119"/>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不允许分包。</w:t>
      </w:r>
      <w:bookmarkStart w:id="120" w:name="_Toc287620698"/>
      <w:bookmarkStart w:id="121" w:name="_Toc200513139"/>
      <w:bookmarkStart w:id="122" w:name="_Toc287607759"/>
      <w:bookmarkStart w:id="123" w:name="_Toc224103330"/>
      <w:bookmarkStart w:id="124" w:name="_Toc277082565"/>
    </w:p>
    <w:p>
      <w:pPr>
        <w:autoSpaceDE w:val="0"/>
        <w:autoSpaceDN w:val="0"/>
        <w:adjustRightInd w:val="0"/>
        <w:snapToGrid w:val="0"/>
        <w:spacing w:line="360" w:lineRule="exact"/>
        <w:ind w:firstLine="358" w:firstLineChars="170"/>
        <w:jc w:val="left"/>
        <w:rPr>
          <w:rFonts w:ascii="宋体" w:hAnsi="宋体"/>
          <w:b/>
          <w:snapToGrid w:val="0"/>
          <w:kern w:val="0"/>
          <w:szCs w:val="21"/>
        </w:rPr>
      </w:pPr>
      <w:r>
        <w:rPr>
          <w:rFonts w:ascii="宋体" w:hAnsi="宋体"/>
          <w:b/>
          <w:snapToGrid w:val="0"/>
          <w:kern w:val="0"/>
          <w:szCs w:val="21"/>
        </w:rPr>
        <w:t xml:space="preserve">1.12  </w:t>
      </w:r>
      <w:r>
        <w:rPr>
          <w:rFonts w:hint="eastAsia" w:ascii="宋体" w:hAnsi="宋体"/>
          <w:b/>
          <w:snapToGrid w:val="0"/>
          <w:kern w:val="0"/>
          <w:szCs w:val="21"/>
        </w:rPr>
        <w:t>偏离</w:t>
      </w:r>
      <w:bookmarkEnd w:id="120"/>
      <w:bookmarkEnd w:id="121"/>
      <w:bookmarkEnd w:id="122"/>
      <w:bookmarkEnd w:id="123"/>
      <w:bookmarkEnd w:id="124"/>
    </w:p>
    <w:p>
      <w:pPr>
        <w:autoSpaceDE w:val="0"/>
        <w:autoSpaceDN w:val="0"/>
        <w:adjustRightInd w:val="0"/>
        <w:snapToGrid w:val="0"/>
        <w:spacing w:line="360" w:lineRule="exact"/>
        <w:ind w:firstLine="357" w:firstLineChars="170"/>
        <w:jc w:val="left"/>
        <w:outlineLvl w:val="1"/>
        <w:rPr>
          <w:rFonts w:ascii="宋体" w:hAnsi="宋体"/>
          <w:snapToGrid w:val="0"/>
          <w:kern w:val="0"/>
          <w:szCs w:val="21"/>
        </w:rPr>
      </w:pPr>
      <w:bookmarkStart w:id="125" w:name="_Toc287620699"/>
      <w:bookmarkStart w:id="126" w:name="_Toc287607760"/>
      <w:bookmarkStart w:id="127" w:name="_Toc200513140"/>
      <w:bookmarkStart w:id="128" w:name="_Toc277082566"/>
      <w:bookmarkStart w:id="129" w:name="_Toc224103331"/>
      <w:bookmarkStart w:id="130" w:name="_Toc46396294"/>
      <w:r>
        <w:rPr>
          <w:rFonts w:hint="eastAsia" w:ascii="宋体" w:hAnsi="宋体"/>
          <w:snapToGrid w:val="0"/>
          <w:kern w:val="0"/>
          <w:szCs w:val="21"/>
        </w:rPr>
        <w:t>不允许偏离</w:t>
      </w:r>
    </w:p>
    <w:p>
      <w:pPr>
        <w:autoSpaceDE w:val="0"/>
        <w:autoSpaceDN w:val="0"/>
        <w:adjustRightInd w:val="0"/>
        <w:snapToGrid w:val="0"/>
        <w:spacing w:line="360" w:lineRule="exact"/>
        <w:ind w:firstLine="358" w:firstLineChars="170"/>
        <w:jc w:val="left"/>
        <w:outlineLvl w:val="1"/>
        <w:rPr>
          <w:rFonts w:ascii="宋体" w:hAnsi="宋体"/>
          <w:b/>
          <w:snapToGrid w:val="0"/>
          <w:kern w:val="0"/>
          <w:szCs w:val="21"/>
        </w:rPr>
      </w:pPr>
      <w:r>
        <w:rPr>
          <w:rFonts w:ascii="宋体" w:hAnsi="宋体"/>
          <w:b/>
          <w:snapToGrid w:val="0"/>
          <w:kern w:val="0"/>
          <w:szCs w:val="21"/>
        </w:rPr>
        <w:t xml:space="preserve">2.  </w:t>
      </w:r>
      <w:bookmarkEnd w:id="125"/>
      <w:bookmarkEnd w:id="126"/>
      <w:bookmarkEnd w:id="127"/>
      <w:bookmarkEnd w:id="128"/>
      <w:bookmarkEnd w:id="129"/>
      <w:r>
        <w:rPr>
          <w:rFonts w:hint="eastAsia" w:ascii="宋体" w:hAnsi="宋体"/>
          <w:b/>
          <w:snapToGrid w:val="0"/>
          <w:kern w:val="0"/>
          <w:szCs w:val="21"/>
        </w:rPr>
        <w:t>比选文件</w:t>
      </w:r>
      <w:bookmarkEnd w:id="130"/>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31" w:name="_Toc200513141"/>
      <w:bookmarkStart w:id="132" w:name="_Toc224103332"/>
      <w:bookmarkStart w:id="133" w:name="_Toc277082567"/>
      <w:bookmarkStart w:id="134" w:name="_Toc287620700"/>
      <w:bookmarkStart w:id="135" w:name="_Toc287607761"/>
      <w:r>
        <w:rPr>
          <w:rFonts w:ascii="宋体" w:hAnsi="宋体"/>
          <w:b/>
          <w:snapToGrid w:val="0"/>
          <w:kern w:val="0"/>
          <w:szCs w:val="21"/>
        </w:rPr>
        <w:t xml:space="preserve">2.1  </w:t>
      </w:r>
      <w:r>
        <w:rPr>
          <w:rFonts w:hint="eastAsia" w:ascii="宋体" w:hAnsi="宋体"/>
          <w:b/>
          <w:snapToGrid w:val="0"/>
          <w:kern w:val="0"/>
          <w:szCs w:val="21"/>
        </w:rPr>
        <w:t>比选文件的组成</w:t>
      </w:r>
      <w:bookmarkEnd w:id="131"/>
      <w:bookmarkEnd w:id="132"/>
      <w:bookmarkEnd w:id="133"/>
      <w:bookmarkEnd w:id="134"/>
      <w:bookmarkEnd w:id="135"/>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本比选文件包括：</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）比选公告；</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2</w:t>
      </w:r>
      <w:r>
        <w:rPr>
          <w:rFonts w:hint="eastAsia" w:ascii="宋体" w:hAnsi="宋体"/>
          <w:snapToGrid w:val="0"/>
          <w:kern w:val="0"/>
          <w:szCs w:val="21"/>
        </w:rPr>
        <w:t>）</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3</w:t>
      </w:r>
      <w:r>
        <w:rPr>
          <w:rFonts w:hint="eastAsia" w:ascii="宋体" w:hAnsi="宋体"/>
          <w:snapToGrid w:val="0"/>
          <w:kern w:val="0"/>
          <w:szCs w:val="21"/>
        </w:rPr>
        <w:t>）评标办法；</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4</w:t>
      </w:r>
      <w:r>
        <w:rPr>
          <w:rFonts w:hint="eastAsia" w:ascii="宋体" w:hAnsi="宋体"/>
          <w:snapToGrid w:val="0"/>
          <w:kern w:val="0"/>
          <w:szCs w:val="21"/>
        </w:rPr>
        <w:t>）合同条款及格式；</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5</w:t>
      </w:r>
      <w:r>
        <w:rPr>
          <w:rFonts w:hint="eastAsia" w:ascii="宋体" w:hAnsi="宋体"/>
          <w:snapToGrid w:val="0"/>
          <w:kern w:val="0"/>
          <w:szCs w:val="21"/>
        </w:rPr>
        <w:t>）工程量清单；</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6</w:t>
      </w:r>
      <w:r>
        <w:rPr>
          <w:rFonts w:hint="eastAsia" w:ascii="宋体" w:hAnsi="宋体"/>
          <w:snapToGrid w:val="0"/>
          <w:kern w:val="0"/>
          <w:szCs w:val="21"/>
        </w:rPr>
        <w:t>）图纸；</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7</w:t>
      </w:r>
      <w:r>
        <w:rPr>
          <w:rFonts w:hint="eastAsia" w:ascii="宋体" w:hAnsi="宋体"/>
          <w:snapToGrid w:val="0"/>
          <w:kern w:val="0"/>
          <w:szCs w:val="21"/>
        </w:rPr>
        <w:t>）技术标准和要求；</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8</w:t>
      </w:r>
      <w:r>
        <w:rPr>
          <w:rFonts w:hint="eastAsia" w:ascii="宋体" w:hAnsi="宋体"/>
          <w:snapToGrid w:val="0"/>
          <w:kern w:val="0"/>
          <w:szCs w:val="21"/>
        </w:rPr>
        <w:t>）</w:t>
      </w:r>
      <w:r>
        <w:rPr>
          <w:rFonts w:hint="eastAsia" w:ascii="宋体" w:hAnsi="宋体"/>
          <w:snapToGrid w:val="0"/>
          <w:kern w:val="0"/>
          <w:szCs w:val="21"/>
          <w:lang w:eastAsia="zh-CN"/>
        </w:rPr>
        <w:t>比选</w:t>
      </w:r>
      <w:r>
        <w:rPr>
          <w:rFonts w:hint="eastAsia" w:ascii="宋体" w:hAnsi="宋体"/>
          <w:snapToGrid w:val="0"/>
          <w:kern w:val="0"/>
          <w:szCs w:val="21"/>
        </w:rPr>
        <w:t>文件格式；</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根据本章第</w:t>
      </w:r>
      <w:r>
        <w:rPr>
          <w:rFonts w:ascii="宋体" w:hAnsi="宋体"/>
          <w:snapToGrid w:val="0"/>
          <w:kern w:val="0"/>
          <w:szCs w:val="21"/>
        </w:rPr>
        <w:t>1.10</w:t>
      </w:r>
      <w:r>
        <w:rPr>
          <w:rFonts w:hint="eastAsia" w:ascii="宋体" w:hAnsi="宋体"/>
          <w:snapToGrid w:val="0"/>
          <w:kern w:val="0"/>
          <w:szCs w:val="21"/>
        </w:rPr>
        <w:t>款、第</w:t>
      </w:r>
      <w:r>
        <w:rPr>
          <w:rFonts w:ascii="宋体" w:hAnsi="宋体"/>
          <w:snapToGrid w:val="0"/>
          <w:kern w:val="0"/>
          <w:szCs w:val="21"/>
        </w:rPr>
        <w:t>2.2</w:t>
      </w:r>
      <w:r>
        <w:rPr>
          <w:rFonts w:hint="eastAsia" w:ascii="宋体" w:hAnsi="宋体"/>
          <w:snapToGrid w:val="0"/>
          <w:kern w:val="0"/>
          <w:szCs w:val="21"/>
        </w:rPr>
        <w:t>款和第</w:t>
      </w:r>
      <w:r>
        <w:rPr>
          <w:rFonts w:ascii="宋体" w:hAnsi="宋体"/>
          <w:snapToGrid w:val="0"/>
          <w:kern w:val="0"/>
          <w:szCs w:val="21"/>
        </w:rPr>
        <w:t>2.3</w:t>
      </w:r>
      <w:r>
        <w:rPr>
          <w:rFonts w:hint="eastAsia" w:ascii="宋体" w:hAnsi="宋体"/>
          <w:snapToGrid w:val="0"/>
          <w:kern w:val="0"/>
          <w:szCs w:val="21"/>
        </w:rPr>
        <w:t>款对比选文件所作的澄清、修改，构成比选文件的组成部分。</w:t>
      </w:r>
    </w:p>
    <w:p>
      <w:pPr>
        <w:autoSpaceDE w:val="0"/>
        <w:autoSpaceDN w:val="0"/>
        <w:adjustRightInd w:val="0"/>
        <w:snapToGrid w:val="0"/>
        <w:spacing w:line="360" w:lineRule="exact"/>
        <w:ind w:firstLine="358" w:firstLineChars="170"/>
        <w:jc w:val="left"/>
        <w:rPr>
          <w:rFonts w:ascii="宋体" w:hAnsi="宋体"/>
          <w:b/>
          <w:snapToGrid w:val="0"/>
          <w:kern w:val="0"/>
          <w:szCs w:val="21"/>
        </w:rPr>
      </w:pPr>
      <w:r>
        <w:rPr>
          <w:rFonts w:ascii="宋体" w:hAnsi="宋体"/>
          <w:b/>
          <w:snapToGrid w:val="0"/>
          <w:kern w:val="0"/>
          <w:szCs w:val="21"/>
        </w:rPr>
        <w:t xml:space="preserve">2.2  </w:t>
      </w:r>
      <w:r>
        <w:rPr>
          <w:rFonts w:hint="eastAsia" w:ascii="宋体" w:hAnsi="宋体"/>
          <w:b/>
          <w:snapToGrid w:val="0"/>
          <w:kern w:val="0"/>
          <w:szCs w:val="21"/>
        </w:rPr>
        <w:t>比选文件的澄清</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2.2.1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人应仔细阅读和检查比选文件的全部内容。如发现缺页或附件不全，应及时向比选人提出，以便补齐。如有疑问，应在</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人须知前附表规定方式提出，并要求比选人对比选文件等资料予以网上澄清。</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rPr>
        <w:t>比选文件的澄清将在</w:t>
      </w:r>
      <w:r>
        <w:rPr>
          <w:rFonts w:hint="eastAsia" w:ascii="宋体" w:hAnsi="宋体"/>
          <w:snapToGrid w:val="0"/>
          <w:kern w:val="0"/>
          <w:szCs w:val="21"/>
          <w:lang w:val="en-US" w:eastAsia="zh-CN"/>
        </w:rPr>
        <w:t>投标</w:t>
      </w:r>
      <w:r>
        <w:rPr>
          <w:rFonts w:hint="eastAsia" w:ascii="宋体" w:hAnsi="宋体"/>
          <w:snapToGrid w:val="0"/>
          <w:kern w:val="0"/>
          <w:szCs w:val="21"/>
        </w:rPr>
        <w:t>人须知前附表规定时间前在</w:t>
      </w:r>
      <w:r>
        <w:rPr>
          <w:rFonts w:hint="eastAsia" w:ascii="宋体" w:hAnsi="宋体" w:eastAsia="宋体" w:cs="宋体"/>
          <w:szCs w:val="21"/>
          <w:lang w:bidi="ar"/>
        </w:rPr>
        <w:t>重庆安居古城网站（http://www.anjugc.cn/index.htm）</w:t>
      </w:r>
      <w:r>
        <w:rPr>
          <w:rFonts w:hint="eastAsia" w:ascii="宋体" w:hAnsi="宋体"/>
          <w:snapToGrid w:val="0"/>
          <w:kern w:val="0"/>
          <w:szCs w:val="21"/>
        </w:rPr>
        <w:t>上发布，但不指明澄清问题的来源。如果澄清发出的时间距</w:t>
      </w:r>
      <w:r>
        <w:rPr>
          <w:rFonts w:hint="eastAsia" w:ascii="宋体" w:hAnsi="宋体"/>
          <w:snapToGrid w:val="0"/>
          <w:kern w:val="0"/>
          <w:szCs w:val="21"/>
          <w:lang w:val="en-US" w:eastAsia="zh-CN"/>
        </w:rPr>
        <w:t>比选</w:t>
      </w:r>
      <w:r>
        <w:rPr>
          <w:rFonts w:hint="eastAsia" w:ascii="宋体" w:hAnsi="宋体"/>
          <w:snapToGrid w:val="0"/>
          <w:kern w:val="0"/>
          <w:szCs w:val="21"/>
        </w:rPr>
        <w:t>截止时间不足</w:t>
      </w:r>
      <w:r>
        <w:rPr>
          <w:rFonts w:ascii="宋体" w:hAnsi="宋体"/>
          <w:snapToGrid w:val="0"/>
          <w:kern w:val="0"/>
          <w:szCs w:val="21"/>
        </w:rPr>
        <w:t>15</w:t>
      </w:r>
      <w:r>
        <w:rPr>
          <w:rFonts w:hint="eastAsia" w:ascii="宋体" w:hAnsi="宋体"/>
          <w:snapToGrid w:val="0"/>
          <w:kern w:val="0"/>
          <w:szCs w:val="21"/>
        </w:rPr>
        <w:t>天，相应延长</w:t>
      </w:r>
      <w:r>
        <w:rPr>
          <w:rFonts w:hint="eastAsia" w:ascii="宋体" w:hAnsi="宋体"/>
          <w:snapToGrid w:val="0"/>
          <w:kern w:val="0"/>
          <w:szCs w:val="21"/>
          <w:lang w:eastAsia="zh-CN"/>
        </w:rPr>
        <w:t>比选</w:t>
      </w:r>
      <w:r>
        <w:rPr>
          <w:rFonts w:hint="eastAsia" w:ascii="宋体" w:hAnsi="宋体"/>
          <w:snapToGrid w:val="0"/>
          <w:kern w:val="0"/>
          <w:szCs w:val="21"/>
        </w:rPr>
        <w:t>截止时间。</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2.2.</w:t>
      </w:r>
      <w:r>
        <w:rPr>
          <w:rFonts w:hint="eastAsia" w:ascii="宋体" w:hAnsi="宋体"/>
          <w:snapToGrid w:val="0"/>
          <w:kern w:val="0"/>
          <w:szCs w:val="21"/>
        </w:rPr>
        <w:t>3</w:t>
      </w:r>
      <w:r>
        <w:rPr>
          <w:rFonts w:ascii="宋体" w:hAnsi="宋体"/>
          <w:snapToGrid w:val="0"/>
          <w:kern w:val="0"/>
          <w:szCs w:val="21"/>
        </w:rPr>
        <w:t xml:space="preserve">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人对比选文件和答疑补遗仍有疑问的，可于</w:t>
      </w:r>
      <w:r>
        <w:rPr>
          <w:rFonts w:hint="eastAsia" w:ascii="宋体" w:hAnsi="宋体"/>
          <w:snapToGrid w:val="0"/>
          <w:kern w:val="0"/>
          <w:szCs w:val="21"/>
          <w:lang w:eastAsia="zh-CN"/>
        </w:rPr>
        <w:t>比选</w:t>
      </w:r>
      <w:r>
        <w:rPr>
          <w:rFonts w:hint="eastAsia" w:ascii="宋体" w:hAnsi="宋体"/>
          <w:snapToGrid w:val="0"/>
          <w:kern w:val="0"/>
          <w:szCs w:val="21"/>
        </w:rPr>
        <w:t>截止时间前，</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人按</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人须知前附表规定方式提出。比选人应将答复以补遗的形式在</w:t>
      </w:r>
      <w:r>
        <w:rPr>
          <w:rFonts w:hint="eastAsia" w:ascii="宋体" w:hAnsi="宋体" w:eastAsia="宋体" w:cs="宋体"/>
          <w:szCs w:val="21"/>
          <w:lang w:bidi="ar"/>
        </w:rPr>
        <w:t>重庆安居古城网站（http://www.anjugc.cn/index.htm）</w:t>
      </w:r>
      <w:r>
        <w:rPr>
          <w:rFonts w:hint="eastAsia" w:ascii="宋体" w:hAnsi="宋体"/>
          <w:snapToGrid w:val="0"/>
          <w:kern w:val="0"/>
          <w:szCs w:val="21"/>
        </w:rPr>
        <w:t>上发布。</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36" w:name="_Toc287607763"/>
      <w:bookmarkStart w:id="137" w:name="_Toc200513143"/>
      <w:bookmarkStart w:id="138" w:name="_Toc224103334"/>
      <w:bookmarkStart w:id="139" w:name="_Toc277082569"/>
      <w:bookmarkStart w:id="140" w:name="_Toc287620702"/>
      <w:r>
        <w:rPr>
          <w:rFonts w:ascii="宋体" w:hAnsi="宋体"/>
          <w:b/>
          <w:snapToGrid w:val="0"/>
          <w:kern w:val="0"/>
          <w:szCs w:val="21"/>
        </w:rPr>
        <w:t xml:space="preserve">2.3  </w:t>
      </w:r>
      <w:r>
        <w:rPr>
          <w:rFonts w:hint="eastAsia" w:ascii="宋体" w:hAnsi="宋体"/>
          <w:b/>
          <w:snapToGrid w:val="0"/>
          <w:kern w:val="0"/>
          <w:szCs w:val="21"/>
        </w:rPr>
        <w:t>比选文件的修改</w:t>
      </w:r>
      <w:bookmarkEnd w:id="136"/>
      <w:bookmarkEnd w:id="137"/>
      <w:bookmarkEnd w:id="138"/>
      <w:bookmarkEnd w:id="139"/>
      <w:bookmarkEnd w:id="140"/>
    </w:p>
    <w:p>
      <w:pPr>
        <w:autoSpaceDE w:val="0"/>
        <w:autoSpaceDN w:val="0"/>
        <w:adjustRightInd w:val="0"/>
        <w:snapToGrid w:val="0"/>
        <w:spacing w:line="360" w:lineRule="exact"/>
        <w:ind w:firstLine="357" w:firstLineChars="170"/>
        <w:jc w:val="left"/>
        <w:rPr>
          <w:rFonts w:ascii="宋体" w:hAnsi="宋体"/>
          <w:snapToGrid w:val="0"/>
          <w:kern w:val="0"/>
          <w:szCs w:val="21"/>
        </w:rPr>
      </w:pPr>
      <w:bookmarkStart w:id="141" w:name="_Toc287607764"/>
      <w:bookmarkStart w:id="142" w:name="_Toc200513144"/>
      <w:bookmarkStart w:id="143" w:name="_Toc287620703"/>
      <w:bookmarkStart w:id="144" w:name="_Toc224103335"/>
      <w:bookmarkStart w:id="145" w:name="_Toc277082570"/>
      <w:r>
        <w:rPr>
          <w:rFonts w:hint="eastAsia" w:ascii="宋体" w:hAnsi="宋体"/>
          <w:snapToGrid w:val="0"/>
          <w:kern w:val="0"/>
          <w:szCs w:val="21"/>
        </w:rPr>
        <w:t>按照本章2.2比选文件的澄清相关内容及方式执行。</w:t>
      </w:r>
    </w:p>
    <w:p>
      <w:pPr>
        <w:autoSpaceDE w:val="0"/>
        <w:autoSpaceDN w:val="0"/>
        <w:adjustRightInd w:val="0"/>
        <w:snapToGrid w:val="0"/>
        <w:spacing w:line="360" w:lineRule="exact"/>
        <w:ind w:firstLine="358" w:firstLineChars="170"/>
        <w:jc w:val="left"/>
        <w:outlineLvl w:val="1"/>
        <w:rPr>
          <w:rFonts w:ascii="宋体" w:hAnsi="宋体"/>
          <w:b/>
          <w:snapToGrid w:val="0"/>
          <w:kern w:val="0"/>
          <w:szCs w:val="21"/>
        </w:rPr>
      </w:pPr>
      <w:bookmarkStart w:id="146" w:name="_Toc46396295"/>
      <w:r>
        <w:rPr>
          <w:rFonts w:ascii="宋体" w:hAnsi="宋体"/>
          <w:b/>
          <w:snapToGrid w:val="0"/>
          <w:kern w:val="0"/>
          <w:szCs w:val="21"/>
        </w:rPr>
        <w:t xml:space="preserve">3.  </w:t>
      </w:r>
      <w:bookmarkEnd w:id="141"/>
      <w:bookmarkEnd w:id="142"/>
      <w:bookmarkEnd w:id="143"/>
      <w:bookmarkEnd w:id="144"/>
      <w:bookmarkEnd w:id="145"/>
      <w:r>
        <w:rPr>
          <w:rFonts w:hint="eastAsia" w:ascii="宋体" w:hAnsi="宋体"/>
          <w:b/>
          <w:snapToGrid w:val="0"/>
          <w:kern w:val="0"/>
          <w:szCs w:val="21"/>
          <w:lang w:eastAsia="zh-CN"/>
        </w:rPr>
        <w:t>比选</w:t>
      </w:r>
      <w:r>
        <w:rPr>
          <w:rFonts w:hint="eastAsia" w:ascii="宋体" w:hAnsi="宋体"/>
          <w:b/>
          <w:snapToGrid w:val="0"/>
          <w:kern w:val="0"/>
          <w:szCs w:val="21"/>
        </w:rPr>
        <w:t>文件</w:t>
      </w:r>
      <w:bookmarkEnd w:id="146"/>
    </w:p>
    <w:p>
      <w:pPr>
        <w:autoSpaceDE w:val="0"/>
        <w:autoSpaceDN w:val="0"/>
        <w:adjustRightInd w:val="0"/>
        <w:snapToGrid w:val="0"/>
        <w:spacing w:line="360" w:lineRule="exact"/>
        <w:ind w:firstLine="358" w:firstLineChars="170"/>
        <w:jc w:val="left"/>
        <w:rPr>
          <w:rFonts w:ascii="宋体" w:hAnsi="宋体"/>
          <w:snapToGrid w:val="0"/>
          <w:kern w:val="0"/>
          <w:szCs w:val="21"/>
        </w:rPr>
      </w:pPr>
      <w:bookmarkStart w:id="147" w:name="_Toc224103336"/>
      <w:bookmarkStart w:id="148" w:name="_Toc200513145"/>
      <w:bookmarkStart w:id="149" w:name="_Toc287620704"/>
      <w:bookmarkStart w:id="150" w:name="_Toc277082571"/>
      <w:bookmarkStart w:id="151" w:name="_Toc287607765"/>
      <w:r>
        <w:rPr>
          <w:rFonts w:ascii="宋体" w:hAnsi="宋体"/>
          <w:b/>
          <w:snapToGrid w:val="0"/>
          <w:kern w:val="0"/>
          <w:szCs w:val="21"/>
        </w:rPr>
        <w:t xml:space="preserve">3.1  </w:t>
      </w:r>
      <w:r>
        <w:rPr>
          <w:rFonts w:hint="eastAsia" w:ascii="宋体" w:hAnsi="宋体"/>
          <w:b/>
          <w:snapToGrid w:val="0"/>
          <w:kern w:val="0"/>
          <w:szCs w:val="21"/>
          <w:lang w:eastAsia="zh-CN"/>
        </w:rPr>
        <w:t>比选</w:t>
      </w:r>
      <w:r>
        <w:rPr>
          <w:rFonts w:hint="eastAsia" w:ascii="宋体" w:hAnsi="宋体"/>
          <w:b/>
          <w:snapToGrid w:val="0"/>
          <w:kern w:val="0"/>
          <w:szCs w:val="21"/>
        </w:rPr>
        <w:t>文件的组成</w:t>
      </w:r>
      <w:bookmarkEnd w:id="147"/>
      <w:bookmarkEnd w:id="148"/>
      <w:bookmarkEnd w:id="149"/>
      <w:bookmarkEnd w:id="150"/>
      <w:bookmarkEnd w:id="151"/>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3.1.1 </w:t>
      </w:r>
      <w:r>
        <w:rPr>
          <w:rFonts w:hint="eastAsia" w:ascii="宋体" w:hAnsi="宋体"/>
          <w:snapToGrid w:val="0"/>
          <w:kern w:val="0"/>
          <w:szCs w:val="21"/>
          <w:lang w:eastAsia="zh-CN"/>
        </w:rPr>
        <w:t>比选</w:t>
      </w:r>
      <w:r>
        <w:rPr>
          <w:rFonts w:hint="eastAsia" w:ascii="宋体" w:hAnsi="宋体"/>
          <w:snapToGrid w:val="0"/>
          <w:kern w:val="0"/>
          <w:szCs w:val="21"/>
        </w:rPr>
        <w:t>文件应包括下列内容：</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一、投标函部分</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（一）投标函</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（二）投标函附录</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（三）法定代表人身份证明及附有法定代表人身份证明书的授权委托书</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（四）低价风险担保交纳承诺书（如有）</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二、商务部分</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（一）已标价工程量清单</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三、资格审查部分</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（一）法定代表人身份证明及附有法定代表人身份证明书的授权委托书</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（二）</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人基本情况表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（三）项目管理机构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（四）其他资料</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52" w:name="_Toc287607766"/>
      <w:bookmarkStart w:id="153" w:name="_Toc287620705"/>
      <w:bookmarkStart w:id="154" w:name="_Toc277082572"/>
      <w:bookmarkStart w:id="155" w:name="_Toc224103337"/>
      <w:bookmarkStart w:id="156" w:name="_Toc200513146"/>
      <w:r>
        <w:rPr>
          <w:rFonts w:ascii="宋体" w:hAnsi="宋体"/>
          <w:b/>
          <w:snapToGrid w:val="0"/>
          <w:kern w:val="0"/>
          <w:szCs w:val="21"/>
        </w:rPr>
        <w:t xml:space="preserve">3.2  </w:t>
      </w:r>
      <w:r>
        <w:rPr>
          <w:rFonts w:hint="eastAsia" w:ascii="宋体" w:hAnsi="宋体"/>
          <w:b/>
          <w:snapToGrid w:val="0"/>
          <w:kern w:val="0"/>
          <w:szCs w:val="21"/>
          <w:lang w:val="en-US" w:eastAsia="zh-CN"/>
        </w:rPr>
        <w:t>比选</w:t>
      </w:r>
      <w:r>
        <w:rPr>
          <w:rFonts w:hint="eastAsia" w:ascii="宋体" w:hAnsi="宋体"/>
          <w:b/>
          <w:snapToGrid w:val="0"/>
          <w:kern w:val="0"/>
          <w:szCs w:val="21"/>
        </w:rPr>
        <w:t>报价</w:t>
      </w:r>
      <w:bookmarkEnd w:id="152"/>
      <w:bookmarkEnd w:id="153"/>
      <w:bookmarkEnd w:id="154"/>
      <w:bookmarkEnd w:id="155"/>
      <w:bookmarkEnd w:id="156"/>
    </w:p>
    <w:p>
      <w:pPr>
        <w:autoSpaceDE w:val="0"/>
        <w:autoSpaceDN w:val="0"/>
        <w:adjustRightInd w:val="0"/>
        <w:snapToGrid w:val="0"/>
        <w:spacing w:line="360" w:lineRule="exact"/>
        <w:ind w:firstLine="357" w:firstLineChars="170"/>
        <w:jc w:val="left"/>
        <w:rPr>
          <w:rFonts w:ascii="宋体" w:hAnsi="宋体"/>
          <w:snapToGrid w:val="0"/>
          <w:kern w:val="0"/>
          <w:szCs w:val="21"/>
        </w:rPr>
      </w:pPr>
      <w:bookmarkStart w:id="157" w:name="_Toc277082573"/>
      <w:bookmarkStart w:id="158" w:name="_Toc287607767"/>
      <w:bookmarkStart w:id="159" w:name="_Toc200513147"/>
      <w:bookmarkStart w:id="160" w:name="_Toc287620706"/>
      <w:bookmarkStart w:id="161" w:name="_Toc224103338"/>
      <w:r>
        <w:rPr>
          <w:rFonts w:hint="eastAsia" w:ascii="宋体" w:hAnsi="宋体"/>
          <w:snapToGrid w:val="0"/>
          <w:kern w:val="0"/>
          <w:szCs w:val="21"/>
        </w:rPr>
        <w:t>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8" w:firstLineChars="170"/>
        <w:jc w:val="left"/>
        <w:rPr>
          <w:rFonts w:ascii="宋体" w:hAnsi="宋体"/>
          <w:b/>
          <w:snapToGrid w:val="0"/>
          <w:kern w:val="0"/>
          <w:szCs w:val="21"/>
        </w:rPr>
      </w:pPr>
      <w:r>
        <w:rPr>
          <w:rFonts w:ascii="宋体" w:hAnsi="宋体"/>
          <w:b/>
          <w:snapToGrid w:val="0"/>
          <w:kern w:val="0"/>
          <w:szCs w:val="21"/>
        </w:rPr>
        <w:t xml:space="preserve">3.3  </w:t>
      </w:r>
      <w:r>
        <w:rPr>
          <w:rFonts w:hint="eastAsia" w:ascii="宋体" w:hAnsi="宋体"/>
          <w:b/>
          <w:snapToGrid w:val="0"/>
          <w:kern w:val="0"/>
          <w:szCs w:val="21"/>
          <w:lang w:val="en-US" w:eastAsia="zh-CN"/>
        </w:rPr>
        <w:t>比选</w:t>
      </w:r>
      <w:r>
        <w:rPr>
          <w:rFonts w:hint="eastAsia" w:ascii="宋体" w:hAnsi="宋体"/>
          <w:b/>
          <w:snapToGrid w:val="0"/>
          <w:kern w:val="0"/>
          <w:szCs w:val="21"/>
        </w:rPr>
        <w:t>有效期</w:t>
      </w:r>
      <w:bookmarkEnd w:id="157"/>
      <w:bookmarkEnd w:id="158"/>
      <w:bookmarkEnd w:id="159"/>
      <w:bookmarkEnd w:id="160"/>
      <w:bookmarkEnd w:id="161"/>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3.3.1  </w:t>
      </w:r>
      <w:r>
        <w:rPr>
          <w:rFonts w:hint="eastAsia" w:ascii="宋体" w:hAnsi="宋体"/>
          <w:snapToGrid w:val="0"/>
          <w:kern w:val="0"/>
          <w:szCs w:val="21"/>
        </w:rPr>
        <w:t>在</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人须知前附表规定的</w:t>
      </w:r>
      <w:r>
        <w:rPr>
          <w:rFonts w:hint="eastAsia" w:ascii="宋体" w:hAnsi="宋体"/>
          <w:snapToGrid w:val="0"/>
          <w:kern w:val="0"/>
          <w:szCs w:val="21"/>
          <w:lang w:val="en-US" w:eastAsia="zh-CN"/>
        </w:rPr>
        <w:t>比选</w:t>
      </w:r>
      <w:r>
        <w:rPr>
          <w:rFonts w:hint="eastAsia" w:ascii="宋体" w:hAnsi="宋体"/>
          <w:snapToGrid w:val="0"/>
          <w:kern w:val="0"/>
          <w:szCs w:val="21"/>
        </w:rPr>
        <w:t>有效期内，</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人不得要求撤销或修改其</w:t>
      </w:r>
      <w:r>
        <w:rPr>
          <w:rFonts w:hint="eastAsia" w:ascii="宋体" w:hAnsi="宋体"/>
          <w:snapToGrid w:val="0"/>
          <w:kern w:val="0"/>
          <w:szCs w:val="21"/>
          <w:lang w:val="en-US" w:eastAsia="zh-CN"/>
        </w:rPr>
        <w:t>比选</w:t>
      </w:r>
      <w:r>
        <w:rPr>
          <w:rFonts w:hint="eastAsia" w:ascii="宋体" w:hAnsi="宋体"/>
          <w:snapToGrid w:val="0"/>
          <w:kern w:val="0"/>
          <w:szCs w:val="21"/>
        </w:rPr>
        <w:t>文件。</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3.3.2  </w:t>
      </w:r>
      <w:r>
        <w:rPr>
          <w:rFonts w:hint="eastAsia" w:ascii="宋体" w:hAnsi="宋体"/>
          <w:snapToGrid w:val="0"/>
          <w:kern w:val="0"/>
          <w:szCs w:val="21"/>
        </w:rPr>
        <w:t>出现特殊情况需要延长</w:t>
      </w:r>
      <w:r>
        <w:rPr>
          <w:rFonts w:hint="eastAsia" w:ascii="宋体" w:hAnsi="宋体"/>
          <w:snapToGrid w:val="0"/>
          <w:kern w:val="0"/>
          <w:szCs w:val="21"/>
          <w:lang w:val="en-US" w:eastAsia="zh-CN"/>
        </w:rPr>
        <w:t>比选</w:t>
      </w:r>
      <w:r>
        <w:rPr>
          <w:rFonts w:hint="eastAsia" w:ascii="宋体" w:hAnsi="宋体"/>
          <w:snapToGrid w:val="0"/>
          <w:kern w:val="0"/>
          <w:szCs w:val="21"/>
        </w:rPr>
        <w:t>有效期的，比选人以书面形式通知所有</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人延长</w:t>
      </w:r>
      <w:r>
        <w:rPr>
          <w:rFonts w:hint="eastAsia" w:ascii="宋体" w:hAnsi="宋体"/>
          <w:snapToGrid w:val="0"/>
          <w:kern w:val="0"/>
          <w:szCs w:val="21"/>
          <w:lang w:val="en-US" w:eastAsia="zh-CN"/>
        </w:rPr>
        <w:t>比选</w:t>
      </w:r>
      <w:r>
        <w:rPr>
          <w:rFonts w:hint="eastAsia" w:ascii="宋体" w:hAnsi="宋体"/>
          <w:snapToGrid w:val="0"/>
          <w:kern w:val="0"/>
          <w:szCs w:val="21"/>
        </w:rPr>
        <w:t>有效期。</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人同意延长的，应相应延长其</w:t>
      </w:r>
      <w:r>
        <w:rPr>
          <w:rFonts w:hint="eastAsia" w:ascii="宋体" w:hAnsi="宋体"/>
          <w:snapToGrid w:val="0"/>
          <w:kern w:val="0"/>
          <w:szCs w:val="21"/>
          <w:lang w:eastAsia="zh-CN"/>
        </w:rPr>
        <w:t>比选</w:t>
      </w:r>
      <w:r>
        <w:rPr>
          <w:rFonts w:hint="eastAsia" w:ascii="宋体" w:hAnsi="宋体"/>
          <w:snapToGrid w:val="0"/>
          <w:kern w:val="0"/>
          <w:szCs w:val="21"/>
        </w:rPr>
        <w:t>保证金的有效期，不得修改或撤销其</w:t>
      </w:r>
      <w:r>
        <w:rPr>
          <w:rFonts w:hint="eastAsia" w:ascii="宋体" w:hAnsi="宋体"/>
          <w:snapToGrid w:val="0"/>
          <w:kern w:val="0"/>
          <w:szCs w:val="21"/>
          <w:lang w:eastAsia="zh-CN"/>
        </w:rPr>
        <w:t>比选</w:t>
      </w:r>
      <w:r>
        <w:rPr>
          <w:rFonts w:hint="eastAsia" w:ascii="宋体" w:hAnsi="宋体"/>
          <w:snapToGrid w:val="0"/>
          <w:kern w:val="0"/>
          <w:szCs w:val="21"/>
        </w:rPr>
        <w:t>文件；</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人拒绝延长的，其</w:t>
      </w:r>
      <w:r>
        <w:rPr>
          <w:rFonts w:hint="eastAsia" w:ascii="宋体" w:hAnsi="宋体"/>
          <w:snapToGrid w:val="0"/>
          <w:kern w:val="0"/>
          <w:szCs w:val="21"/>
          <w:lang w:val="en-US" w:eastAsia="zh-CN"/>
        </w:rPr>
        <w:t>比选</w:t>
      </w:r>
      <w:r>
        <w:rPr>
          <w:rFonts w:hint="eastAsia" w:ascii="宋体" w:hAnsi="宋体"/>
          <w:snapToGrid w:val="0"/>
          <w:kern w:val="0"/>
          <w:szCs w:val="21"/>
        </w:rPr>
        <w:t>失效，但</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人有权收回其</w:t>
      </w:r>
      <w:r>
        <w:rPr>
          <w:rFonts w:hint="eastAsia" w:ascii="宋体" w:hAnsi="宋体"/>
          <w:snapToGrid w:val="0"/>
          <w:kern w:val="0"/>
          <w:szCs w:val="21"/>
          <w:lang w:eastAsia="zh-CN"/>
        </w:rPr>
        <w:t>比选</w:t>
      </w:r>
      <w:r>
        <w:rPr>
          <w:rFonts w:hint="eastAsia" w:ascii="宋体" w:hAnsi="宋体"/>
          <w:snapToGrid w:val="0"/>
          <w:kern w:val="0"/>
          <w:szCs w:val="21"/>
        </w:rPr>
        <w:t>保证金。</w:t>
      </w:r>
    </w:p>
    <w:p>
      <w:pPr>
        <w:autoSpaceDE w:val="0"/>
        <w:autoSpaceDN w:val="0"/>
        <w:adjustRightInd w:val="0"/>
        <w:snapToGrid w:val="0"/>
        <w:spacing w:line="360" w:lineRule="exact"/>
        <w:ind w:firstLine="358" w:firstLineChars="170"/>
        <w:jc w:val="left"/>
        <w:rPr>
          <w:rFonts w:ascii="宋体" w:hAnsi="宋体"/>
          <w:snapToGrid w:val="0"/>
          <w:kern w:val="0"/>
          <w:szCs w:val="21"/>
        </w:rPr>
      </w:pPr>
      <w:bookmarkStart w:id="162" w:name="_Toc200513148"/>
      <w:bookmarkStart w:id="163" w:name="_Toc287607768"/>
      <w:bookmarkStart w:id="164" w:name="_Toc287620707"/>
      <w:bookmarkStart w:id="165" w:name="_Toc224103339"/>
      <w:bookmarkStart w:id="166" w:name="_Toc277082574"/>
      <w:r>
        <w:rPr>
          <w:rFonts w:ascii="宋体" w:hAnsi="宋体"/>
          <w:b/>
          <w:snapToGrid w:val="0"/>
          <w:kern w:val="0"/>
          <w:szCs w:val="21"/>
        </w:rPr>
        <w:t xml:space="preserve">3.4  </w:t>
      </w:r>
      <w:bookmarkEnd w:id="162"/>
      <w:bookmarkEnd w:id="163"/>
      <w:bookmarkEnd w:id="164"/>
      <w:bookmarkEnd w:id="165"/>
      <w:bookmarkEnd w:id="166"/>
      <w:r>
        <w:rPr>
          <w:rFonts w:hint="eastAsia" w:ascii="宋体" w:hAnsi="宋体"/>
          <w:b/>
          <w:snapToGrid w:val="0"/>
          <w:kern w:val="0"/>
          <w:szCs w:val="21"/>
          <w:lang w:eastAsia="zh-CN"/>
        </w:rPr>
        <w:t>比选</w:t>
      </w:r>
      <w:r>
        <w:rPr>
          <w:rFonts w:hint="eastAsia" w:ascii="宋体" w:hAnsi="宋体"/>
          <w:b/>
          <w:snapToGrid w:val="0"/>
          <w:kern w:val="0"/>
          <w:szCs w:val="21"/>
        </w:rPr>
        <w:t>保证金</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3.4.1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人在递交</w:t>
      </w:r>
      <w:r>
        <w:rPr>
          <w:rFonts w:hint="eastAsia" w:ascii="宋体" w:hAnsi="宋体"/>
          <w:snapToGrid w:val="0"/>
          <w:kern w:val="0"/>
          <w:szCs w:val="21"/>
          <w:lang w:eastAsia="zh-CN"/>
        </w:rPr>
        <w:t>比选</w:t>
      </w:r>
      <w:r>
        <w:rPr>
          <w:rFonts w:hint="eastAsia" w:ascii="宋体" w:hAnsi="宋体"/>
          <w:snapToGrid w:val="0"/>
          <w:kern w:val="0"/>
          <w:szCs w:val="21"/>
        </w:rPr>
        <w:t>文件的同时，应按</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人须知前附表规定的金额、担保形式和第八章“</w:t>
      </w:r>
      <w:r>
        <w:rPr>
          <w:rFonts w:hint="eastAsia" w:ascii="宋体" w:hAnsi="宋体"/>
          <w:snapToGrid w:val="0"/>
          <w:kern w:val="0"/>
          <w:szCs w:val="21"/>
          <w:lang w:val="en-US" w:eastAsia="zh-CN"/>
        </w:rPr>
        <w:t>比选</w:t>
      </w:r>
      <w:r>
        <w:rPr>
          <w:rFonts w:hint="eastAsia" w:ascii="宋体" w:hAnsi="宋体"/>
          <w:snapToGrid w:val="0"/>
          <w:kern w:val="0"/>
          <w:szCs w:val="21"/>
        </w:rPr>
        <w:t>文件格式”规定的</w:t>
      </w:r>
      <w:r>
        <w:rPr>
          <w:rFonts w:hint="eastAsia" w:ascii="宋体" w:hAnsi="宋体"/>
          <w:snapToGrid w:val="0"/>
          <w:kern w:val="0"/>
          <w:szCs w:val="21"/>
          <w:lang w:val="en-US" w:eastAsia="zh-CN"/>
        </w:rPr>
        <w:t>比选</w:t>
      </w:r>
      <w:r>
        <w:rPr>
          <w:rFonts w:hint="eastAsia" w:ascii="宋体" w:hAnsi="宋体"/>
          <w:snapToGrid w:val="0"/>
          <w:kern w:val="0"/>
          <w:szCs w:val="21"/>
        </w:rPr>
        <w:t>保证金格式递交</w:t>
      </w:r>
      <w:r>
        <w:rPr>
          <w:rFonts w:hint="eastAsia" w:ascii="宋体" w:hAnsi="宋体"/>
          <w:snapToGrid w:val="0"/>
          <w:kern w:val="0"/>
          <w:szCs w:val="21"/>
          <w:lang w:eastAsia="zh-CN"/>
        </w:rPr>
        <w:t>比选</w:t>
      </w:r>
      <w:r>
        <w:rPr>
          <w:rFonts w:hint="eastAsia" w:ascii="宋体" w:hAnsi="宋体"/>
          <w:snapToGrid w:val="0"/>
          <w:kern w:val="0"/>
          <w:szCs w:val="21"/>
        </w:rPr>
        <w:t>保证金，并作为其</w:t>
      </w:r>
      <w:r>
        <w:rPr>
          <w:rFonts w:hint="eastAsia" w:ascii="宋体" w:hAnsi="宋体"/>
          <w:snapToGrid w:val="0"/>
          <w:kern w:val="0"/>
          <w:szCs w:val="21"/>
          <w:lang w:eastAsia="zh-CN"/>
        </w:rPr>
        <w:t>比选</w:t>
      </w:r>
      <w:r>
        <w:rPr>
          <w:rFonts w:hint="eastAsia" w:ascii="宋体" w:hAnsi="宋体"/>
          <w:snapToGrid w:val="0"/>
          <w:kern w:val="0"/>
          <w:szCs w:val="21"/>
        </w:rPr>
        <w:t>文件的组成部分。</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3.4.2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人不按本章第</w:t>
      </w:r>
      <w:r>
        <w:rPr>
          <w:rFonts w:ascii="宋体" w:hAnsi="宋体"/>
          <w:snapToGrid w:val="0"/>
          <w:kern w:val="0"/>
          <w:szCs w:val="21"/>
        </w:rPr>
        <w:t xml:space="preserve"> 3.4.1 </w:t>
      </w:r>
      <w:r>
        <w:rPr>
          <w:rFonts w:hint="eastAsia" w:ascii="宋体" w:hAnsi="宋体"/>
          <w:snapToGrid w:val="0"/>
          <w:kern w:val="0"/>
          <w:szCs w:val="21"/>
        </w:rPr>
        <w:t>项要求提交</w:t>
      </w:r>
      <w:r>
        <w:rPr>
          <w:rFonts w:hint="eastAsia" w:ascii="宋体" w:hAnsi="宋体"/>
          <w:snapToGrid w:val="0"/>
          <w:kern w:val="0"/>
          <w:szCs w:val="21"/>
          <w:lang w:eastAsia="zh-CN"/>
        </w:rPr>
        <w:t>比选</w:t>
      </w:r>
      <w:r>
        <w:rPr>
          <w:rFonts w:hint="eastAsia" w:ascii="宋体" w:hAnsi="宋体"/>
          <w:snapToGrid w:val="0"/>
          <w:kern w:val="0"/>
          <w:szCs w:val="21"/>
        </w:rPr>
        <w:t>保证金的，其</w:t>
      </w:r>
      <w:r>
        <w:rPr>
          <w:rFonts w:hint="eastAsia" w:ascii="宋体" w:hAnsi="宋体"/>
          <w:snapToGrid w:val="0"/>
          <w:kern w:val="0"/>
          <w:szCs w:val="21"/>
          <w:lang w:eastAsia="zh-CN"/>
        </w:rPr>
        <w:t>比选</w:t>
      </w:r>
      <w:r>
        <w:rPr>
          <w:rFonts w:hint="eastAsia" w:ascii="宋体" w:hAnsi="宋体"/>
          <w:snapToGrid w:val="0"/>
          <w:kern w:val="0"/>
          <w:szCs w:val="21"/>
        </w:rPr>
        <w:t>文件作废标处理。</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3.4.3  </w:t>
      </w:r>
      <w:r>
        <w:rPr>
          <w:rFonts w:hint="eastAsia" w:ascii="宋体" w:hAnsi="宋体"/>
          <w:snapToGrid w:val="0"/>
          <w:kern w:val="0"/>
          <w:szCs w:val="21"/>
          <w:lang w:eastAsia="zh-CN"/>
        </w:rPr>
        <w:t>比选</w:t>
      </w:r>
      <w:r>
        <w:rPr>
          <w:rFonts w:hint="eastAsia" w:ascii="宋体" w:hAnsi="宋体"/>
          <w:snapToGrid w:val="0"/>
          <w:kern w:val="0"/>
          <w:szCs w:val="21"/>
        </w:rPr>
        <w:t>保证金退还：见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3.4.4  </w:t>
      </w:r>
      <w:r>
        <w:rPr>
          <w:rFonts w:hint="eastAsia" w:ascii="宋体" w:hAnsi="宋体"/>
          <w:snapToGrid w:val="0"/>
          <w:kern w:val="0"/>
          <w:szCs w:val="21"/>
        </w:rPr>
        <w:t>有下列情形之一的，</w:t>
      </w:r>
      <w:r>
        <w:rPr>
          <w:rFonts w:hint="eastAsia" w:ascii="宋体" w:hAnsi="宋体"/>
          <w:snapToGrid w:val="0"/>
          <w:kern w:val="0"/>
          <w:szCs w:val="21"/>
          <w:lang w:eastAsia="zh-CN"/>
        </w:rPr>
        <w:t>比选</w:t>
      </w:r>
      <w:r>
        <w:rPr>
          <w:rFonts w:hint="eastAsia" w:ascii="宋体" w:hAnsi="宋体"/>
          <w:snapToGrid w:val="0"/>
          <w:kern w:val="0"/>
          <w:szCs w:val="21"/>
        </w:rPr>
        <w:t>保证金将不予退还：</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人在规定的</w:t>
      </w:r>
      <w:r>
        <w:rPr>
          <w:rFonts w:hint="eastAsia" w:ascii="宋体" w:hAnsi="宋体"/>
          <w:snapToGrid w:val="0"/>
          <w:kern w:val="0"/>
          <w:szCs w:val="21"/>
          <w:lang w:val="en-US" w:eastAsia="zh-CN"/>
        </w:rPr>
        <w:t>比选</w:t>
      </w:r>
      <w:r>
        <w:rPr>
          <w:rFonts w:hint="eastAsia" w:ascii="宋体" w:hAnsi="宋体"/>
          <w:snapToGrid w:val="0"/>
          <w:kern w:val="0"/>
          <w:szCs w:val="21"/>
        </w:rPr>
        <w:t>有效期内撤销或修改其</w:t>
      </w:r>
      <w:r>
        <w:rPr>
          <w:rFonts w:hint="eastAsia" w:ascii="宋体" w:hAnsi="宋体"/>
          <w:snapToGrid w:val="0"/>
          <w:kern w:val="0"/>
          <w:szCs w:val="21"/>
          <w:lang w:eastAsia="zh-CN"/>
        </w:rPr>
        <w:t>比选</w:t>
      </w:r>
      <w:r>
        <w:rPr>
          <w:rFonts w:hint="eastAsia" w:ascii="宋体" w:hAnsi="宋体"/>
          <w:snapToGrid w:val="0"/>
          <w:kern w:val="0"/>
          <w:szCs w:val="21"/>
        </w:rPr>
        <w:t>文件；</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2</w:t>
      </w:r>
      <w:r>
        <w:rPr>
          <w:rFonts w:hint="eastAsia" w:ascii="宋体" w:hAnsi="宋体"/>
          <w:snapToGrid w:val="0"/>
          <w:kern w:val="0"/>
          <w:szCs w:val="21"/>
        </w:rPr>
        <w:t xml:space="preserve">）中标人在收到中标通知书后，无正当理由拒签合同协议书或未按比选文件规定提交履约担保； </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（3）违反本章第9.2</w:t>
      </w:r>
      <w:r>
        <w:rPr>
          <w:rFonts w:hint="eastAsia" w:ascii="宋体" w:hAnsi="宋体"/>
          <w:snapToGrid w:val="0"/>
          <w:kern w:val="0"/>
          <w:szCs w:val="21"/>
        </w:rPr>
        <w:t>款</w:t>
      </w:r>
      <w:r>
        <w:rPr>
          <w:rFonts w:ascii="宋体" w:hAnsi="宋体"/>
          <w:snapToGrid w:val="0"/>
          <w:kern w:val="0"/>
          <w:szCs w:val="21"/>
        </w:rPr>
        <w:t>对</w:t>
      </w:r>
      <w:r>
        <w:rPr>
          <w:rFonts w:hint="eastAsia" w:ascii="宋体" w:hAnsi="宋体"/>
          <w:snapToGrid w:val="0"/>
          <w:kern w:val="0"/>
          <w:szCs w:val="21"/>
          <w:lang w:val="en-US" w:eastAsia="zh-CN"/>
        </w:rPr>
        <w:t>投标</w:t>
      </w:r>
      <w:r>
        <w:rPr>
          <w:rFonts w:ascii="宋体" w:hAnsi="宋体"/>
          <w:snapToGrid w:val="0"/>
          <w:kern w:val="0"/>
          <w:szCs w:val="21"/>
        </w:rPr>
        <w:t>人的纪律要求的；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（4）</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人提供的相关证明材料，经核实存在弄虚作假的；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3.4.5（1）</w:t>
      </w:r>
      <w:r>
        <w:rPr>
          <w:rFonts w:hint="eastAsia" w:ascii="宋体" w:hAnsi="宋体"/>
          <w:snapToGrid w:val="0"/>
          <w:kern w:val="0"/>
          <w:szCs w:val="21"/>
          <w:lang w:eastAsia="zh-CN"/>
        </w:rPr>
        <w:t>比选</w:t>
      </w:r>
      <w:r>
        <w:rPr>
          <w:rFonts w:ascii="宋体" w:hAnsi="宋体"/>
          <w:snapToGrid w:val="0"/>
          <w:kern w:val="0"/>
          <w:szCs w:val="21"/>
        </w:rPr>
        <w:t>保证金为无条件担保；</w:t>
      </w:r>
    </w:p>
    <w:p>
      <w:pPr>
        <w:autoSpaceDE w:val="0"/>
        <w:autoSpaceDN w:val="0"/>
        <w:adjustRightInd w:val="0"/>
        <w:snapToGrid w:val="0"/>
        <w:spacing w:line="360" w:lineRule="exact"/>
        <w:ind w:firstLine="882" w:firstLineChars="420"/>
        <w:jc w:val="left"/>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lang w:eastAsia="zh-CN"/>
        </w:rPr>
        <w:t>比选</w:t>
      </w:r>
      <w:r>
        <w:rPr>
          <w:rFonts w:ascii="宋体" w:hAnsi="宋体"/>
          <w:snapToGrid w:val="0"/>
          <w:kern w:val="0"/>
          <w:szCs w:val="21"/>
        </w:rPr>
        <w:t>保证金的受益人为比选人</w:t>
      </w:r>
      <w:r>
        <w:rPr>
          <w:rFonts w:hint="eastAsia" w:ascii="宋体" w:hAnsi="宋体"/>
          <w:snapToGrid w:val="0"/>
          <w:kern w:val="0"/>
          <w:szCs w:val="21"/>
        </w:rPr>
        <w:t>。</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67" w:name="_Toc287607770"/>
      <w:bookmarkStart w:id="168" w:name="_Toc224103341"/>
      <w:bookmarkStart w:id="169" w:name="_Toc277082576"/>
      <w:bookmarkStart w:id="170" w:name="_Toc287620709"/>
      <w:bookmarkStart w:id="171" w:name="_Toc200513150"/>
      <w:r>
        <w:rPr>
          <w:rFonts w:ascii="宋体" w:hAnsi="宋体"/>
          <w:b/>
          <w:snapToGrid w:val="0"/>
          <w:kern w:val="0"/>
          <w:szCs w:val="21"/>
        </w:rPr>
        <w:t xml:space="preserve">3.5  </w:t>
      </w:r>
      <w:r>
        <w:rPr>
          <w:rFonts w:hint="eastAsia" w:ascii="宋体" w:hAnsi="宋体"/>
          <w:b/>
          <w:snapToGrid w:val="0"/>
          <w:kern w:val="0"/>
          <w:szCs w:val="21"/>
        </w:rPr>
        <w:t>资格审查资料</w:t>
      </w:r>
      <w:bookmarkEnd w:id="167"/>
      <w:bookmarkEnd w:id="168"/>
      <w:bookmarkEnd w:id="169"/>
      <w:bookmarkEnd w:id="170"/>
      <w:bookmarkEnd w:id="171"/>
    </w:p>
    <w:p>
      <w:pPr>
        <w:autoSpaceDE w:val="0"/>
        <w:autoSpaceDN w:val="0"/>
        <w:adjustRightInd w:val="0"/>
        <w:snapToGrid w:val="0"/>
        <w:spacing w:line="360" w:lineRule="exact"/>
        <w:ind w:firstLine="357" w:firstLineChars="170"/>
        <w:jc w:val="left"/>
        <w:rPr>
          <w:rFonts w:ascii="宋体" w:hAnsi="宋体"/>
          <w:snapToGrid w:val="0"/>
          <w:kern w:val="0"/>
          <w:szCs w:val="21"/>
        </w:rPr>
      </w:pPr>
      <w:bookmarkStart w:id="172" w:name="_Toc287607771"/>
      <w:bookmarkStart w:id="173" w:name="_Toc287620710"/>
      <w:bookmarkStart w:id="174" w:name="_Toc200513151"/>
      <w:bookmarkStart w:id="175" w:name="_Toc277082577"/>
      <w:bookmarkStart w:id="176" w:name="_Toc224103342"/>
      <w:r>
        <w:rPr>
          <w:rFonts w:hint="eastAsia" w:ascii="宋体" w:hAnsi="宋体"/>
          <w:snapToGrid w:val="0"/>
          <w:kern w:val="0"/>
          <w:szCs w:val="21"/>
        </w:rPr>
        <w:t>详见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r>
        <w:rPr>
          <w:rFonts w:hint="eastAsia" w:ascii="宋体" w:hAnsi="宋体"/>
          <w:kern w:val="0"/>
          <w:szCs w:val="21"/>
        </w:rPr>
        <w:t>第1</w:t>
      </w:r>
      <w:r>
        <w:rPr>
          <w:rFonts w:ascii="宋体" w:hAnsi="宋体"/>
          <w:kern w:val="0"/>
          <w:szCs w:val="21"/>
        </w:rPr>
        <w:t>.4.1项</w:t>
      </w:r>
      <w:r>
        <w:rPr>
          <w:rFonts w:hint="eastAsia" w:ascii="宋体" w:hAnsi="宋体"/>
          <w:kern w:val="0"/>
          <w:szCs w:val="21"/>
        </w:rPr>
        <w:t>中要求的相关证明材料</w:t>
      </w:r>
      <w:r>
        <w:rPr>
          <w:rFonts w:hint="eastAsia" w:ascii="宋体" w:hAnsi="宋体"/>
          <w:snapToGrid w:val="0"/>
          <w:kern w:val="0"/>
          <w:szCs w:val="21"/>
        </w:rPr>
        <w:t>。</w:t>
      </w:r>
    </w:p>
    <w:p>
      <w:pPr>
        <w:autoSpaceDE w:val="0"/>
        <w:autoSpaceDN w:val="0"/>
        <w:adjustRightInd w:val="0"/>
        <w:snapToGrid w:val="0"/>
        <w:spacing w:line="360" w:lineRule="exact"/>
        <w:ind w:firstLine="358" w:firstLineChars="170"/>
        <w:jc w:val="left"/>
        <w:rPr>
          <w:rFonts w:ascii="宋体" w:hAnsi="宋体"/>
          <w:b/>
          <w:snapToGrid w:val="0"/>
          <w:kern w:val="0"/>
          <w:szCs w:val="21"/>
        </w:rPr>
      </w:pPr>
      <w:r>
        <w:rPr>
          <w:rFonts w:ascii="宋体" w:hAnsi="宋体"/>
          <w:b/>
          <w:snapToGrid w:val="0"/>
          <w:kern w:val="0"/>
          <w:szCs w:val="21"/>
        </w:rPr>
        <w:t xml:space="preserve">3.6  </w:t>
      </w:r>
      <w:r>
        <w:rPr>
          <w:rFonts w:hint="eastAsia" w:ascii="宋体" w:hAnsi="宋体"/>
          <w:b/>
          <w:snapToGrid w:val="0"/>
          <w:kern w:val="0"/>
          <w:szCs w:val="21"/>
        </w:rPr>
        <w:t>备选</w:t>
      </w:r>
      <w:r>
        <w:rPr>
          <w:rFonts w:hint="eastAsia" w:ascii="宋体" w:hAnsi="宋体"/>
          <w:b/>
          <w:snapToGrid w:val="0"/>
          <w:kern w:val="0"/>
          <w:szCs w:val="21"/>
          <w:lang w:val="en-US" w:eastAsia="zh-CN"/>
        </w:rPr>
        <w:t>比选</w:t>
      </w:r>
      <w:r>
        <w:rPr>
          <w:rFonts w:hint="eastAsia" w:ascii="宋体" w:hAnsi="宋体"/>
          <w:b/>
          <w:snapToGrid w:val="0"/>
          <w:kern w:val="0"/>
          <w:szCs w:val="21"/>
        </w:rPr>
        <w:t>方案</w:t>
      </w:r>
      <w:bookmarkEnd w:id="172"/>
      <w:bookmarkEnd w:id="173"/>
      <w:bookmarkEnd w:id="174"/>
      <w:bookmarkEnd w:id="175"/>
      <w:bookmarkEnd w:id="176"/>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除</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人须知前附表另有规定外，</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人不得递交备选</w:t>
      </w:r>
      <w:r>
        <w:rPr>
          <w:rFonts w:hint="eastAsia" w:ascii="宋体" w:hAnsi="宋体"/>
          <w:snapToGrid w:val="0"/>
          <w:kern w:val="0"/>
          <w:szCs w:val="21"/>
          <w:lang w:val="en-US" w:eastAsia="zh-CN"/>
        </w:rPr>
        <w:t>比选</w:t>
      </w:r>
      <w:r>
        <w:rPr>
          <w:rFonts w:hint="eastAsia" w:ascii="宋体" w:hAnsi="宋体"/>
          <w:snapToGrid w:val="0"/>
          <w:kern w:val="0"/>
          <w:szCs w:val="21"/>
        </w:rPr>
        <w:t>方案。</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77" w:name="_Toc287607772"/>
      <w:bookmarkStart w:id="178" w:name="_Toc287620711"/>
      <w:bookmarkStart w:id="179" w:name="_Toc200513152"/>
      <w:bookmarkStart w:id="180" w:name="_Toc277082578"/>
      <w:bookmarkStart w:id="181" w:name="_Toc224103343"/>
      <w:r>
        <w:rPr>
          <w:rFonts w:ascii="宋体" w:hAnsi="宋体"/>
          <w:b/>
          <w:snapToGrid w:val="0"/>
          <w:kern w:val="0"/>
          <w:szCs w:val="21"/>
        </w:rPr>
        <w:t>3</w:t>
      </w:r>
      <w:r>
        <w:rPr>
          <w:rFonts w:hint="eastAsia" w:ascii="宋体" w:hAnsi="宋体"/>
          <w:b/>
          <w:snapToGrid w:val="0"/>
          <w:kern w:val="0"/>
          <w:szCs w:val="21"/>
        </w:rPr>
        <w:t>.</w:t>
      </w:r>
      <w:r>
        <w:rPr>
          <w:rFonts w:ascii="宋体" w:hAnsi="宋体"/>
          <w:b/>
          <w:snapToGrid w:val="0"/>
          <w:kern w:val="0"/>
          <w:szCs w:val="21"/>
        </w:rPr>
        <w:t xml:space="preserve">7  </w:t>
      </w:r>
      <w:r>
        <w:rPr>
          <w:rFonts w:hint="eastAsia" w:ascii="宋体" w:hAnsi="宋体"/>
          <w:b/>
          <w:snapToGrid w:val="0"/>
          <w:kern w:val="0"/>
          <w:szCs w:val="21"/>
          <w:lang w:eastAsia="zh-CN"/>
        </w:rPr>
        <w:t>比选</w:t>
      </w:r>
      <w:r>
        <w:rPr>
          <w:rFonts w:hint="eastAsia" w:ascii="宋体" w:hAnsi="宋体"/>
          <w:b/>
          <w:snapToGrid w:val="0"/>
          <w:kern w:val="0"/>
          <w:szCs w:val="21"/>
        </w:rPr>
        <w:t>文件的编制</w:t>
      </w:r>
      <w:bookmarkEnd w:id="177"/>
      <w:bookmarkEnd w:id="178"/>
      <w:bookmarkEnd w:id="179"/>
      <w:bookmarkEnd w:id="180"/>
      <w:bookmarkEnd w:id="181"/>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3.7.1  </w:t>
      </w:r>
      <w:r>
        <w:rPr>
          <w:rFonts w:hint="eastAsia" w:ascii="宋体" w:hAnsi="宋体"/>
          <w:snapToGrid w:val="0"/>
          <w:kern w:val="0"/>
          <w:szCs w:val="21"/>
          <w:lang w:eastAsia="zh-CN"/>
        </w:rPr>
        <w:t>比选</w:t>
      </w:r>
      <w:r>
        <w:rPr>
          <w:rFonts w:hint="eastAsia" w:ascii="宋体" w:hAnsi="宋体"/>
          <w:snapToGrid w:val="0"/>
          <w:kern w:val="0"/>
          <w:szCs w:val="21"/>
        </w:rPr>
        <w:t>文件应按第八章“</w:t>
      </w:r>
      <w:r>
        <w:rPr>
          <w:rFonts w:hint="eastAsia" w:ascii="宋体" w:hAnsi="宋体"/>
          <w:snapToGrid w:val="0"/>
          <w:kern w:val="0"/>
          <w:szCs w:val="21"/>
          <w:lang w:eastAsia="zh-CN"/>
        </w:rPr>
        <w:t>比选</w:t>
      </w:r>
      <w:r>
        <w:rPr>
          <w:rFonts w:hint="eastAsia" w:ascii="宋体" w:hAnsi="宋体"/>
          <w:snapToGrid w:val="0"/>
          <w:kern w:val="0"/>
          <w:szCs w:val="21"/>
        </w:rPr>
        <w:t>文件格式”进行编写，如有必要，可以增加附页，作为</w:t>
      </w:r>
      <w:r>
        <w:rPr>
          <w:rFonts w:hint="eastAsia" w:ascii="宋体" w:hAnsi="宋体"/>
          <w:snapToGrid w:val="0"/>
          <w:kern w:val="0"/>
          <w:szCs w:val="21"/>
          <w:lang w:eastAsia="zh-CN"/>
        </w:rPr>
        <w:t>比选</w:t>
      </w:r>
      <w:r>
        <w:rPr>
          <w:rFonts w:hint="eastAsia" w:ascii="宋体" w:hAnsi="宋体"/>
          <w:snapToGrid w:val="0"/>
          <w:kern w:val="0"/>
          <w:szCs w:val="21"/>
        </w:rPr>
        <w:t>文件的组成部分。其中，投标函附录在满足比选文件实质性要求的基础上，可以提出比比选文件要求更有利于比选人的承诺。</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3.7.2  </w:t>
      </w:r>
      <w:r>
        <w:rPr>
          <w:rFonts w:hint="eastAsia" w:ascii="宋体" w:hAnsi="宋体"/>
          <w:snapToGrid w:val="0"/>
          <w:kern w:val="0"/>
          <w:szCs w:val="21"/>
          <w:lang w:eastAsia="zh-CN"/>
        </w:rPr>
        <w:t>比选</w:t>
      </w:r>
      <w:r>
        <w:rPr>
          <w:rFonts w:hint="eastAsia" w:ascii="宋体" w:hAnsi="宋体"/>
          <w:snapToGrid w:val="0"/>
          <w:kern w:val="0"/>
          <w:szCs w:val="21"/>
        </w:rPr>
        <w:t>文件应当对比选文件有关工期、</w:t>
      </w:r>
      <w:r>
        <w:rPr>
          <w:rFonts w:hint="eastAsia" w:ascii="宋体" w:hAnsi="宋体"/>
          <w:snapToGrid w:val="0"/>
          <w:kern w:val="0"/>
          <w:szCs w:val="21"/>
          <w:lang w:val="en-US" w:eastAsia="zh-CN"/>
        </w:rPr>
        <w:t>比选</w:t>
      </w:r>
      <w:r>
        <w:rPr>
          <w:rFonts w:hint="eastAsia" w:ascii="宋体" w:hAnsi="宋体"/>
          <w:snapToGrid w:val="0"/>
          <w:kern w:val="0"/>
          <w:szCs w:val="21"/>
        </w:rPr>
        <w:t>有效期、质量要求、技术标准和要求、比选范围等实质性内容做出响应。</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3.7.3  </w:t>
      </w:r>
      <w:r>
        <w:rPr>
          <w:rFonts w:hint="eastAsia" w:ascii="宋体" w:hAnsi="宋体"/>
          <w:snapToGrid w:val="0"/>
          <w:kern w:val="0"/>
          <w:szCs w:val="21"/>
        </w:rPr>
        <w:t>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3.7.4  </w:t>
      </w:r>
      <w:r>
        <w:rPr>
          <w:rFonts w:hint="eastAsia" w:ascii="宋体" w:hAnsi="宋体"/>
          <w:snapToGrid w:val="0"/>
          <w:kern w:val="0"/>
          <w:szCs w:val="21"/>
          <w:lang w:eastAsia="zh-CN"/>
        </w:rPr>
        <w:t>比选</w:t>
      </w:r>
      <w:r>
        <w:rPr>
          <w:rFonts w:hint="eastAsia" w:ascii="宋体" w:hAnsi="宋体"/>
          <w:snapToGrid w:val="0"/>
          <w:kern w:val="0"/>
          <w:szCs w:val="21"/>
        </w:rPr>
        <w:t>文件的份数见</w:t>
      </w:r>
      <w:r>
        <w:rPr>
          <w:rFonts w:hint="eastAsia" w:ascii="宋体" w:hAnsi="宋体"/>
          <w:snapToGrid w:val="0"/>
          <w:kern w:val="0"/>
          <w:szCs w:val="21"/>
          <w:lang w:val="en-US" w:eastAsia="zh-CN"/>
        </w:rPr>
        <w:t>投标</w:t>
      </w:r>
      <w:r>
        <w:rPr>
          <w:rFonts w:hint="eastAsia" w:ascii="宋体" w:hAnsi="宋体"/>
          <w:snapToGrid w:val="0"/>
          <w:kern w:val="0"/>
          <w:szCs w:val="21"/>
        </w:rPr>
        <w:t>人须知前附表。正本和副本的封面上应清楚地标记“正本”或“副本”的字样，正本和副本封面均须加盖单位公章（鲜章），否则作否决</w:t>
      </w:r>
      <w:r>
        <w:rPr>
          <w:rFonts w:hint="eastAsia" w:ascii="宋体" w:hAnsi="宋体"/>
          <w:snapToGrid w:val="0"/>
          <w:kern w:val="0"/>
          <w:szCs w:val="21"/>
          <w:lang w:val="en-US" w:eastAsia="zh-CN"/>
        </w:rPr>
        <w:t>比选</w:t>
      </w:r>
      <w:r>
        <w:rPr>
          <w:rFonts w:hint="eastAsia" w:ascii="宋体" w:hAnsi="宋体"/>
          <w:snapToGrid w:val="0"/>
          <w:kern w:val="0"/>
          <w:szCs w:val="21"/>
        </w:rPr>
        <w:t>处理。当副本和正本不一致时，以正本为准。</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 xml:space="preserve">3.7.5  </w:t>
      </w:r>
      <w:r>
        <w:rPr>
          <w:rFonts w:hint="eastAsia" w:ascii="宋体" w:hAnsi="宋体"/>
          <w:snapToGrid w:val="0"/>
          <w:kern w:val="0"/>
          <w:szCs w:val="21"/>
          <w:lang w:eastAsia="zh-CN"/>
        </w:rPr>
        <w:t>比选</w:t>
      </w:r>
      <w:r>
        <w:rPr>
          <w:rFonts w:hint="eastAsia" w:ascii="宋体" w:hAnsi="宋体"/>
          <w:snapToGrid w:val="0"/>
          <w:kern w:val="0"/>
          <w:szCs w:val="21"/>
        </w:rPr>
        <w:t>文件的正本与副本应分别装订成册，并编制目录，具体装订要求见</w:t>
      </w:r>
      <w:r>
        <w:rPr>
          <w:rFonts w:hint="eastAsia" w:ascii="宋体" w:hAnsi="宋体"/>
          <w:snapToGrid w:val="0"/>
          <w:kern w:val="0"/>
          <w:szCs w:val="21"/>
          <w:lang w:val="en-US" w:eastAsia="zh-CN"/>
        </w:rPr>
        <w:t>投标</w:t>
      </w:r>
      <w:r>
        <w:rPr>
          <w:rFonts w:hint="eastAsia" w:ascii="宋体" w:hAnsi="宋体"/>
          <w:snapToGrid w:val="0"/>
          <w:kern w:val="0"/>
          <w:szCs w:val="21"/>
        </w:rPr>
        <w:t>人须知前附表规定。</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82" w:name="_Toc277082579"/>
      <w:bookmarkStart w:id="183" w:name="_Toc224103344"/>
      <w:bookmarkStart w:id="184" w:name="_Toc200513153"/>
      <w:bookmarkStart w:id="185" w:name="_Toc46396296"/>
      <w:bookmarkStart w:id="186" w:name="_Toc287607773"/>
      <w:bookmarkStart w:id="187" w:name="_Toc287620712"/>
      <w:r>
        <w:rPr>
          <w:rFonts w:ascii="宋体" w:hAnsi="宋体"/>
          <w:b/>
          <w:snapToGrid w:val="0"/>
          <w:kern w:val="0"/>
          <w:szCs w:val="21"/>
        </w:rPr>
        <w:t xml:space="preserve">4.  </w:t>
      </w:r>
      <w:bookmarkEnd w:id="182"/>
      <w:bookmarkEnd w:id="183"/>
      <w:bookmarkEnd w:id="184"/>
      <w:bookmarkEnd w:id="185"/>
      <w:bookmarkEnd w:id="186"/>
      <w:bookmarkEnd w:id="187"/>
      <w:r>
        <w:rPr>
          <w:rFonts w:hint="eastAsia" w:ascii="宋体" w:hAnsi="宋体"/>
          <w:b/>
          <w:snapToGrid w:val="0"/>
          <w:kern w:val="0"/>
          <w:szCs w:val="21"/>
          <w:lang w:eastAsia="zh-CN"/>
        </w:rPr>
        <w:t>比选</w:t>
      </w:r>
      <w:r>
        <w:rPr>
          <w:rFonts w:hint="eastAsia" w:ascii="宋体" w:hAnsi="宋体"/>
          <w:b/>
          <w:snapToGrid w:val="0"/>
          <w:kern w:val="0"/>
          <w:szCs w:val="21"/>
        </w:rPr>
        <w:t>文件的密封、标记及递交等</w:t>
      </w:r>
    </w:p>
    <w:p>
      <w:pPr>
        <w:pStyle w:val="2"/>
        <w:rPr>
          <w:bCs/>
        </w:rPr>
      </w:pPr>
      <w:r>
        <w:rPr>
          <w:rFonts w:hint="eastAsia" w:hAnsi="宋体" w:eastAsia="宋体" w:cs="宋体"/>
          <w:bCs/>
          <w:snapToGrid w:val="0"/>
          <w:kern w:val="0"/>
          <w:sz w:val="21"/>
          <w:szCs w:val="21"/>
        </w:rPr>
        <w:t>见</w:t>
      </w:r>
      <w:r>
        <w:rPr>
          <w:rFonts w:hint="eastAsia" w:hAnsi="宋体" w:eastAsiaTheme="minorEastAsia" w:cstheme="minorBidi"/>
          <w:kern w:val="2"/>
          <w:sz w:val="21"/>
          <w:szCs w:val="21"/>
          <w:lang w:val="en-US" w:eastAsia="zh-CN" w:bidi="ar-SA"/>
        </w:rPr>
        <w:t>投标</w:t>
      </w:r>
      <w:r>
        <w:rPr>
          <w:rFonts w:hint="eastAsia" w:hAnsi="宋体" w:eastAsia="宋体" w:cs="宋体"/>
          <w:bCs/>
          <w:snapToGrid w:val="0"/>
          <w:kern w:val="0"/>
          <w:sz w:val="21"/>
          <w:szCs w:val="21"/>
        </w:rPr>
        <w:t>人须知前附表</w:t>
      </w:r>
    </w:p>
    <w:p>
      <w:pPr>
        <w:autoSpaceDE w:val="0"/>
        <w:autoSpaceDN w:val="0"/>
        <w:adjustRightInd w:val="0"/>
        <w:snapToGrid w:val="0"/>
        <w:spacing w:line="360" w:lineRule="exact"/>
        <w:ind w:firstLine="358" w:firstLineChars="170"/>
        <w:jc w:val="left"/>
        <w:outlineLvl w:val="1"/>
        <w:rPr>
          <w:rFonts w:hint="eastAsia" w:ascii="宋体" w:hAnsi="宋体" w:eastAsiaTheme="minorEastAsia"/>
          <w:b/>
          <w:snapToGrid w:val="0"/>
          <w:kern w:val="0"/>
          <w:szCs w:val="21"/>
          <w:lang w:eastAsia="zh-CN"/>
        </w:rPr>
      </w:pPr>
      <w:bookmarkStart w:id="188" w:name="_Toc200513157"/>
      <w:bookmarkStart w:id="189" w:name="_Toc224103348"/>
      <w:bookmarkStart w:id="190" w:name="_Toc277082583"/>
      <w:bookmarkStart w:id="191" w:name="_Toc287620716"/>
      <w:bookmarkStart w:id="192" w:name="_Toc287607777"/>
      <w:bookmarkStart w:id="193" w:name="_Toc46396297"/>
      <w:r>
        <w:rPr>
          <w:rFonts w:ascii="宋体" w:hAnsi="宋体"/>
          <w:b/>
          <w:snapToGrid w:val="0"/>
          <w:kern w:val="0"/>
          <w:szCs w:val="21"/>
        </w:rPr>
        <w:t xml:space="preserve">5.  </w:t>
      </w:r>
      <w:bookmarkEnd w:id="188"/>
      <w:bookmarkEnd w:id="189"/>
      <w:bookmarkEnd w:id="190"/>
      <w:bookmarkEnd w:id="191"/>
      <w:bookmarkEnd w:id="192"/>
      <w:bookmarkEnd w:id="193"/>
      <w:r>
        <w:rPr>
          <w:rFonts w:hint="eastAsia" w:ascii="宋体" w:hAnsi="宋体"/>
          <w:b/>
          <w:snapToGrid w:val="0"/>
          <w:kern w:val="0"/>
          <w:szCs w:val="21"/>
          <w:lang w:eastAsia="zh-CN"/>
        </w:rPr>
        <w:t>比选</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94" w:name="_Toc287620717"/>
      <w:bookmarkStart w:id="195" w:name="_Toc224103349"/>
      <w:bookmarkStart w:id="196" w:name="_Toc200513158"/>
      <w:bookmarkStart w:id="197" w:name="_Toc277082584"/>
      <w:bookmarkStart w:id="198" w:name="_Toc287607778"/>
      <w:r>
        <w:rPr>
          <w:rFonts w:hint="eastAsia" w:ascii="宋体" w:hAnsi="宋体"/>
          <w:b/>
          <w:snapToGrid w:val="0"/>
          <w:kern w:val="0"/>
          <w:szCs w:val="21"/>
        </w:rPr>
        <w:t>5.1  比选时间和地点</w:t>
      </w:r>
      <w:bookmarkEnd w:id="194"/>
      <w:bookmarkEnd w:id="195"/>
      <w:bookmarkEnd w:id="196"/>
      <w:bookmarkEnd w:id="197"/>
      <w:bookmarkEnd w:id="198"/>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比选人在本章第</w:t>
      </w:r>
      <w:r>
        <w:rPr>
          <w:rFonts w:ascii="宋体" w:hAnsi="宋体"/>
          <w:snapToGrid w:val="0"/>
          <w:kern w:val="0"/>
          <w:szCs w:val="21"/>
        </w:rPr>
        <w:t xml:space="preserve"> 2.2.2 </w:t>
      </w:r>
      <w:r>
        <w:rPr>
          <w:rFonts w:hint="eastAsia" w:ascii="宋体" w:hAnsi="宋体"/>
          <w:snapToGrid w:val="0"/>
          <w:kern w:val="0"/>
          <w:szCs w:val="21"/>
        </w:rPr>
        <w:t>项规定的</w:t>
      </w:r>
      <w:r>
        <w:rPr>
          <w:rFonts w:hint="eastAsia" w:ascii="宋体" w:hAnsi="宋体"/>
          <w:snapToGrid w:val="0"/>
          <w:kern w:val="0"/>
          <w:szCs w:val="21"/>
          <w:lang w:val="en-US" w:eastAsia="zh-CN"/>
        </w:rPr>
        <w:t>比选</w:t>
      </w:r>
      <w:r>
        <w:rPr>
          <w:rFonts w:hint="eastAsia" w:ascii="宋体" w:hAnsi="宋体"/>
          <w:snapToGrid w:val="0"/>
          <w:kern w:val="0"/>
          <w:szCs w:val="21"/>
        </w:rPr>
        <w:t>截止时间（开标时间）和</w:t>
      </w:r>
      <w:r>
        <w:rPr>
          <w:rFonts w:hint="eastAsia" w:ascii="宋体" w:hAnsi="宋体"/>
          <w:snapToGrid w:val="0"/>
          <w:kern w:val="0"/>
          <w:szCs w:val="21"/>
          <w:lang w:val="en-US" w:eastAsia="zh-CN"/>
        </w:rPr>
        <w:t>投标</w:t>
      </w:r>
      <w:r>
        <w:rPr>
          <w:rFonts w:hint="eastAsia" w:ascii="宋体" w:hAnsi="宋体"/>
          <w:snapToGrid w:val="0"/>
          <w:kern w:val="0"/>
          <w:szCs w:val="21"/>
        </w:rPr>
        <w:t>人须知前附表规定的地点公开开标，并邀请所有</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人的法定代表人或其委托代理人准时参加。</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199" w:name="_Toc200513159"/>
      <w:bookmarkStart w:id="200" w:name="_Toc287607779"/>
      <w:bookmarkStart w:id="201" w:name="_Toc287620718"/>
      <w:bookmarkStart w:id="202" w:name="_Toc224103350"/>
      <w:bookmarkStart w:id="203" w:name="_Toc277082585"/>
      <w:r>
        <w:rPr>
          <w:rFonts w:ascii="宋体" w:hAnsi="宋体"/>
          <w:b/>
          <w:snapToGrid w:val="0"/>
          <w:kern w:val="0"/>
          <w:szCs w:val="21"/>
        </w:rPr>
        <w:t xml:space="preserve">5.2  </w:t>
      </w:r>
      <w:r>
        <w:rPr>
          <w:rFonts w:hint="eastAsia" w:ascii="宋体" w:hAnsi="宋体"/>
          <w:b/>
          <w:snapToGrid w:val="0"/>
          <w:kern w:val="0"/>
          <w:szCs w:val="21"/>
        </w:rPr>
        <w:t>比选程序</w:t>
      </w:r>
      <w:bookmarkEnd w:id="199"/>
      <w:bookmarkEnd w:id="200"/>
      <w:bookmarkEnd w:id="201"/>
      <w:bookmarkEnd w:id="202"/>
      <w:bookmarkEnd w:id="203"/>
    </w:p>
    <w:p>
      <w:pPr>
        <w:autoSpaceDE w:val="0"/>
        <w:autoSpaceDN w:val="0"/>
        <w:adjustRightInd w:val="0"/>
        <w:snapToGrid w:val="0"/>
        <w:spacing w:line="360" w:lineRule="exact"/>
        <w:ind w:firstLine="357" w:firstLineChars="170"/>
        <w:jc w:val="left"/>
        <w:rPr>
          <w:rFonts w:ascii="宋体" w:hAnsi="宋体"/>
          <w:snapToGrid w:val="0"/>
          <w:kern w:val="0"/>
          <w:szCs w:val="21"/>
        </w:rPr>
      </w:pPr>
      <w:bookmarkStart w:id="204" w:name="_Toc200513160"/>
      <w:bookmarkStart w:id="205" w:name="_Toc287607780"/>
      <w:bookmarkStart w:id="206" w:name="_Toc224103351"/>
      <w:bookmarkStart w:id="207" w:name="_Toc277082586"/>
      <w:bookmarkStart w:id="208" w:name="_Toc287620719"/>
      <w:r>
        <w:rPr>
          <w:rFonts w:hint="eastAsia" w:ascii="宋体" w:hAnsi="宋体"/>
          <w:snapToGrid w:val="0"/>
          <w:kern w:val="0"/>
          <w:szCs w:val="21"/>
        </w:rPr>
        <w:t>详见</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人须知前附表5.2开标程序。</w:t>
      </w:r>
    </w:p>
    <w:p>
      <w:pPr>
        <w:autoSpaceDE w:val="0"/>
        <w:autoSpaceDN w:val="0"/>
        <w:adjustRightInd w:val="0"/>
        <w:snapToGrid w:val="0"/>
        <w:spacing w:line="360" w:lineRule="exact"/>
        <w:ind w:firstLine="358" w:firstLineChars="170"/>
        <w:jc w:val="left"/>
        <w:outlineLvl w:val="1"/>
        <w:rPr>
          <w:rFonts w:ascii="宋体" w:hAnsi="宋体"/>
          <w:b/>
          <w:snapToGrid w:val="0"/>
          <w:kern w:val="0"/>
          <w:szCs w:val="21"/>
        </w:rPr>
      </w:pPr>
      <w:bookmarkStart w:id="209" w:name="_Toc46396298"/>
      <w:r>
        <w:rPr>
          <w:rFonts w:ascii="宋体" w:hAnsi="宋体"/>
          <w:b/>
          <w:snapToGrid w:val="0"/>
          <w:kern w:val="0"/>
          <w:szCs w:val="21"/>
        </w:rPr>
        <w:t xml:space="preserve">6.  </w:t>
      </w:r>
      <w:r>
        <w:rPr>
          <w:rFonts w:hint="eastAsia" w:ascii="宋体" w:hAnsi="宋体"/>
          <w:b/>
          <w:snapToGrid w:val="0"/>
          <w:kern w:val="0"/>
          <w:szCs w:val="21"/>
        </w:rPr>
        <w:t>评标</w:t>
      </w:r>
      <w:bookmarkEnd w:id="204"/>
      <w:bookmarkEnd w:id="205"/>
      <w:bookmarkEnd w:id="206"/>
      <w:bookmarkEnd w:id="207"/>
      <w:bookmarkEnd w:id="208"/>
      <w:bookmarkEnd w:id="209"/>
    </w:p>
    <w:p>
      <w:pPr>
        <w:autoSpaceDE w:val="0"/>
        <w:autoSpaceDN w:val="0"/>
        <w:adjustRightInd w:val="0"/>
        <w:snapToGrid w:val="0"/>
        <w:spacing w:line="360" w:lineRule="exact"/>
        <w:ind w:firstLine="358" w:firstLineChars="170"/>
        <w:jc w:val="left"/>
        <w:rPr>
          <w:rFonts w:ascii="宋体" w:hAnsi="宋体"/>
          <w:snapToGrid w:val="0"/>
          <w:kern w:val="0"/>
          <w:szCs w:val="21"/>
        </w:rPr>
      </w:pPr>
      <w:bookmarkStart w:id="210" w:name="_Toc287607781"/>
      <w:bookmarkStart w:id="211" w:name="_Toc277082587"/>
      <w:bookmarkStart w:id="212" w:name="_Toc200513161"/>
      <w:bookmarkStart w:id="213" w:name="_Toc287620720"/>
      <w:bookmarkStart w:id="214" w:name="_Toc224103352"/>
      <w:r>
        <w:rPr>
          <w:rFonts w:ascii="宋体" w:hAnsi="宋体"/>
          <w:b/>
          <w:snapToGrid w:val="0"/>
          <w:kern w:val="0"/>
          <w:szCs w:val="21"/>
        </w:rPr>
        <w:t xml:space="preserve">6.1  </w:t>
      </w:r>
      <w:r>
        <w:rPr>
          <w:rFonts w:hint="eastAsia" w:ascii="宋体" w:hAnsi="宋体"/>
          <w:b/>
          <w:snapToGrid w:val="0"/>
          <w:kern w:val="0"/>
          <w:szCs w:val="21"/>
        </w:rPr>
        <w:t>评标委员会</w:t>
      </w:r>
      <w:bookmarkEnd w:id="210"/>
      <w:bookmarkEnd w:id="211"/>
      <w:bookmarkEnd w:id="212"/>
      <w:bookmarkEnd w:id="213"/>
      <w:bookmarkEnd w:id="214"/>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6.1.1  </w:t>
      </w:r>
      <w:r>
        <w:rPr>
          <w:rFonts w:hint="eastAsia" w:ascii="宋体" w:hAnsi="宋体"/>
          <w:snapToGrid w:val="0"/>
          <w:kern w:val="0"/>
          <w:szCs w:val="21"/>
        </w:rPr>
        <w:t>评标由比选人依据法律法规和相关规范性文件组建的评标委员会负责。评标委员会的组成按</w:t>
      </w:r>
      <w:r>
        <w:rPr>
          <w:rFonts w:hint="eastAsia" w:ascii="宋体" w:hAnsi="宋体"/>
          <w:snapToGrid w:val="0"/>
          <w:kern w:val="0"/>
          <w:szCs w:val="21"/>
          <w:lang w:val="en-US" w:eastAsia="zh-CN"/>
        </w:rPr>
        <w:t>投标</w:t>
      </w:r>
      <w:r>
        <w:rPr>
          <w:rFonts w:hint="eastAsia" w:ascii="宋体" w:hAnsi="宋体"/>
          <w:snapToGrid w:val="0"/>
          <w:kern w:val="0"/>
          <w:szCs w:val="21"/>
        </w:rPr>
        <w:t>人须知前附表执行。</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6.1.2  </w:t>
      </w:r>
      <w:r>
        <w:rPr>
          <w:rFonts w:hint="eastAsia" w:ascii="宋体" w:hAnsi="宋体"/>
          <w:snapToGrid w:val="0"/>
          <w:kern w:val="0"/>
          <w:szCs w:val="21"/>
        </w:rPr>
        <w:t>评标委员会成员有下列情形之一的，应当回避：</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）比选人或</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人的主要负责人的近亲属；</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2</w:t>
      </w:r>
      <w:r>
        <w:rPr>
          <w:rFonts w:hint="eastAsia" w:ascii="宋体" w:hAnsi="宋体"/>
          <w:snapToGrid w:val="0"/>
          <w:kern w:val="0"/>
          <w:szCs w:val="21"/>
        </w:rPr>
        <w:t>）项目主管部门或者行政监督部门的人员；</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3</w:t>
      </w:r>
      <w:r>
        <w:rPr>
          <w:rFonts w:hint="eastAsia" w:ascii="宋体" w:hAnsi="宋体"/>
          <w:snapToGrid w:val="0"/>
          <w:kern w:val="0"/>
          <w:szCs w:val="21"/>
        </w:rPr>
        <w:t>）与</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人有利害关系，可能影响对</w:t>
      </w:r>
      <w:r>
        <w:rPr>
          <w:rFonts w:hint="eastAsia" w:ascii="宋体" w:hAnsi="宋体"/>
          <w:snapToGrid w:val="0"/>
          <w:kern w:val="0"/>
          <w:szCs w:val="21"/>
          <w:lang w:val="en-US" w:eastAsia="zh-CN"/>
        </w:rPr>
        <w:t>比选</w:t>
      </w:r>
      <w:r>
        <w:rPr>
          <w:rFonts w:hint="eastAsia" w:ascii="宋体" w:hAnsi="宋体"/>
          <w:snapToGrid w:val="0"/>
          <w:kern w:val="0"/>
          <w:szCs w:val="21"/>
        </w:rPr>
        <w:t>公正评审的；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4</w:t>
      </w:r>
      <w:r>
        <w:rPr>
          <w:rFonts w:hint="eastAsia" w:ascii="宋体" w:hAnsi="宋体"/>
          <w:snapToGrid w:val="0"/>
          <w:kern w:val="0"/>
          <w:szCs w:val="21"/>
        </w:rPr>
        <w:t>）曾因在比选、评标以及其他与比选有关活动中从事违法行为而受过行政处罚或刑事处罚的。</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15" w:name="_Toc200513162"/>
      <w:bookmarkStart w:id="216" w:name="_Toc224103353"/>
      <w:bookmarkStart w:id="217" w:name="_Toc287620721"/>
      <w:bookmarkStart w:id="218" w:name="_Toc287607782"/>
      <w:bookmarkStart w:id="219" w:name="_Toc277082588"/>
      <w:r>
        <w:rPr>
          <w:rFonts w:ascii="宋体" w:hAnsi="宋体"/>
          <w:b/>
          <w:snapToGrid w:val="0"/>
          <w:kern w:val="0"/>
          <w:szCs w:val="21"/>
        </w:rPr>
        <w:t xml:space="preserve">6.2  </w:t>
      </w:r>
      <w:r>
        <w:rPr>
          <w:rFonts w:hint="eastAsia" w:ascii="宋体" w:hAnsi="宋体"/>
          <w:b/>
          <w:snapToGrid w:val="0"/>
          <w:kern w:val="0"/>
          <w:szCs w:val="21"/>
        </w:rPr>
        <w:t>评标原则</w:t>
      </w:r>
      <w:bookmarkEnd w:id="215"/>
      <w:bookmarkEnd w:id="216"/>
      <w:bookmarkEnd w:id="217"/>
      <w:bookmarkEnd w:id="218"/>
      <w:bookmarkEnd w:id="219"/>
    </w:p>
    <w:p>
      <w:pPr>
        <w:autoSpaceDE w:val="0"/>
        <w:autoSpaceDN w:val="0"/>
        <w:adjustRightInd w:val="0"/>
        <w:snapToGrid w:val="0"/>
        <w:spacing w:line="360" w:lineRule="exact"/>
        <w:ind w:firstLine="357" w:firstLineChars="170"/>
        <w:jc w:val="left"/>
        <w:rPr>
          <w:rFonts w:ascii="宋体" w:hAnsi="宋体"/>
          <w:b/>
          <w:snapToGrid w:val="0"/>
          <w:kern w:val="0"/>
          <w:szCs w:val="21"/>
        </w:rPr>
      </w:pPr>
      <w:r>
        <w:rPr>
          <w:rFonts w:hint="eastAsia" w:ascii="宋体" w:hAnsi="宋体"/>
          <w:snapToGrid w:val="0"/>
          <w:kern w:val="0"/>
          <w:szCs w:val="21"/>
        </w:rPr>
        <w:t>评标活动遵循公平、公正、科学和择优的原则。</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20" w:name="_Toc200513163"/>
      <w:bookmarkStart w:id="221" w:name="_Toc277082589"/>
      <w:bookmarkStart w:id="222" w:name="_Toc287620722"/>
      <w:bookmarkStart w:id="223" w:name="_Toc287607783"/>
      <w:bookmarkStart w:id="224" w:name="_Toc224103354"/>
      <w:r>
        <w:rPr>
          <w:rFonts w:ascii="宋体" w:hAnsi="宋体"/>
          <w:b/>
          <w:snapToGrid w:val="0"/>
          <w:kern w:val="0"/>
          <w:szCs w:val="21"/>
        </w:rPr>
        <w:t xml:space="preserve">6.3  </w:t>
      </w:r>
      <w:r>
        <w:rPr>
          <w:rFonts w:hint="eastAsia" w:ascii="宋体" w:hAnsi="宋体"/>
          <w:b/>
          <w:snapToGrid w:val="0"/>
          <w:kern w:val="0"/>
          <w:szCs w:val="21"/>
        </w:rPr>
        <w:t>评标</w:t>
      </w:r>
      <w:bookmarkEnd w:id="220"/>
      <w:bookmarkEnd w:id="221"/>
      <w:bookmarkEnd w:id="222"/>
      <w:bookmarkEnd w:id="223"/>
      <w:bookmarkEnd w:id="224"/>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评标委员会按照第三章“评标办法”规定的方法、评审因素、标准和程序对</w:t>
      </w:r>
      <w:r>
        <w:rPr>
          <w:rFonts w:hint="eastAsia" w:ascii="宋体" w:hAnsi="宋体"/>
          <w:snapToGrid w:val="0"/>
          <w:kern w:val="0"/>
          <w:szCs w:val="21"/>
          <w:lang w:eastAsia="zh-CN"/>
        </w:rPr>
        <w:t>比选</w:t>
      </w:r>
      <w:r>
        <w:rPr>
          <w:rFonts w:hint="eastAsia" w:ascii="宋体" w:hAnsi="宋体"/>
          <w:snapToGrid w:val="0"/>
          <w:kern w:val="0"/>
          <w:szCs w:val="21"/>
        </w:rPr>
        <w:t>文件进行评审。第三章“评标办法”没有规定的方法、评审因素和标准，不得作为评标依据。</w:t>
      </w:r>
    </w:p>
    <w:p>
      <w:pPr>
        <w:autoSpaceDE w:val="0"/>
        <w:autoSpaceDN w:val="0"/>
        <w:adjustRightInd w:val="0"/>
        <w:snapToGrid w:val="0"/>
        <w:spacing w:line="360" w:lineRule="exact"/>
        <w:ind w:firstLine="358" w:firstLineChars="170"/>
        <w:jc w:val="left"/>
        <w:outlineLvl w:val="1"/>
        <w:rPr>
          <w:rFonts w:ascii="宋体" w:hAnsi="宋体"/>
          <w:b/>
          <w:snapToGrid w:val="0"/>
          <w:kern w:val="0"/>
          <w:szCs w:val="21"/>
        </w:rPr>
      </w:pPr>
      <w:bookmarkStart w:id="225" w:name="_Toc287620723"/>
      <w:bookmarkStart w:id="226" w:name="_Toc200513164"/>
      <w:bookmarkStart w:id="227" w:name="_Toc277082590"/>
      <w:bookmarkStart w:id="228" w:name="_Toc287607784"/>
      <w:bookmarkStart w:id="229" w:name="_Toc46396299"/>
      <w:bookmarkStart w:id="230" w:name="_Toc224103355"/>
      <w:r>
        <w:rPr>
          <w:rFonts w:ascii="宋体" w:hAnsi="宋体"/>
          <w:b/>
          <w:snapToGrid w:val="0"/>
          <w:kern w:val="0"/>
          <w:szCs w:val="21"/>
        </w:rPr>
        <w:t xml:space="preserve">7.  </w:t>
      </w:r>
      <w:r>
        <w:rPr>
          <w:rFonts w:hint="eastAsia" w:ascii="宋体" w:hAnsi="宋体"/>
          <w:b/>
          <w:snapToGrid w:val="0"/>
          <w:kern w:val="0"/>
          <w:szCs w:val="21"/>
        </w:rPr>
        <w:t>合同授予</w:t>
      </w:r>
      <w:bookmarkEnd w:id="225"/>
      <w:bookmarkEnd w:id="226"/>
      <w:bookmarkEnd w:id="227"/>
      <w:bookmarkEnd w:id="228"/>
      <w:bookmarkEnd w:id="229"/>
      <w:bookmarkEnd w:id="230"/>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31" w:name="_Toc287607785"/>
      <w:bookmarkStart w:id="232" w:name="_Toc224103356"/>
      <w:bookmarkStart w:id="233" w:name="_Toc277082591"/>
      <w:bookmarkStart w:id="234" w:name="_Toc287620724"/>
      <w:bookmarkStart w:id="235" w:name="_Toc200513165"/>
      <w:r>
        <w:rPr>
          <w:rFonts w:ascii="宋体" w:hAnsi="宋体"/>
          <w:b/>
          <w:snapToGrid w:val="0"/>
          <w:kern w:val="0"/>
          <w:szCs w:val="21"/>
        </w:rPr>
        <w:t xml:space="preserve">7.1  </w:t>
      </w:r>
      <w:r>
        <w:rPr>
          <w:rFonts w:hint="eastAsia" w:ascii="宋体" w:hAnsi="宋体"/>
          <w:b/>
          <w:snapToGrid w:val="0"/>
          <w:kern w:val="0"/>
          <w:szCs w:val="21"/>
        </w:rPr>
        <w:t>定标方式</w:t>
      </w:r>
      <w:bookmarkEnd w:id="231"/>
      <w:bookmarkEnd w:id="232"/>
      <w:bookmarkEnd w:id="233"/>
      <w:bookmarkEnd w:id="234"/>
      <w:bookmarkEnd w:id="235"/>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国有资金占控股或者主导地位的依法必须进行</w:t>
      </w:r>
      <w:r>
        <w:rPr>
          <w:rFonts w:hint="eastAsia" w:ascii="宋体" w:hAnsi="宋体"/>
          <w:snapToGrid w:val="0"/>
          <w:kern w:val="0"/>
          <w:szCs w:val="21"/>
        </w:rPr>
        <w:t>招标</w:t>
      </w:r>
      <w:r>
        <w:rPr>
          <w:rFonts w:ascii="宋体" w:hAnsi="宋体"/>
          <w:snapToGrid w:val="0"/>
          <w:kern w:val="0"/>
          <w:szCs w:val="21"/>
        </w:rPr>
        <w:t>的项目，</w:t>
      </w:r>
      <w:r>
        <w:rPr>
          <w:rFonts w:hint="eastAsia" w:ascii="宋体" w:hAnsi="宋体"/>
          <w:snapToGrid w:val="0"/>
          <w:kern w:val="0"/>
          <w:szCs w:val="21"/>
        </w:rPr>
        <w:t>比选人</w:t>
      </w:r>
      <w:r>
        <w:rPr>
          <w:rFonts w:ascii="宋体" w:hAnsi="宋体"/>
          <w:snapToGrid w:val="0"/>
          <w:kern w:val="0"/>
          <w:szCs w:val="21"/>
        </w:rPr>
        <w:t>应当确定排名第一的中标候选人为中标人。排名第一的中标候选人放弃中标、因不可抗力不能履行合同、不按照</w:t>
      </w:r>
      <w:r>
        <w:rPr>
          <w:rFonts w:hint="eastAsia" w:ascii="宋体" w:hAnsi="宋体"/>
          <w:snapToGrid w:val="0"/>
          <w:kern w:val="0"/>
          <w:szCs w:val="21"/>
        </w:rPr>
        <w:t>比选文件</w:t>
      </w:r>
      <w:r>
        <w:rPr>
          <w:rFonts w:ascii="宋体" w:hAnsi="宋体"/>
          <w:snapToGrid w:val="0"/>
          <w:kern w:val="0"/>
          <w:szCs w:val="21"/>
        </w:rPr>
        <w:t>要求提交履约保证金，或者被查实存在影响中标结果的违法行为等情形，不符合中标条件的，</w:t>
      </w:r>
      <w:r>
        <w:rPr>
          <w:rFonts w:hint="eastAsia" w:ascii="宋体" w:hAnsi="宋体"/>
          <w:snapToGrid w:val="0"/>
          <w:kern w:val="0"/>
          <w:szCs w:val="21"/>
        </w:rPr>
        <w:t>比选人</w:t>
      </w:r>
      <w:r>
        <w:rPr>
          <w:rFonts w:ascii="宋体" w:hAnsi="宋体"/>
          <w:snapToGrid w:val="0"/>
          <w:kern w:val="0"/>
          <w:szCs w:val="21"/>
        </w:rPr>
        <w:t>可以按照评标委员会提出的中标候选人名单排序依次确定其他中标候选人为中标人，也可以重新</w:t>
      </w:r>
      <w:r>
        <w:rPr>
          <w:rFonts w:hint="eastAsia" w:ascii="宋体" w:hAnsi="宋体"/>
          <w:snapToGrid w:val="0"/>
          <w:kern w:val="0"/>
          <w:szCs w:val="21"/>
        </w:rPr>
        <w:t>比选</w:t>
      </w:r>
      <w:r>
        <w:rPr>
          <w:rFonts w:ascii="宋体" w:hAnsi="宋体"/>
          <w:snapToGrid w:val="0"/>
          <w:kern w:val="0"/>
          <w:szCs w:val="21"/>
        </w:rPr>
        <w:t>。</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评标委员会推荐中标候选人的人数见</w:t>
      </w:r>
      <w:r>
        <w:rPr>
          <w:rFonts w:hint="eastAsia" w:ascii="宋体" w:hAnsi="宋体"/>
          <w:snapToGrid w:val="0"/>
          <w:kern w:val="0"/>
          <w:szCs w:val="21"/>
          <w:lang w:val="en-US" w:eastAsia="zh-CN"/>
        </w:rPr>
        <w:t>投标</w:t>
      </w:r>
      <w:r>
        <w:rPr>
          <w:rFonts w:hint="eastAsia" w:ascii="宋体" w:hAnsi="宋体"/>
          <w:snapToGrid w:val="0"/>
          <w:kern w:val="0"/>
          <w:szCs w:val="21"/>
        </w:rPr>
        <w:t>人须知前附表。</w:t>
      </w:r>
    </w:p>
    <w:p>
      <w:pPr>
        <w:autoSpaceDE w:val="0"/>
        <w:autoSpaceDN w:val="0"/>
        <w:adjustRightInd w:val="0"/>
        <w:snapToGrid w:val="0"/>
        <w:spacing w:line="360" w:lineRule="exact"/>
        <w:ind w:firstLine="358" w:firstLineChars="170"/>
        <w:jc w:val="left"/>
        <w:rPr>
          <w:rFonts w:ascii="宋体" w:hAnsi="宋体"/>
          <w:snapToGrid w:val="0"/>
          <w:kern w:val="0"/>
          <w:szCs w:val="21"/>
        </w:rPr>
      </w:pPr>
      <w:r>
        <w:rPr>
          <w:rFonts w:ascii="宋体" w:hAnsi="宋体"/>
          <w:b/>
          <w:snapToGrid w:val="0"/>
          <w:kern w:val="0"/>
          <w:szCs w:val="21"/>
        </w:rPr>
        <w:t xml:space="preserve">7.2  </w:t>
      </w:r>
      <w:r>
        <w:rPr>
          <w:rFonts w:hint="eastAsia" w:ascii="宋体" w:hAnsi="宋体"/>
          <w:b/>
          <w:snapToGrid w:val="0"/>
          <w:kern w:val="0"/>
          <w:szCs w:val="21"/>
        </w:rPr>
        <w:t>中标公示及中标通知</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比选人在收到评标报告之日起3日内公示中标候选人，公示期不得少于3个工作日。</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在本章第</w:t>
      </w:r>
      <w:r>
        <w:rPr>
          <w:rFonts w:ascii="宋体" w:hAnsi="宋体"/>
          <w:snapToGrid w:val="0"/>
          <w:kern w:val="0"/>
          <w:szCs w:val="21"/>
        </w:rPr>
        <w:t xml:space="preserve"> 3.3 </w:t>
      </w:r>
      <w:r>
        <w:rPr>
          <w:rFonts w:hint="eastAsia" w:ascii="宋体" w:hAnsi="宋体"/>
          <w:snapToGrid w:val="0"/>
          <w:kern w:val="0"/>
          <w:szCs w:val="21"/>
        </w:rPr>
        <w:t>款规定的</w:t>
      </w:r>
      <w:r>
        <w:rPr>
          <w:rFonts w:hint="eastAsia" w:ascii="宋体" w:hAnsi="宋体"/>
          <w:snapToGrid w:val="0"/>
          <w:kern w:val="0"/>
          <w:szCs w:val="21"/>
          <w:lang w:val="en-US" w:eastAsia="zh-CN"/>
        </w:rPr>
        <w:t>比选</w:t>
      </w:r>
      <w:r>
        <w:rPr>
          <w:rFonts w:hint="eastAsia" w:ascii="宋体" w:hAnsi="宋体"/>
          <w:snapToGrid w:val="0"/>
          <w:kern w:val="0"/>
          <w:szCs w:val="21"/>
        </w:rPr>
        <w:t>有效期内，且未有</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人的异议与投诉，比选人以书面形式向中标人发出中标通知书。</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36" w:name="_Toc200513167"/>
      <w:bookmarkStart w:id="237" w:name="_Toc224103358"/>
      <w:bookmarkStart w:id="238" w:name="_Toc277082593"/>
      <w:bookmarkStart w:id="239" w:name="_Toc287620726"/>
      <w:bookmarkStart w:id="240" w:name="_Toc287607787"/>
      <w:r>
        <w:rPr>
          <w:rFonts w:ascii="宋体" w:hAnsi="宋体"/>
          <w:b/>
          <w:snapToGrid w:val="0"/>
          <w:kern w:val="0"/>
          <w:szCs w:val="21"/>
        </w:rPr>
        <w:t xml:space="preserve">7.3  </w:t>
      </w:r>
      <w:r>
        <w:rPr>
          <w:rFonts w:hint="eastAsia" w:ascii="宋体" w:hAnsi="宋体"/>
          <w:b/>
          <w:snapToGrid w:val="0"/>
          <w:kern w:val="0"/>
          <w:szCs w:val="21"/>
        </w:rPr>
        <w:t>履约担保</w:t>
      </w:r>
      <w:bookmarkEnd w:id="236"/>
      <w:bookmarkEnd w:id="237"/>
      <w:bookmarkEnd w:id="238"/>
      <w:bookmarkEnd w:id="239"/>
      <w:bookmarkEnd w:id="240"/>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7.3.1  </w:t>
      </w:r>
      <w:r>
        <w:rPr>
          <w:rFonts w:hint="eastAsia" w:ascii="宋体" w:hAnsi="宋体"/>
          <w:snapToGrid w:val="0"/>
          <w:kern w:val="0"/>
          <w:szCs w:val="21"/>
        </w:rPr>
        <w:t>在签订合同前，中标人应按</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人须知前附表规定的金额、担保形式和比选文件第四章“合同条款及格式”规定的履约担保格式向比选人提交履约担保。</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7.3.2  </w:t>
      </w:r>
      <w:r>
        <w:rPr>
          <w:rFonts w:hint="eastAsia" w:ascii="宋体" w:hAnsi="宋体"/>
          <w:snapToGrid w:val="0"/>
          <w:kern w:val="0"/>
          <w:szCs w:val="21"/>
        </w:rPr>
        <w:t>中标人不能按本章第</w:t>
      </w:r>
      <w:r>
        <w:rPr>
          <w:rFonts w:ascii="宋体" w:hAnsi="宋体"/>
          <w:snapToGrid w:val="0"/>
          <w:kern w:val="0"/>
          <w:szCs w:val="21"/>
        </w:rPr>
        <w:t xml:space="preserve"> 7.3.1 </w:t>
      </w:r>
      <w:r>
        <w:rPr>
          <w:rFonts w:hint="eastAsia" w:ascii="宋体" w:hAnsi="宋体"/>
          <w:snapToGrid w:val="0"/>
          <w:kern w:val="0"/>
          <w:szCs w:val="21"/>
        </w:rPr>
        <w:t>项要求提交履约担保的，视为放弃中标，其</w:t>
      </w:r>
      <w:r>
        <w:rPr>
          <w:rFonts w:hint="eastAsia" w:ascii="宋体" w:hAnsi="宋体"/>
          <w:snapToGrid w:val="0"/>
          <w:kern w:val="0"/>
          <w:szCs w:val="21"/>
          <w:lang w:eastAsia="zh-CN"/>
        </w:rPr>
        <w:t>比选</w:t>
      </w:r>
      <w:r>
        <w:rPr>
          <w:rFonts w:hint="eastAsia" w:ascii="宋体" w:hAnsi="宋体"/>
          <w:snapToGrid w:val="0"/>
          <w:kern w:val="0"/>
          <w:szCs w:val="21"/>
        </w:rPr>
        <w:t>保证金不予退还，给比选人造成的损失超过</w:t>
      </w:r>
      <w:r>
        <w:rPr>
          <w:rFonts w:hint="eastAsia" w:ascii="宋体" w:hAnsi="宋体"/>
          <w:snapToGrid w:val="0"/>
          <w:kern w:val="0"/>
          <w:szCs w:val="21"/>
          <w:lang w:eastAsia="zh-CN"/>
        </w:rPr>
        <w:t>比选</w:t>
      </w:r>
      <w:r>
        <w:rPr>
          <w:rFonts w:hint="eastAsia" w:ascii="宋体" w:hAnsi="宋体"/>
          <w:snapToGrid w:val="0"/>
          <w:kern w:val="0"/>
          <w:szCs w:val="21"/>
        </w:rPr>
        <w:t>保证金数额的，中标人还应当对超过部分予以赔偿。</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41" w:name="_Toc287607788"/>
      <w:bookmarkStart w:id="242" w:name="_Toc224103359"/>
      <w:bookmarkStart w:id="243" w:name="_Toc277082594"/>
      <w:bookmarkStart w:id="244" w:name="_Toc287620727"/>
      <w:bookmarkStart w:id="245" w:name="_Toc200513168"/>
      <w:r>
        <w:rPr>
          <w:rFonts w:ascii="宋体" w:hAnsi="宋体"/>
          <w:b/>
          <w:snapToGrid w:val="0"/>
          <w:kern w:val="0"/>
          <w:szCs w:val="21"/>
        </w:rPr>
        <w:t xml:space="preserve">7.4  </w:t>
      </w:r>
      <w:r>
        <w:rPr>
          <w:rFonts w:hint="eastAsia" w:ascii="宋体" w:hAnsi="宋体"/>
          <w:b/>
          <w:snapToGrid w:val="0"/>
          <w:kern w:val="0"/>
          <w:szCs w:val="21"/>
        </w:rPr>
        <w:t>签订合同</w:t>
      </w:r>
      <w:bookmarkEnd w:id="241"/>
      <w:bookmarkEnd w:id="242"/>
      <w:bookmarkEnd w:id="243"/>
      <w:bookmarkEnd w:id="244"/>
      <w:bookmarkEnd w:id="245"/>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比选人和中标人应当自中标通知书发出之日起</w:t>
      </w:r>
      <w:r>
        <w:rPr>
          <w:rFonts w:ascii="宋体" w:hAnsi="宋体"/>
          <w:snapToGrid w:val="0"/>
          <w:kern w:val="0"/>
          <w:szCs w:val="21"/>
        </w:rPr>
        <w:t xml:space="preserve"> 30 </w:t>
      </w:r>
      <w:r>
        <w:rPr>
          <w:rFonts w:hint="eastAsia" w:ascii="宋体" w:hAnsi="宋体"/>
          <w:snapToGrid w:val="0"/>
          <w:kern w:val="0"/>
          <w:szCs w:val="21"/>
        </w:rPr>
        <w:t>天内，根据比选文件和中标人的</w:t>
      </w:r>
      <w:r>
        <w:rPr>
          <w:rFonts w:hint="eastAsia" w:ascii="宋体" w:hAnsi="宋体"/>
          <w:snapToGrid w:val="0"/>
          <w:kern w:val="0"/>
          <w:szCs w:val="21"/>
          <w:lang w:eastAsia="zh-CN"/>
        </w:rPr>
        <w:t>比选</w:t>
      </w:r>
      <w:r>
        <w:rPr>
          <w:rFonts w:hint="eastAsia" w:ascii="宋体" w:hAnsi="宋体"/>
          <w:snapToGrid w:val="0"/>
          <w:kern w:val="0"/>
          <w:szCs w:val="21"/>
        </w:rPr>
        <w:t>文件订立书面合同。中标人无正当理由拒签合同的，比选人取消其中标资格，其</w:t>
      </w:r>
      <w:r>
        <w:rPr>
          <w:rFonts w:hint="eastAsia" w:ascii="宋体" w:hAnsi="宋体"/>
          <w:snapToGrid w:val="0"/>
          <w:kern w:val="0"/>
          <w:szCs w:val="21"/>
          <w:lang w:eastAsia="zh-CN"/>
        </w:rPr>
        <w:t>比选</w:t>
      </w:r>
      <w:r>
        <w:rPr>
          <w:rFonts w:hint="eastAsia" w:ascii="宋体" w:hAnsi="宋体"/>
          <w:snapToGrid w:val="0"/>
          <w:kern w:val="0"/>
          <w:szCs w:val="21"/>
        </w:rPr>
        <w:t>保证金不予退还；给比选人造成的损失超过</w:t>
      </w:r>
      <w:r>
        <w:rPr>
          <w:rFonts w:hint="eastAsia" w:ascii="宋体" w:hAnsi="宋体"/>
          <w:snapToGrid w:val="0"/>
          <w:kern w:val="0"/>
          <w:szCs w:val="21"/>
          <w:lang w:eastAsia="zh-CN"/>
        </w:rPr>
        <w:t>比选</w:t>
      </w:r>
      <w:r>
        <w:rPr>
          <w:rFonts w:hint="eastAsia" w:ascii="宋体" w:hAnsi="宋体"/>
          <w:snapToGrid w:val="0"/>
          <w:kern w:val="0"/>
          <w:szCs w:val="21"/>
        </w:rPr>
        <w:t>保证金数额的，中标人还应当对超过部分予以赔偿。</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 xml:space="preserve">7.4.2  </w:t>
      </w:r>
      <w:r>
        <w:rPr>
          <w:rFonts w:hint="eastAsia" w:ascii="宋体" w:hAnsi="宋体"/>
          <w:snapToGrid w:val="0"/>
          <w:kern w:val="0"/>
          <w:szCs w:val="21"/>
        </w:rPr>
        <w:t>发出中标通知书后，比选人无正当理由拒签合同的，比选人向中标人退还</w:t>
      </w:r>
      <w:r>
        <w:rPr>
          <w:rFonts w:hint="eastAsia" w:ascii="宋体" w:hAnsi="宋体"/>
          <w:snapToGrid w:val="0"/>
          <w:kern w:val="0"/>
          <w:szCs w:val="21"/>
          <w:lang w:eastAsia="zh-CN"/>
        </w:rPr>
        <w:t>比选</w:t>
      </w:r>
      <w:r>
        <w:rPr>
          <w:rFonts w:hint="eastAsia" w:ascii="宋体" w:hAnsi="宋体"/>
          <w:snapToGrid w:val="0"/>
          <w:kern w:val="0"/>
          <w:szCs w:val="21"/>
        </w:rPr>
        <w:t>保证金；给中标人造成损失的，还应当赔偿损失。</w:t>
      </w:r>
    </w:p>
    <w:p>
      <w:pPr>
        <w:autoSpaceDE w:val="0"/>
        <w:autoSpaceDN w:val="0"/>
        <w:adjustRightInd w:val="0"/>
        <w:snapToGrid w:val="0"/>
        <w:spacing w:line="360" w:lineRule="exact"/>
        <w:ind w:firstLine="358" w:firstLineChars="170"/>
        <w:jc w:val="left"/>
        <w:outlineLvl w:val="1"/>
        <w:rPr>
          <w:rFonts w:ascii="宋体" w:hAnsi="宋体"/>
          <w:b/>
          <w:snapToGrid w:val="0"/>
          <w:kern w:val="0"/>
          <w:szCs w:val="21"/>
        </w:rPr>
      </w:pPr>
      <w:bookmarkStart w:id="246" w:name="_Toc287607789"/>
      <w:bookmarkStart w:id="247" w:name="_Toc277082595"/>
      <w:bookmarkStart w:id="248" w:name="_Toc287620728"/>
      <w:bookmarkStart w:id="249" w:name="_Toc200513169"/>
      <w:bookmarkStart w:id="250" w:name="_Toc224103360"/>
      <w:bookmarkStart w:id="251" w:name="_Toc46396300"/>
      <w:r>
        <w:rPr>
          <w:rFonts w:ascii="宋体" w:hAnsi="宋体"/>
          <w:b/>
          <w:snapToGrid w:val="0"/>
          <w:kern w:val="0"/>
          <w:szCs w:val="21"/>
        </w:rPr>
        <w:t xml:space="preserve">8.  </w:t>
      </w:r>
      <w:r>
        <w:rPr>
          <w:rFonts w:hint="eastAsia" w:ascii="宋体" w:hAnsi="宋体"/>
          <w:b/>
          <w:snapToGrid w:val="0"/>
          <w:kern w:val="0"/>
          <w:szCs w:val="21"/>
        </w:rPr>
        <w:t>重新比选和不再</w:t>
      </w:r>
      <w:bookmarkEnd w:id="246"/>
      <w:bookmarkEnd w:id="247"/>
      <w:bookmarkEnd w:id="248"/>
      <w:bookmarkEnd w:id="249"/>
      <w:bookmarkEnd w:id="250"/>
      <w:r>
        <w:rPr>
          <w:rFonts w:hint="eastAsia" w:ascii="宋体" w:hAnsi="宋体"/>
          <w:b/>
          <w:snapToGrid w:val="0"/>
          <w:kern w:val="0"/>
          <w:szCs w:val="21"/>
        </w:rPr>
        <w:t>比选</w:t>
      </w:r>
      <w:bookmarkEnd w:id="251"/>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52" w:name="_Toc224103361"/>
      <w:bookmarkStart w:id="253" w:name="_Toc287620729"/>
      <w:bookmarkStart w:id="254" w:name="_Toc277082596"/>
      <w:bookmarkStart w:id="255" w:name="_Toc287607790"/>
      <w:bookmarkStart w:id="256" w:name="_Toc200513170"/>
      <w:r>
        <w:rPr>
          <w:rFonts w:ascii="宋体" w:hAnsi="宋体"/>
          <w:b/>
          <w:snapToGrid w:val="0"/>
          <w:kern w:val="0"/>
          <w:szCs w:val="21"/>
        </w:rPr>
        <w:t xml:space="preserve">8.1  </w:t>
      </w:r>
      <w:r>
        <w:rPr>
          <w:rFonts w:hint="eastAsia" w:ascii="宋体" w:hAnsi="宋体"/>
          <w:b/>
          <w:snapToGrid w:val="0"/>
          <w:kern w:val="0"/>
          <w:szCs w:val="21"/>
        </w:rPr>
        <w:t>重新</w:t>
      </w:r>
      <w:bookmarkEnd w:id="252"/>
      <w:bookmarkEnd w:id="253"/>
      <w:bookmarkEnd w:id="254"/>
      <w:bookmarkEnd w:id="255"/>
      <w:bookmarkEnd w:id="256"/>
      <w:r>
        <w:rPr>
          <w:rFonts w:hint="eastAsia" w:ascii="宋体" w:hAnsi="宋体"/>
          <w:b/>
          <w:snapToGrid w:val="0"/>
          <w:kern w:val="0"/>
          <w:szCs w:val="21"/>
        </w:rPr>
        <w:t>比选</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有下列情形之一的，比选人将重新比选：</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w:t>
      </w:r>
      <w:r>
        <w:rPr>
          <w:rFonts w:hint="eastAsia" w:ascii="宋体" w:hAnsi="宋体"/>
          <w:snapToGrid w:val="0"/>
          <w:kern w:val="0"/>
          <w:szCs w:val="21"/>
          <w:lang w:val="en-US" w:eastAsia="zh-CN"/>
        </w:rPr>
        <w:t>比选</w:t>
      </w:r>
      <w:r>
        <w:rPr>
          <w:rFonts w:hint="eastAsia" w:ascii="宋体" w:hAnsi="宋体"/>
          <w:snapToGrid w:val="0"/>
          <w:kern w:val="0"/>
          <w:szCs w:val="21"/>
        </w:rPr>
        <w:t>截止时间止，</w:t>
      </w:r>
      <w:r>
        <w:rPr>
          <w:rFonts w:hint="eastAsia" w:ascii="宋体" w:hAnsi="宋体"/>
          <w:snapToGrid w:val="0"/>
          <w:kern w:val="0"/>
          <w:szCs w:val="21"/>
          <w:lang w:val="en-US" w:eastAsia="zh-CN"/>
        </w:rPr>
        <w:t>投标</w:t>
      </w:r>
      <w:r>
        <w:rPr>
          <w:rFonts w:hint="eastAsia" w:ascii="宋体" w:hAnsi="宋体"/>
          <w:snapToGrid w:val="0"/>
          <w:kern w:val="0"/>
          <w:szCs w:val="21"/>
        </w:rPr>
        <w:t>人少于</w:t>
      </w:r>
      <w:r>
        <w:rPr>
          <w:rFonts w:ascii="宋体" w:hAnsi="宋体"/>
          <w:snapToGrid w:val="0"/>
          <w:kern w:val="0"/>
          <w:szCs w:val="21"/>
        </w:rPr>
        <w:t xml:space="preserve"> 3 </w:t>
      </w:r>
      <w:r>
        <w:rPr>
          <w:rFonts w:hint="eastAsia" w:ascii="宋体" w:hAnsi="宋体"/>
          <w:snapToGrid w:val="0"/>
          <w:kern w:val="0"/>
          <w:szCs w:val="21"/>
        </w:rPr>
        <w:t>个的；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2</w:t>
      </w:r>
      <w:r>
        <w:rPr>
          <w:rFonts w:hint="eastAsia" w:ascii="宋体" w:hAnsi="宋体"/>
          <w:snapToGrid w:val="0"/>
          <w:kern w:val="0"/>
          <w:szCs w:val="21"/>
        </w:rPr>
        <w:t>）经评标委员会评审后否决所有</w:t>
      </w:r>
      <w:r>
        <w:rPr>
          <w:rFonts w:hint="eastAsia" w:ascii="宋体" w:hAnsi="宋体"/>
          <w:snapToGrid w:val="0"/>
          <w:kern w:val="0"/>
          <w:szCs w:val="21"/>
          <w:lang w:val="en-US" w:eastAsia="zh-CN"/>
        </w:rPr>
        <w:t>比选</w:t>
      </w:r>
      <w:r>
        <w:rPr>
          <w:rFonts w:hint="eastAsia" w:ascii="宋体" w:hAnsi="宋体"/>
          <w:snapToGrid w:val="0"/>
          <w:kern w:val="0"/>
          <w:szCs w:val="21"/>
        </w:rPr>
        <w:t>的；</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w:t>
      </w:r>
      <w:r>
        <w:rPr>
          <w:rFonts w:hint="eastAsia" w:ascii="宋体" w:hAnsi="宋体"/>
          <w:snapToGrid w:val="0"/>
          <w:kern w:val="0"/>
          <w:szCs w:val="21"/>
          <w:lang w:val="en-US" w:eastAsia="zh-CN"/>
        </w:rPr>
        <w:t>比选</w:t>
      </w:r>
      <w:r>
        <w:rPr>
          <w:rFonts w:hint="eastAsia" w:ascii="宋体" w:hAnsi="宋体"/>
          <w:snapToGrid w:val="0"/>
          <w:kern w:val="0"/>
          <w:szCs w:val="21"/>
        </w:rPr>
        <w:t>被否决，导致有效</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人不足三个的，评标委员会应当否决所有</w:t>
      </w:r>
      <w:r>
        <w:rPr>
          <w:rFonts w:hint="eastAsia" w:ascii="宋体" w:hAnsi="宋体"/>
          <w:snapToGrid w:val="0"/>
          <w:kern w:val="0"/>
          <w:szCs w:val="21"/>
          <w:lang w:val="en-US" w:eastAsia="zh-CN"/>
        </w:rPr>
        <w:t>比选</w:t>
      </w:r>
      <w:r>
        <w:rPr>
          <w:rFonts w:hint="eastAsia" w:ascii="宋体" w:hAnsi="宋体"/>
          <w:snapToGrid w:val="0"/>
          <w:kern w:val="0"/>
          <w:szCs w:val="21"/>
        </w:rPr>
        <w:t>。但是有效</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人的经济、技术等指标仍然具有市场竞争力，能够满足比选文件要求的，评标委员会可以继续评标并确定中标候选人</w:t>
      </w:r>
      <w:r>
        <w:rPr>
          <w:rFonts w:ascii="宋体" w:hAnsi="宋体"/>
          <w:snapToGrid w:val="0"/>
          <w:kern w:val="0"/>
          <w:szCs w:val="21"/>
        </w:rPr>
        <w:t>；</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ascii="宋体" w:hAnsi="宋体"/>
          <w:snapToGrid w:val="0"/>
          <w:kern w:val="0"/>
          <w:szCs w:val="21"/>
        </w:rPr>
        <w:t>（4）法律法规规定的其他情形。</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57" w:name="_Toc200513171"/>
      <w:bookmarkStart w:id="258" w:name="_Toc287620730"/>
      <w:bookmarkStart w:id="259" w:name="_Toc287607791"/>
      <w:bookmarkStart w:id="260" w:name="_Toc224103362"/>
      <w:bookmarkStart w:id="261" w:name="_Toc277082597"/>
      <w:r>
        <w:rPr>
          <w:rFonts w:ascii="宋体" w:hAnsi="宋体"/>
          <w:b/>
          <w:snapToGrid w:val="0"/>
          <w:kern w:val="0"/>
          <w:szCs w:val="21"/>
        </w:rPr>
        <w:t xml:space="preserve">8.2  </w:t>
      </w:r>
      <w:r>
        <w:rPr>
          <w:rFonts w:hint="eastAsia" w:ascii="宋体" w:hAnsi="宋体"/>
          <w:b/>
          <w:snapToGrid w:val="0"/>
          <w:kern w:val="0"/>
          <w:szCs w:val="21"/>
        </w:rPr>
        <w:t>二次比选和不再</w:t>
      </w:r>
      <w:bookmarkEnd w:id="257"/>
      <w:bookmarkEnd w:id="258"/>
      <w:bookmarkEnd w:id="259"/>
      <w:bookmarkEnd w:id="260"/>
      <w:bookmarkEnd w:id="261"/>
      <w:r>
        <w:rPr>
          <w:rFonts w:hint="eastAsia" w:ascii="宋体" w:hAnsi="宋体"/>
          <w:b/>
          <w:snapToGrid w:val="0"/>
          <w:kern w:val="0"/>
          <w:szCs w:val="21"/>
        </w:rPr>
        <w:t>比选</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重新比选后</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人仍少于</w:t>
      </w:r>
      <w:r>
        <w:rPr>
          <w:rFonts w:ascii="宋体" w:hAnsi="宋体"/>
          <w:snapToGrid w:val="0"/>
          <w:kern w:val="0"/>
          <w:szCs w:val="21"/>
        </w:rPr>
        <w:t>3</w:t>
      </w:r>
      <w:r>
        <w:rPr>
          <w:rFonts w:hint="eastAsia" w:ascii="宋体" w:hAnsi="宋体"/>
          <w:snapToGrid w:val="0"/>
          <w:kern w:val="0"/>
          <w:szCs w:val="21"/>
        </w:rPr>
        <w:t>个，按法定程序开标和评标，确定中标人。经评审无合格</w:t>
      </w:r>
      <w:r>
        <w:rPr>
          <w:rFonts w:hint="eastAsia" w:ascii="宋体" w:hAnsi="宋体"/>
          <w:snapToGrid w:val="0"/>
          <w:kern w:val="0"/>
          <w:szCs w:val="21"/>
          <w:lang w:val="en-US" w:eastAsia="zh-CN"/>
        </w:rPr>
        <w:t>投标</w:t>
      </w:r>
      <w:r>
        <w:rPr>
          <w:rFonts w:hint="eastAsia" w:ascii="宋体" w:hAnsi="宋体"/>
          <w:snapToGrid w:val="0"/>
          <w:kern w:val="0"/>
          <w:szCs w:val="21"/>
        </w:rPr>
        <w:t>人，属于必须审批或核准的工程建设项目，经原审批或核准部门批准后不再进行比选。</w:t>
      </w:r>
    </w:p>
    <w:p>
      <w:pPr>
        <w:autoSpaceDE w:val="0"/>
        <w:autoSpaceDN w:val="0"/>
        <w:adjustRightInd w:val="0"/>
        <w:snapToGrid w:val="0"/>
        <w:spacing w:line="360" w:lineRule="exact"/>
        <w:ind w:firstLine="358" w:firstLineChars="170"/>
        <w:jc w:val="left"/>
        <w:outlineLvl w:val="1"/>
        <w:rPr>
          <w:rFonts w:ascii="宋体" w:hAnsi="宋体"/>
          <w:b/>
          <w:snapToGrid w:val="0"/>
          <w:kern w:val="0"/>
          <w:szCs w:val="21"/>
        </w:rPr>
      </w:pPr>
      <w:bookmarkStart w:id="262" w:name="_Toc224103363"/>
      <w:bookmarkStart w:id="263" w:name="_Toc287620731"/>
      <w:bookmarkStart w:id="264" w:name="_Toc287607792"/>
      <w:bookmarkStart w:id="265" w:name="_Toc277082598"/>
      <w:bookmarkStart w:id="266" w:name="_Toc46396301"/>
      <w:bookmarkStart w:id="267" w:name="_Toc200513172"/>
      <w:r>
        <w:rPr>
          <w:rFonts w:ascii="宋体" w:hAnsi="宋体"/>
          <w:b/>
          <w:snapToGrid w:val="0"/>
          <w:kern w:val="0"/>
          <w:szCs w:val="21"/>
        </w:rPr>
        <w:t xml:space="preserve">9.  </w:t>
      </w:r>
      <w:r>
        <w:rPr>
          <w:rFonts w:hint="eastAsia" w:ascii="宋体" w:hAnsi="宋体"/>
          <w:b/>
          <w:snapToGrid w:val="0"/>
          <w:kern w:val="0"/>
          <w:szCs w:val="21"/>
        </w:rPr>
        <w:t>纪律和监督</w:t>
      </w:r>
      <w:bookmarkEnd w:id="262"/>
      <w:bookmarkEnd w:id="263"/>
      <w:bookmarkEnd w:id="264"/>
      <w:bookmarkEnd w:id="265"/>
      <w:bookmarkEnd w:id="266"/>
      <w:bookmarkEnd w:id="267"/>
    </w:p>
    <w:p>
      <w:pPr>
        <w:autoSpaceDE w:val="0"/>
        <w:autoSpaceDN w:val="0"/>
        <w:adjustRightInd w:val="0"/>
        <w:snapToGrid w:val="0"/>
        <w:spacing w:line="360" w:lineRule="exact"/>
        <w:ind w:firstLine="358" w:firstLineChars="170"/>
        <w:jc w:val="left"/>
        <w:rPr>
          <w:rFonts w:ascii="宋体" w:hAnsi="宋体"/>
          <w:snapToGrid w:val="0"/>
          <w:kern w:val="0"/>
          <w:szCs w:val="21"/>
        </w:rPr>
      </w:pPr>
      <w:bookmarkStart w:id="268" w:name="_Toc287607793"/>
      <w:bookmarkStart w:id="269" w:name="_Toc287620732"/>
      <w:bookmarkStart w:id="270" w:name="_Toc224103364"/>
      <w:bookmarkStart w:id="271" w:name="_Toc277082599"/>
      <w:bookmarkStart w:id="272" w:name="_Toc200513173"/>
      <w:r>
        <w:rPr>
          <w:rFonts w:ascii="宋体" w:hAnsi="宋体"/>
          <w:b/>
          <w:snapToGrid w:val="0"/>
          <w:kern w:val="0"/>
          <w:szCs w:val="21"/>
        </w:rPr>
        <w:t xml:space="preserve">9.1  </w:t>
      </w:r>
      <w:r>
        <w:rPr>
          <w:rFonts w:hint="eastAsia" w:ascii="宋体" w:hAnsi="宋体"/>
          <w:b/>
          <w:snapToGrid w:val="0"/>
          <w:kern w:val="0"/>
          <w:szCs w:val="21"/>
        </w:rPr>
        <w:t>对比选人的纪律要求</w:t>
      </w:r>
      <w:bookmarkEnd w:id="268"/>
      <w:bookmarkEnd w:id="269"/>
      <w:bookmarkEnd w:id="270"/>
      <w:bookmarkEnd w:id="271"/>
      <w:bookmarkEnd w:id="272"/>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比选人不得泄漏比选活动中应当保密的情况和资料，不得与</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人串通损害国家利益、社会公共利益或者他人合法权益，禁止比选人与</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人串通</w:t>
      </w:r>
      <w:r>
        <w:rPr>
          <w:rFonts w:hint="eastAsia" w:ascii="宋体" w:hAnsi="宋体"/>
          <w:snapToGrid w:val="0"/>
          <w:kern w:val="0"/>
          <w:szCs w:val="21"/>
          <w:lang w:val="en-US" w:eastAsia="zh-CN"/>
        </w:rPr>
        <w:t>比选</w:t>
      </w:r>
      <w:r>
        <w:rPr>
          <w:rFonts w:hint="eastAsia" w:ascii="宋体" w:hAnsi="宋体"/>
          <w:snapToGrid w:val="0"/>
          <w:kern w:val="0"/>
          <w:szCs w:val="21"/>
        </w:rPr>
        <w:t>。</w:t>
      </w:r>
      <w:r>
        <w:rPr>
          <w:rFonts w:hint="eastAsia" w:ascii="宋体" w:hAnsi="宋体"/>
          <w:snapToGrid w:val="0"/>
          <w:kern w:val="0"/>
          <w:szCs w:val="21"/>
        </w:rPr>
        <w:br w:type="textWrapping"/>
      </w:r>
      <w:r>
        <w:rPr>
          <w:rFonts w:hint="eastAsia" w:ascii="宋体" w:hAnsi="宋体"/>
          <w:snapToGrid w:val="0"/>
          <w:kern w:val="0"/>
          <w:szCs w:val="21"/>
        </w:rPr>
        <w:t>     有下列情形之一的，属于比选人与</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人串通</w:t>
      </w:r>
      <w:r>
        <w:rPr>
          <w:rFonts w:hint="eastAsia" w:ascii="宋体" w:hAnsi="宋体"/>
          <w:snapToGrid w:val="0"/>
          <w:kern w:val="0"/>
          <w:szCs w:val="21"/>
          <w:lang w:val="en-US" w:eastAsia="zh-CN"/>
        </w:rPr>
        <w:t>比选</w:t>
      </w:r>
      <w:r>
        <w:rPr>
          <w:rFonts w:hint="eastAsia" w:ascii="宋体" w:hAnsi="宋体"/>
          <w:snapToGrid w:val="0"/>
          <w:kern w:val="0"/>
          <w:szCs w:val="21"/>
        </w:rPr>
        <w:t>：</w:t>
      </w:r>
      <w:r>
        <w:rPr>
          <w:rFonts w:hint="eastAsia" w:ascii="宋体" w:hAnsi="宋体"/>
          <w:snapToGrid w:val="0"/>
          <w:kern w:val="0"/>
          <w:szCs w:val="21"/>
        </w:rPr>
        <w:br w:type="textWrapping"/>
      </w:r>
      <w:r>
        <w:rPr>
          <w:rFonts w:hint="eastAsia" w:ascii="宋体" w:hAnsi="宋体"/>
          <w:snapToGrid w:val="0"/>
          <w:kern w:val="0"/>
          <w:szCs w:val="21"/>
        </w:rPr>
        <w:t>    （1）比选人在开标前开启</w:t>
      </w:r>
      <w:r>
        <w:rPr>
          <w:rFonts w:hint="eastAsia" w:ascii="宋体" w:hAnsi="宋体"/>
          <w:snapToGrid w:val="0"/>
          <w:kern w:val="0"/>
          <w:szCs w:val="21"/>
          <w:lang w:val="en-US" w:eastAsia="zh-CN"/>
        </w:rPr>
        <w:t>比选</w:t>
      </w:r>
      <w:r>
        <w:rPr>
          <w:rFonts w:hint="eastAsia" w:ascii="宋体" w:hAnsi="宋体"/>
          <w:snapToGrid w:val="0"/>
          <w:kern w:val="0"/>
          <w:szCs w:val="21"/>
        </w:rPr>
        <w:t>文件并将有关信息泄露给其他</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w:t>
      </w:r>
      <w:r>
        <w:rPr>
          <w:rFonts w:hint="eastAsia" w:ascii="宋体" w:hAnsi="宋体"/>
          <w:snapToGrid w:val="0"/>
          <w:kern w:val="0"/>
          <w:szCs w:val="21"/>
        </w:rPr>
        <w:br w:type="textWrapping"/>
      </w:r>
      <w:r>
        <w:rPr>
          <w:rFonts w:hint="eastAsia" w:ascii="宋体" w:hAnsi="宋体"/>
          <w:snapToGrid w:val="0"/>
          <w:kern w:val="0"/>
          <w:szCs w:val="21"/>
        </w:rPr>
        <w:t>    （2）比选人直接或者间接向</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人泄露标底、评标委员会成员等信息；</w:t>
      </w:r>
      <w:r>
        <w:rPr>
          <w:rFonts w:hint="eastAsia" w:ascii="宋体" w:hAnsi="宋体"/>
          <w:snapToGrid w:val="0"/>
          <w:kern w:val="0"/>
          <w:szCs w:val="21"/>
        </w:rPr>
        <w:br w:type="textWrapping"/>
      </w:r>
      <w:r>
        <w:rPr>
          <w:rFonts w:hint="eastAsia" w:ascii="宋体" w:hAnsi="宋体"/>
          <w:snapToGrid w:val="0"/>
          <w:kern w:val="0"/>
          <w:szCs w:val="21"/>
        </w:rPr>
        <w:t>    （3）比选人明示或者暗示</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人压低或者抬高</w:t>
      </w:r>
      <w:r>
        <w:rPr>
          <w:rFonts w:hint="eastAsia" w:ascii="宋体" w:hAnsi="宋体"/>
          <w:snapToGrid w:val="0"/>
          <w:kern w:val="0"/>
          <w:szCs w:val="21"/>
          <w:lang w:val="en-US" w:eastAsia="zh-CN"/>
        </w:rPr>
        <w:t>比选</w:t>
      </w:r>
      <w:r>
        <w:rPr>
          <w:rFonts w:hint="eastAsia" w:ascii="宋体" w:hAnsi="宋体"/>
          <w:snapToGrid w:val="0"/>
          <w:kern w:val="0"/>
          <w:szCs w:val="21"/>
        </w:rPr>
        <w:t>报价；</w:t>
      </w:r>
      <w:r>
        <w:rPr>
          <w:rFonts w:hint="eastAsia" w:ascii="宋体" w:hAnsi="宋体"/>
          <w:snapToGrid w:val="0"/>
          <w:kern w:val="0"/>
          <w:szCs w:val="21"/>
        </w:rPr>
        <w:br w:type="textWrapping"/>
      </w:r>
      <w:r>
        <w:rPr>
          <w:rFonts w:hint="eastAsia" w:ascii="宋体" w:hAnsi="宋体"/>
          <w:snapToGrid w:val="0"/>
          <w:kern w:val="0"/>
          <w:szCs w:val="21"/>
        </w:rPr>
        <w:t>    （4）比选人授意</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人撤换、修改</w:t>
      </w:r>
      <w:r>
        <w:rPr>
          <w:rFonts w:hint="eastAsia" w:ascii="宋体" w:hAnsi="宋体"/>
          <w:snapToGrid w:val="0"/>
          <w:kern w:val="0"/>
          <w:szCs w:val="21"/>
          <w:lang w:val="en-US" w:eastAsia="zh-CN"/>
        </w:rPr>
        <w:t>比选</w:t>
      </w:r>
      <w:r>
        <w:rPr>
          <w:rFonts w:hint="eastAsia" w:ascii="宋体" w:hAnsi="宋体"/>
          <w:snapToGrid w:val="0"/>
          <w:kern w:val="0"/>
          <w:szCs w:val="21"/>
        </w:rPr>
        <w:t>文件；</w:t>
      </w:r>
      <w:r>
        <w:rPr>
          <w:rFonts w:hint="eastAsia" w:ascii="宋体" w:hAnsi="宋体"/>
          <w:snapToGrid w:val="0"/>
          <w:kern w:val="0"/>
          <w:szCs w:val="21"/>
        </w:rPr>
        <w:br w:type="textWrapping"/>
      </w:r>
      <w:r>
        <w:rPr>
          <w:rFonts w:hint="eastAsia" w:ascii="宋体" w:hAnsi="宋体"/>
          <w:snapToGrid w:val="0"/>
          <w:kern w:val="0"/>
          <w:szCs w:val="21"/>
        </w:rPr>
        <w:t>    （5）比选人明示或者暗示</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人为特定</w:t>
      </w:r>
      <w:r>
        <w:rPr>
          <w:rFonts w:hint="eastAsia" w:ascii="宋体" w:hAnsi="宋体"/>
          <w:snapToGrid w:val="0"/>
          <w:kern w:val="0"/>
          <w:szCs w:val="21"/>
          <w:lang w:val="en-US" w:eastAsia="zh-CN"/>
        </w:rPr>
        <w:t>投标</w:t>
      </w:r>
      <w:r>
        <w:rPr>
          <w:rFonts w:hint="eastAsia" w:ascii="宋体" w:hAnsi="宋体"/>
          <w:snapToGrid w:val="0"/>
          <w:kern w:val="0"/>
          <w:szCs w:val="21"/>
        </w:rPr>
        <w:t>人中标提供方便；</w:t>
      </w:r>
      <w:r>
        <w:rPr>
          <w:rFonts w:hint="eastAsia" w:ascii="宋体" w:hAnsi="宋体"/>
          <w:snapToGrid w:val="0"/>
          <w:kern w:val="0"/>
          <w:szCs w:val="21"/>
        </w:rPr>
        <w:br w:type="textWrapping"/>
      </w:r>
      <w:r>
        <w:rPr>
          <w:rFonts w:hint="eastAsia" w:ascii="宋体" w:hAnsi="宋体"/>
          <w:snapToGrid w:val="0"/>
          <w:kern w:val="0"/>
          <w:szCs w:val="21"/>
        </w:rPr>
        <w:t>    （6）比选人与</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人为谋求特定</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人中标而采取的其他串通行为。</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73" w:name="_Toc277082600"/>
      <w:bookmarkStart w:id="274" w:name="_Toc200513174"/>
      <w:bookmarkStart w:id="275" w:name="_Toc287620733"/>
      <w:bookmarkStart w:id="276" w:name="_Toc287607794"/>
      <w:bookmarkStart w:id="277" w:name="_Toc224103365"/>
      <w:r>
        <w:rPr>
          <w:rFonts w:ascii="宋体" w:hAnsi="宋体"/>
          <w:b/>
          <w:snapToGrid w:val="0"/>
          <w:kern w:val="0"/>
          <w:szCs w:val="21"/>
        </w:rPr>
        <w:t xml:space="preserve">9.2  </w:t>
      </w:r>
      <w:r>
        <w:rPr>
          <w:rFonts w:hint="eastAsia" w:ascii="宋体" w:hAnsi="宋体"/>
          <w:b/>
          <w:snapToGrid w:val="0"/>
          <w:kern w:val="0"/>
          <w:szCs w:val="21"/>
        </w:rPr>
        <w:t>对</w:t>
      </w:r>
      <w:r>
        <w:rPr>
          <w:rFonts w:hint="eastAsia" w:ascii="宋体" w:hAnsi="宋体"/>
          <w:b/>
          <w:snapToGrid w:val="0"/>
          <w:kern w:val="0"/>
          <w:szCs w:val="21"/>
          <w:lang w:val="en-US" w:eastAsia="zh-CN"/>
        </w:rPr>
        <w:t>投标</w:t>
      </w:r>
      <w:r>
        <w:rPr>
          <w:rFonts w:hint="eastAsia" w:ascii="宋体" w:hAnsi="宋体"/>
          <w:b/>
          <w:snapToGrid w:val="0"/>
          <w:kern w:val="0"/>
          <w:szCs w:val="21"/>
        </w:rPr>
        <w:t>人的纪律要求</w:t>
      </w:r>
      <w:bookmarkEnd w:id="273"/>
      <w:bookmarkEnd w:id="274"/>
      <w:bookmarkEnd w:id="275"/>
      <w:bookmarkEnd w:id="276"/>
      <w:bookmarkEnd w:id="277"/>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人不得相互串通</w:t>
      </w:r>
      <w:r>
        <w:rPr>
          <w:rFonts w:hint="eastAsia" w:ascii="宋体" w:hAnsi="宋体"/>
          <w:snapToGrid w:val="0"/>
          <w:kern w:val="0"/>
          <w:szCs w:val="21"/>
          <w:lang w:val="en-US" w:eastAsia="zh-CN"/>
        </w:rPr>
        <w:t>比选</w:t>
      </w:r>
      <w:r>
        <w:rPr>
          <w:rFonts w:hint="eastAsia" w:ascii="宋体" w:hAnsi="宋体"/>
          <w:snapToGrid w:val="0"/>
          <w:kern w:val="0"/>
          <w:szCs w:val="21"/>
        </w:rPr>
        <w:t>或者与比选人串通</w:t>
      </w:r>
      <w:r>
        <w:rPr>
          <w:rFonts w:hint="eastAsia" w:ascii="宋体" w:hAnsi="宋体"/>
          <w:snapToGrid w:val="0"/>
          <w:kern w:val="0"/>
          <w:szCs w:val="21"/>
          <w:lang w:val="en-US" w:eastAsia="zh-CN"/>
        </w:rPr>
        <w:t>比选</w:t>
      </w:r>
      <w:r>
        <w:rPr>
          <w:rFonts w:hint="eastAsia" w:ascii="宋体" w:hAnsi="宋体"/>
          <w:snapToGrid w:val="0"/>
          <w:kern w:val="0"/>
          <w:szCs w:val="21"/>
        </w:rPr>
        <w:t>，不得向比选人或者评标委员会成员行贿谋取中标，不得以他人名义</w:t>
      </w:r>
      <w:r>
        <w:rPr>
          <w:rFonts w:hint="eastAsia" w:ascii="宋体" w:hAnsi="宋体"/>
          <w:snapToGrid w:val="0"/>
          <w:kern w:val="0"/>
          <w:szCs w:val="21"/>
          <w:lang w:val="en-US" w:eastAsia="zh-CN"/>
        </w:rPr>
        <w:t>比选</w:t>
      </w:r>
      <w:r>
        <w:rPr>
          <w:rFonts w:hint="eastAsia" w:ascii="宋体" w:hAnsi="宋体"/>
          <w:snapToGrid w:val="0"/>
          <w:kern w:val="0"/>
          <w:szCs w:val="21"/>
        </w:rPr>
        <w:t>或者以其他方式弄虚作假骗取中标；</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人不得以任何方式干扰、影响评标工作。</w:t>
      </w:r>
      <w:r>
        <w:rPr>
          <w:rFonts w:hint="eastAsia" w:ascii="宋体" w:hAnsi="宋体"/>
          <w:snapToGrid w:val="0"/>
          <w:kern w:val="0"/>
          <w:szCs w:val="21"/>
        </w:rPr>
        <w:br w:type="textWrapping"/>
      </w:r>
      <w:r>
        <w:rPr>
          <w:rFonts w:hint="eastAsia" w:ascii="宋体" w:hAnsi="宋体"/>
          <w:snapToGrid w:val="0"/>
          <w:kern w:val="0"/>
          <w:szCs w:val="21"/>
        </w:rPr>
        <w:t>     有下列情形之一的，属于</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人相互串通</w:t>
      </w:r>
      <w:r>
        <w:rPr>
          <w:rFonts w:hint="eastAsia" w:ascii="宋体" w:hAnsi="宋体"/>
          <w:snapToGrid w:val="0"/>
          <w:kern w:val="0"/>
          <w:szCs w:val="21"/>
          <w:lang w:val="en-US" w:eastAsia="zh-CN"/>
        </w:rPr>
        <w:t>比选</w:t>
      </w:r>
      <w:r>
        <w:rPr>
          <w:rFonts w:hint="eastAsia" w:ascii="宋体" w:hAnsi="宋体"/>
          <w:snapToGrid w:val="0"/>
          <w:kern w:val="0"/>
          <w:szCs w:val="21"/>
        </w:rPr>
        <w:t>：</w:t>
      </w:r>
      <w:r>
        <w:rPr>
          <w:rFonts w:hint="eastAsia" w:ascii="宋体" w:hAnsi="宋体"/>
          <w:snapToGrid w:val="0"/>
          <w:kern w:val="0"/>
          <w:szCs w:val="21"/>
        </w:rPr>
        <w:br w:type="textWrapping"/>
      </w:r>
      <w:r>
        <w:rPr>
          <w:rFonts w:hint="eastAsia" w:ascii="宋体" w:hAnsi="宋体"/>
          <w:snapToGrid w:val="0"/>
          <w:kern w:val="0"/>
          <w:szCs w:val="21"/>
        </w:rPr>
        <w:t>    （1）</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人之间协商</w:t>
      </w:r>
      <w:r>
        <w:rPr>
          <w:rFonts w:hint="eastAsia" w:ascii="宋体" w:hAnsi="宋体"/>
          <w:snapToGrid w:val="0"/>
          <w:kern w:val="0"/>
          <w:szCs w:val="21"/>
          <w:lang w:val="en-US" w:eastAsia="zh-CN"/>
        </w:rPr>
        <w:t>比选</w:t>
      </w:r>
      <w:r>
        <w:rPr>
          <w:rFonts w:hint="eastAsia" w:ascii="宋体" w:hAnsi="宋体"/>
          <w:snapToGrid w:val="0"/>
          <w:kern w:val="0"/>
          <w:szCs w:val="21"/>
        </w:rPr>
        <w:t>报价等</w:t>
      </w:r>
      <w:r>
        <w:rPr>
          <w:rFonts w:hint="eastAsia" w:hAnsi="宋体" w:cstheme="minorBidi"/>
          <w:kern w:val="2"/>
          <w:sz w:val="21"/>
          <w:szCs w:val="21"/>
          <w:lang w:val="en-US" w:eastAsia="zh-CN" w:bidi="ar-SA"/>
        </w:rPr>
        <w:t>比选</w:t>
      </w:r>
      <w:r>
        <w:rPr>
          <w:rFonts w:hint="eastAsia" w:ascii="宋体" w:hAnsi="宋体"/>
          <w:snapToGrid w:val="0"/>
          <w:kern w:val="0"/>
          <w:szCs w:val="21"/>
        </w:rPr>
        <w:t>文件的实质性内容；</w:t>
      </w:r>
      <w:r>
        <w:rPr>
          <w:rFonts w:hint="eastAsia" w:ascii="宋体" w:hAnsi="宋体"/>
          <w:snapToGrid w:val="0"/>
          <w:kern w:val="0"/>
          <w:szCs w:val="21"/>
        </w:rPr>
        <w:br w:type="textWrapping"/>
      </w:r>
      <w:r>
        <w:rPr>
          <w:rFonts w:hint="eastAsia" w:ascii="宋体" w:hAnsi="宋体"/>
          <w:snapToGrid w:val="0"/>
          <w:kern w:val="0"/>
          <w:szCs w:val="21"/>
        </w:rPr>
        <w:t>    （2）</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人之间约定中标人；</w:t>
      </w:r>
      <w:r>
        <w:rPr>
          <w:rFonts w:hint="eastAsia" w:ascii="宋体" w:hAnsi="宋体"/>
          <w:snapToGrid w:val="0"/>
          <w:kern w:val="0"/>
          <w:szCs w:val="21"/>
        </w:rPr>
        <w:br w:type="textWrapping"/>
      </w:r>
      <w:r>
        <w:rPr>
          <w:rFonts w:hint="eastAsia" w:ascii="宋体" w:hAnsi="宋体"/>
          <w:snapToGrid w:val="0"/>
          <w:kern w:val="0"/>
          <w:szCs w:val="21"/>
        </w:rPr>
        <w:t>    （3）</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人之间约定部分</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人放弃</w:t>
      </w:r>
      <w:r>
        <w:rPr>
          <w:rFonts w:hint="eastAsia" w:ascii="宋体" w:hAnsi="宋体"/>
          <w:snapToGrid w:val="0"/>
          <w:kern w:val="0"/>
          <w:szCs w:val="21"/>
          <w:lang w:val="en-US" w:eastAsia="zh-CN"/>
        </w:rPr>
        <w:t>比选</w:t>
      </w:r>
      <w:r>
        <w:rPr>
          <w:rFonts w:hint="eastAsia" w:ascii="宋体" w:hAnsi="宋体"/>
          <w:snapToGrid w:val="0"/>
          <w:kern w:val="0"/>
          <w:szCs w:val="21"/>
        </w:rPr>
        <w:t>或者中标；</w:t>
      </w:r>
      <w:r>
        <w:rPr>
          <w:rFonts w:hint="eastAsia" w:ascii="宋体" w:hAnsi="宋体"/>
          <w:snapToGrid w:val="0"/>
          <w:kern w:val="0"/>
          <w:szCs w:val="21"/>
        </w:rPr>
        <w:br w:type="textWrapping"/>
      </w:r>
      <w:r>
        <w:rPr>
          <w:rFonts w:hint="eastAsia" w:ascii="宋体" w:hAnsi="宋体"/>
          <w:snapToGrid w:val="0"/>
          <w:kern w:val="0"/>
          <w:szCs w:val="21"/>
        </w:rPr>
        <w:t>    （4）属于同一集团、协会、商会等组织成员的</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人按照该组织要求协同</w:t>
      </w:r>
      <w:r>
        <w:rPr>
          <w:rFonts w:hint="eastAsia" w:ascii="宋体" w:hAnsi="宋体"/>
          <w:snapToGrid w:val="0"/>
          <w:kern w:val="0"/>
          <w:szCs w:val="21"/>
          <w:lang w:val="en-US" w:eastAsia="zh-CN"/>
        </w:rPr>
        <w:t>比选</w:t>
      </w:r>
      <w:r>
        <w:rPr>
          <w:rFonts w:hint="eastAsia" w:ascii="宋体" w:hAnsi="宋体"/>
          <w:snapToGrid w:val="0"/>
          <w:kern w:val="0"/>
          <w:szCs w:val="21"/>
        </w:rPr>
        <w:t>；</w:t>
      </w:r>
      <w:r>
        <w:rPr>
          <w:rFonts w:hint="eastAsia" w:ascii="宋体" w:hAnsi="宋体"/>
          <w:snapToGrid w:val="0"/>
          <w:kern w:val="0"/>
          <w:szCs w:val="21"/>
        </w:rPr>
        <w:br w:type="textWrapping"/>
      </w:r>
      <w:r>
        <w:rPr>
          <w:rFonts w:hint="eastAsia" w:ascii="宋体" w:hAnsi="宋体"/>
          <w:snapToGrid w:val="0"/>
          <w:kern w:val="0"/>
          <w:szCs w:val="21"/>
        </w:rPr>
        <w:t>    （5）</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人之间为谋取中标或者排斥特定</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人而采取的其他联合行动。</w:t>
      </w:r>
      <w:r>
        <w:rPr>
          <w:rFonts w:hint="eastAsia" w:ascii="宋体" w:hAnsi="宋体"/>
          <w:snapToGrid w:val="0"/>
          <w:kern w:val="0"/>
          <w:szCs w:val="21"/>
        </w:rPr>
        <w:br w:type="textWrapping"/>
      </w:r>
      <w:r>
        <w:rPr>
          <w:rFonts w:hint="eastAsia" w:ascii="宋体" w:hAnsi="宋体"/>
          <w:snapToGrid w:val="0"/>
          <w:kern w:val="0"/>
          <w:szCs w:val="21"/>
        </w:rPr>
        <w:t>    有下列情形之一的，视为</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人相互串通</w:t>
      </w:r>
      <w:r>
        <w:rPr>
          <w:rFonts w:hint="eastAsia" w:ascii="宋体" w:hAnsi="宋体"/>
          <w:snapToGrid w:val="0"/>
          <w:kern w:val="0"/>
          <w:szCs w:val="21"/>
          <w:lang w:val="en-US" w:eastAsia="zh-CN"/>
        </w:rPr>
        <w:t>比选</w:t>
      </w:r>
      <w:r>
        <w:rPr>
          <w:rFonts w:hint="eastAsia" w:ascii="宋体" w:hAnsi="宋体"/>
          <w:snapToGrid w:val="0"/>
          <w:kern w:val="0"/>
          <w:szCs w:val="21"/>
        </w:rPr>
        <w:t>：</w:t>
      </w:r>
      <w:r>
        <w:rPr>
          <w:rFonts w:hint="eastAsia" w:ascii="宋体" w:hAnsi="宋体"/>
          <w:snapToGrid w:val="0"/>
          <w:kern w:val="0"/>
          <w:szCs w:val="21"/>
        </w:rPr>
        <w:br w:type="textWrapping"/>
      </w:r>
      <w:r>
        <w:rPr>
          <w:rFonts w:hint="eastAsia" w:ascii="宋体" w:hAnsi="宋体"/>
          <w:snapToGrid w:val="0"/>
          <w:kern w:val="0"/>
          <w:szCs w:val="21"/>
        </w:rPr>
        <w:t>    （1）不同</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人的</w:t>
      </w:r>
      <w:r>
        <w:rPr>
          <w:rFonts w:hint="eastAsia" w:ascii="宋体" w:hAnsi="宋体"/>
          <w:snapToGrid w:val="0"/>
          <w:kern w:val="0"/>
          <w:szCs w:val="21"/>
          <w:lang w:eastAsia="zh-CN"/>
        </w:rPr>
        <w:t>比选</w:t>
      </w:r>
      <w:r>
        <w:rPr>
          <w:rFonts w:hint="eastAsia" w:ascii="宋体" w:hAnsi="宋体"/>
          <w:snapToGrid w:val="0"/>
          <w:kern w:val="0"/>
          <w:szCs w:val="21"/>
        </w:rPr>
        <w:t>文件由同一单位或者个人编制；</w:t>
      </w:r>
      <w:r>
        <w:rPr>
          <w:rFonts w:hint="eastAsia" w:ascii="宋体" w:hAnsi="宋体"/>
          <w:snapToGrid w:val="0"/>
          <w:kern w:val="0"/>
          <w:szCs w:val="21"/>
        </w:rPr>
        <w:br w:type="textWrapping"/>
      </w:r>
      <w:r>
        <w:rPr>
          <w:rFonts w:hint="eastAsia" w:ascii="宋体" w:hAnsi="宋体"/>
          <w:snapToGrid w:val="0"/>
          <w:kern w:val="0"/>
          <w:szCs w:val="21"/>
        </w:rPr>
        <w:t>    （2）不同</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人委托同一单位或者个人办理投标事宜；</w:t>
      </w:r>
      <w:r>
        <w:rPr>
          <w:rFonts w:hint="eastAsia" w:ascii="宋体" w:hAnsi="宋体"/>
          <w:snapToGrid w:val="0"/>
          <w:kern w:val="0"/>
          <w:szCs w:val="21"/>
        </w:rPr>
        <w:br w:type="textWrapping"/>
      </w:r>
      <w:r>
        <w:rPr>
          <w:rFonts w:hint="eastAsia" w:ascii="宋体" w:hAnsi="宋体"/>
          <w:snapToGrid w:val="0"/>
          <w:kern w:val="0"/>
          <w:szCs w:val="21"/>
        </w:rPr>
        <w:t>    （3）不同</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人的</w:t>
      </w:r>
      <w:r>
        <w:rPr>
          <w:rFonts w:hint="eastAsia" w:ascii="宋体" w:hAnsi="宋体"/>
          <w:snapToGrid w:val="0"/>
          <w:kern w:val="0"/>
          <w:szCs w:val="21"/>
          <w:lang w:val="en-US" w:eastAsia="zh-CN"/>
        </w:rPr>
        <w:t>比选</w:t>
      </w:r>
      <w:r>
        <w:rPr>
          <w:rFonts w:hint="eastAsia" w:ascii="宋体" w:hAnsi="宋体"/>
          <w:snapToGrid w:val="0"/>
          <w:kern w:val="0"/>
          <w:szCs w:val="21"/>
        </w:rPr>
        <w:t>文件载明的项目管理成员为同一人；</w:t>
      </w:r>
      <w:r>
        <w:rPr>
          <w:rFonts w:hint="eastAsia" w:ascii="宋体" w:hAnsi="宋体"/>
          <w:snapToGrid w:val="0"/>
          <w:kern w:val="0"/>
          <w:szCs w:val="21"/>
        </w:rPr>
        <w:br w:type="textWrapping"/>
      </w:r>
      <w:r>
        <w:rPr>
          <w:rFonts w:hint="eastAsia" w:ascii="宋体" w:hAnsi="宋体"/>
          <w:snapToGrid w:val="0"/>
          <w:kern w:val="0"/>
          <w:szCs w:val="21"/>
        </w:rPr>
        <w:t>    （4）不同</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人的</w:t>
      </w:r>
      <w:r>
        <w:rPr>
          <w:rFonts w:hint="eastAsia" w:ascii="宋体" w:hAnsi="宋体"/>
          <w:snapToGrid w:val="0"/>
          <w:kern w:val="0"/>
          <w:szCs w:val="21"/>
          <w:lang w:eastAsia="zh-CN"/>
        </w:rPr>
        <w:t>比选</w:t>
      </w:r>
      <w:r>
        <w:rPr>
          <w:rFonts w:hint="eastAsia" w:ascii="宋体" w:hAnsi="宋体"/>
          <w:snapToGrid w:val="0"/>
          <w:kern w:val="0"/>
          <w:szCs w:val="21"/>
        </w:rPr>
        <w:t>文件异常一致或者</w:t>
      </w:r>
      <w:r>
        <w:rPr>
          <w:rFonts w:hint="eastAsia" w:ascii="宋体" w:hAnsi="宋体"/>
          <w:snapToGrid w:val="0"/>
          <w:kern w:val="0"/>
          <w:szCs w:val="21"/>
          <w:lang w:val="en-US" w:eastAsia="zh-CN"/>
        </w:rPr>
        <w:t>比选</w:t>
      </w:r>
      <w:r>
        <w:rPr>
          <w:rFonts w:hint="eastAsia" w:ascii="宋体" w:hAnsi="宋体"/>
          <w:snapToGrid w:val="0"/>
          <w:kern w:val="0"/>
          <w:szCs w:val="21"/>
        </w:rPr>
        <w:t>报价呈规律性差异；</w:t>
      </w:r>
      <w:r>
        <w:rPr>
          <w:rFonts w:hint="eastAsia" w:ascii="宋体" w:hAnsi="宋体"/>
          <w:snapToGrid w:val="0"/>
          <w:kern w:val="0"/>
          <w:szCs w:val="21"/>
        </w:rPr>
        <w:br w:type="textWrapping"/>
      </w:r>
      <w:r>
        <w:rPr>
          <w:rFonts w:hint="eastAsia" w:ascii="宋体" w:hAnsi="宋体"/>
          <w:snapToGrid w:val="0"/>
          <w:kern w:val="0"/>
          <w:szCs w:val="21"/>
        </w:rPr>
        <w:t>    （5）不同</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人的</w:t>
      </w:r>
      <w:r>
        <w:rPr>
          <w:rFonts w:hint="eastAsia" w:ascii="宋体" w:hAnsi="宋体"/>
          <w:snapToGrid w:val="0"/>
          <w:kern w:val="0"/>
          <w:szCs w:val="21"/>
          <w:lang w:eastAsia="zh-CN"/>
        </w:rPr>
        <w:t>比选</w:t>
      </w:r>
      <w:r>
        <w:rPr>
          <w:rFonts w:hint="eastAsia" w:ascii="宋体" w:hAnsi="宋体"/>
          <w:snapToGrid w:val="0"/>
          <w:kern w:val="0"/>
          <w:szCs w:val="21"/>
        </w:rPr>
        <w:t>文件相互混装；</w:t>
      </w:r>
      <w:r>
        <w:rPr>
          <w:rFonts w:hint="eastAsia" w:ascii="宋体" w:hAnsi="宋体"/>
          <w:snapToGrid w:val="0"/>
          <w:kern w:val="0"/>
          <w:szCs w:val="21"/>
        </w:rPr>
        <w:br w:type="textWrapping"/>
      </w:r>
      <w:r>
        <w:rPr>
          <w:rFonts w:hint="eastAsia" w:ascii="宋体" w:hAnsi="宋体"/>
          <w:snapToGrid w:val="0"/>
          <w:kern w:val="0"/>
          <w:szCs w:val="21"/>
        </w:rPr>
        <w:t>    （6）不同</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人的</w:t>
      </w:r>
      <w:r>
        <w:rPr>
          <w:rFonts w:hint="eastAsia" w:ascii="宋体" w:hAnsi="宋体"/>
          <w:snapToGrid w:val="0"/>
          <w:kern w:val="0"/>
          <w:szCs w:val="21"/>
          <w:lang w:eastAsia="zh-CN"/>
        </w:rPr>
        <w:t>比选</w:t>
      </w:r>
      <w:r>
        <w:rPr>
          <w:rFonts w:hint="eastAsia" w:ascii="宋体" w:hAnsi="宋体"/>
          <w:snapToGrid w:val="0"/>
          <w:kern w:val="0"/>
          <w:szCs w:val="21"/>
        </w:rPr>
        <w:t>保证金从同一单位或者个人的账户转出。</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使用通过受让或者租借等方式获取的资格、资质证书</w:t>
      </w:r>
      <w:r>
        <w:rPr>
          <w:rFonts w:hint="eastAsia" w:ascii="宋体" w:hAnsi="宋体"/>
          <w:snapToGrid w:val="0"/>
          <w:kern w:val="0"/>
          <w:szCs w:val="21"/>
          <w:lang w:val="en-US" w:eastAsia="zh-CN"/>
        </w:rPr>
        <w:t>比选</w:t>
      </w:r>
      <w:r>
        <w:rPr>
          <w:rFonts w:hint="eastAsia" w:ascii="宋体" w:hAnsi="宋体"/>
          <w:snapToGrid w:val="0"/>
          <w:kern w:val="0"/>
          <w:szCs w:val="21"/>
        </w:rPr>
        <w:t>的，属于以他人名义</w:t>
      </w:r>
      <w:r>
        <w:rPr>
          <w:rFonts w:hint="eastAsia" w:ascii="宋体" w:hAnsi="宋体"/>
          <w:snapToGrid w:val="0"/>
          <w:kern w:val="0"/>
          <w:szCs w:val="21"/>
          <w:lang w:val="en-US" w:eastAsia="zh-CN"/>
        </w:rPr>
        <w:t>比选</w:t>
      </w:r>
      <w:r>
        <w:rPr>
          <w:rFonts w:hint="eastAsia" w:ascii="宋体" w:hAnsi="宋体"/>
          <w:snapToGrid w:val="0"/>
          <w:kern w:val="0"/>
          <w:szCs w:val="21"/>
        </w:rPr>
        <w:t>。</w:t>
      </w:r>
      <w:r>
        <w:rPr>
          <w:rFonts w:hint="eastAsia" w:ascii="宋体" w:hAnsi="宋体"/>
          <w:snapToGrid w:val="0"/>
          <w:kern w:val="0"/>
          <w:szCs w:val="21"/>
        </w:rPr>
        <w:br w:type="textWrapping"/>
      </w:r>
      <w:r>
        <w:rPr>
          <w:rFonts w:hint="eastAsia" w:ascii="宋体" w:hAnsi="宋体"/>
          <w:snapToGrid w:val="0"/>
          <w:kern w:val="0"/>
          <w:szCs w:val="21"/>
        </w:rPr>
        <w:t>     </w:t>
      </w:r>
      <w:r>
        <w:rPr>
          <w:rFonts w:hint="eastAsia" w:hAnsi="宋体" w:eastAsiaTheme="minorEastAsia" w:cstheme="minorBidi"/>
          <w:kern w:val="2"/>
          <w:sz w:val="21"/>
          <w:szCs w:val="21"/>
          <w:lang w:val="en-US" w:eastAsia="zh-CN" w:bidi="ar-SA"/>
        </w:rPr>
        <w:t>投标</w:t>
      </w:r>
      <w:r>
        <w:rPr>
          <w:rFonts w:hint="eastAsia" w:ascii="宋体" w:hAnsi="宋体"/>
          <w:snapToGrid w:val="0"/>
          <w:kern w:val="0"/>
          <w:szCs w:val="21"/>
        </w:rPr>
        <w:t>人有下列情形之一的，属于以其他方式弄虚作假的行为：</w:t>
      </w:r>
      <w:r>
        <w:rPr>
          <w:rFonts w:hint="eastAsia" w:ascii="宋体" w:hAnsi="宋体"/>
          <w:snapToGrid w:val="0"/>
          <w:kern w:val="0"/>
          <w:szCs w:val="21"/>
        </w:rPr>
        <w:br w:type="textWrapping"/>
      </w:r>
      <w:r>
        <w:rPr>
          <w:rFonts w:hint="eastAsia" w:ascii="宋体" w:hAnsi="宋体"/>
          <w:snapToGrid w:val="0"/>
          <w:kern w:val="0"/>
          <w:szCs w:val="21"/>
        </w:rPr>
        <w:t>    （一）使用伪造、变造的许可证件；</w:t>
      </w:r>
      <w:r>
        <w:rPr>
          <w:rFonts w:hint="eastAsia" w:ascii="宋体" w:hAnsi="宋体"/>
          <w:snapToGrid w:val="0"/>
          <w:kern w:val="0"/>
          <w:szCs w:val="21"/>
        </w:rPr>
        <w:br w:type="textWrapping"/>
      </w:r>
      <w:r>
        <w:rPr>
          <w:rFonts w:hint="eastAsia" w:ascii="宋体" w:hAnsi="宋体"/>
          <w:snapToGrid w:val="0"/>
          <w:kern w:val="0"/>
          <w:szCs w:val="21"/>
        </w:rPr>
        <w:t>    （二）提供虚假的业绩；</w:t>
      </w:r>
      <w:r>
        <w:rPr>
          <w:rFonts w:hint="eastAsia" w:ascii="宋体" w:hAnsi="宋体"/>
          <w:snapToGrid w:val="0"/>
          <w:kern w:val="0"/>
          <w:szCs w:val="21"/>
        </w:rPr>
        <w:br w:type="textWrapping"/>
      </w:r>
      <w:r>
        <w:rPr>
          <w:rFonts w:hint="eastAsia" w:ascii="宋体" w:hAnsi="宋体"/>
          <w:snapToGrid w:val="0"/>
          <w:kern w:val="0"/>
          <w:szCs w:val="21"/>
        </w:rPr>
        <w:t>    （三）提供虚假的项目负责人或者主要技术人员简历、劳动关系证明；</w:t>
      </w:r>
      <w:r>
        <w:rPr>
          <w:rFonts w:hint="eastAsia" w:ascii="宋体" w:hAnsi="宋体"/>
          <w:snapToGrid w:val="0"/>
          <w:kern w:val="0"/>
          <w:szCs w:val="21"/>
        </w:rPr>
        <w:br w:type="textWrapping"/>
      </w:r>
      <w:r>
        <w:rPr>
          <w:rFonts w:hint="eastAsia" w:ascii="宋体" w:hAnsi="宋体"/>
          <w:snapToGrid w:val="0"/>
          <w:kern w:val="0"/>
          <w:szCs w:val="21"/>
        </w:rPr>
        <w:t>    （四）提供虚假的信用状况；</w:t>
      </w:r>
      <w:r>
        <w:rPr>
          <w:rFonts w:hint="eastAsia" w:ascii="宋体" w:hAnsi="宋体"/>
          <w:snapToGrid w:val="0"/>
          <w:kern w:val="0"/>
          <w:szCs w:val="21"/>
        </w:rPr>
        <w:br w:type="textWrapping"/>
      </w:r>
      <w:r>
        <w:rPr>
          <w:rFonts w:hint="eastAsia" w:ascii="宋体" w:hAnsi="宋体"/>
          <w:snapToGrid w:val="0"/>
          <w:kern w:val="0"/>
          <w:szCs w:val="21"/>
        </w:rPr>
        <w:t>    （五）其他弄虚作假的行为。</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78" w:name="_Toc200513175"/>
      <w:bookmarkStart w:id="279" w:name="_Toc287607795"/>
      <w:bookmarkStart w:id="280" w:name="_Toc287620734"/>
      <w:bookmarkStart w:id="281" w:name="_Toc277082601"/>
      <w:bookmarkStart w:id="282" w:name="_Toc224103366"/>
      <w:r>
        <w:rPr>
          <w:rFonts w:ascii="宋体" w:hAnsi="宋体"/>
          <w:b/>
          <w:snapToGrid w:val="0"/>
          <w:kern w:val="0"/>
          <w:szCs w:val="21"/>
        </w:rPr>
        <w:t xml:space="preserve">9.3  </w:t>
      </w:r>
      <w:r>
        <w:rPr>
          <w:rFonts w:hint="eastAsia" w:ascii="宋体" w:hAnsi="宋体"/>
          <w:b/>
          <w:snapToGrid w:val="0"/>
          <w:kern w:val="0"/>
          <w:szCs w:val="21"/>
        </w:rPr>
        <w:t>对评标委员会成员的纪律要求</w:t>
      </w:r>
      <w:bookmarkEnd w:id="278"/>
      <w:bookmarkEnd w:id="279"/>
      <w:bookmarkEnd w:id="280"/>
      <w:bookmarkEnd w:id="281"/>
      <w:bookmarkEnd w:id="282"/>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评标委员会成员不得收受他人的财物或者其他好处，不得向他人透漏对</w:t>
      </w:r>
      <w:r>
        <w:rPr>
          <w:rFonts w:hint="eastAsia" w:ascii="宋体" w:hAnsi="宋体"/>
          <w:snapToGrid w:val="0"/>
          <w:kern w:val="0"/>
          <w:szCs w:val="21"/>
          <w:lang w:eastAsia="zh-CN"/>
        </w:rPr>
        <w:t>比选</w:t>
      </w:r>
      <w:r>
        <w:rPr>
          <w:rFonts w:hint="eastAsia" w:ascii="宋体" w:hAnsi="宋体"/>
          <w:snapToGrid w:val="0"/>
          <w:kern w:val="0"/>
          <w:szCs w:val="21"/>
        </w:rPr>
        <w:t>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83" w:name="_Toc200513176"/>
      <w:bookmarkStart w:id="284" w:name="_Toc224103367"/>
      <w:bookmarkStart w:id="285" w:name="_Toc287620735"/>
      <w:bookmarkStart w:id="286" w:name="_Toc287607796"/>
      <w:bookmarkStart w:id="287" w:name="_Toc277082602"/>
      <w:r>
        <w:rPr>
          <w:rFonts w:ascii="宋体" w:hAnsi="宋体"/>
          <w:b/>
          <w:snapToGrid w:val="0"/>
          <w:kern w:val="0"/>
          <w:szCs w:val="21"/>
        </w:rPr>
        <w:t xml:space="preserve">9.4  </w:t>
      </w:r>
      <w:r>
        <w:rPr>
          <w:rFonts w:hint="eastAsia" w:ascii="宋体" w:hAnsi="宋体"/>
          <w:b/>
          <w:snapToGrid w:val="0"/>
          <w:kern w:val="0"/>
          <w:szCs w:val="21"/>
        </w:rPr>
        <w:t>对与评标活动有关的工作人员的纪律要求</w:t>
      </w:r>
      <w:bookmarkEnd w:id="283"/>
      <w:bookmarkEnd w:id="284"/>
      <w:bookmarkEnd w:id="285"/>
      <w:bookmarkEnd w:id="286"/>
      <w:bookmarkEnd w:id="287"/>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与评标活动有关的工作人员不得收受他人的财物或者其他好处，不得向他人透漏对</w:t>
      </w:r>
      <w:r>
        <w:rPr>
          <w:rFonts w:hint="eastAsia" w:ascii="宋体" w:hAnsi="宋体"/>
          <w:snapToGrid w:val="0"/>
          <w:kern w:val="0"/>
          <w:szCs w:val="21"/>
          <w:lang w:eastAsia="zh-CN"/>
        </w:rPr>
        <w:t>比选</w:t>
      </w:r>
      <w:r>
        <w:rPr>
          <w:rFonts w:hint="eastAsia" w:ascii="宋体" w:hAnsi="宋体"/>
          <w:snapToGrid w:val="0"/>
          <w:kern w:val="0"/>
          <w:szCs w:val="21"/>
        </w:rPr>
        <w:t>文件的评审和比较、中标候选人的推荐情况以及与评标有关的其他情况。在评标活动中，与评标活动有关的工作人员不得擅离职守，影响评标程序正常进行。</w:t>
      </w:r>
    </w:p>
    <w:p>
      <w:pPr>
        <w:autoSpaceDE w:val="0"/>
        <w:autoSpaceDN w:val="0"/>
        <w:adjustRightInd w:val="0"/>
        <w:snapToGrid w:val="0"/>
        <w:spacing w:line="360" w:lineRule="exact"/>
        <w:ind w:firstLine="358" w:firstLineChars="170"/>
        <w:jc w:val="left"/>
        <w:rPr>
          <w:rFonts w:ascii="宋体" w:hAnsi="宋体"/>
          <w:b/>
          <w:snapToGrid w:val="0"/>
          <w:kern w:val="0"/>
          <w:szCs w:val="21"/>
        </w:rPr>
      </w:pPr>
      <w:bookmarkStart w:id="288" w:name="_Toc224103368"/>
      <w:bookmarkStart w:id="289" w:name="_Toc287607797"/>
      <w:bookmarkStart w:id="290" w:name="_Toc277082603"/>
      <w:bookmarkStart w:id="291" w:name="_Toc200513177"/>
      <w:bookmarkStart w:id="292" w:name="_Toc287620736"/>
      <w:r>
        <w:rPr>
          <w:rFonts w:ascii="宋体" w:hAnsi="宋体"/>
          <w:b/>
          <w:snapToGrid w:val="0"/>
          <w:kern w:val="0"/>
          <w:szCs w:val="21"/>
        </w:rPr>
        <w:t xml:space="preserve">9.5  </w:t>
      </w:r>
      <w:r>
        <w:rPr>
          <w:rFonts w:hint="eastAsia" w:ascii="宋体" w:hAnsi="宋体"/>
          <w:b/>
          <w:snapToGrid w:val="0"/>
          <w:kern w:val="0"/>
          <w:szCs w:val="21"/>
        </w:rPr>
        <w:t>投诉</w:t>
      </w:r>
      <w:bookmarkEnd w:id="288"/>
      <w:bookmarkEnd w:id="289"/>
      <w:bookmarkEnd w:id="290"/>
      <w:bookmarkEnd w:id="291"/>
      <w:bookmarkEnd w:id="292"/>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lang w:eastAsia="zh-CN"/>
        </w:rPr>
        <w:t>比选</w:t>
      </w:r>
      <w:r>
        <w:rPr>
          <w:rFonts w:hint="eastAsia" w:ascii="宋体" w:hAnsi="宋体"/>
          <w:snapToGrid w:val="0"/>
          <w:kern w:val="0"/>
          <w:szCs w:val="21"/>
        </w:rPr>
        <w:t>人和其他利害关系人认为本次比选活动违反法律、法规和规章规定的，有权向有关行政监督部门投诉。</w:t>
      </w:r>
    </w:p>
    <w:p>
      <w:pPr>
        <w:autoSpaceDE w:val="0"/>
        <w:autoSpaceDN w:val="0"/>
        <w:adjustRightInd w:val="0"/>
        <w:snapToGrid w:val="0"/>
        <w:spacing w:line="360" w:lineRule="exact"/>
        <w:ind w:firstLine="358" w:firstLineChars="170"/>
        <w:jc w:val="left"/>
        <w:outlineLvl w:val="1"/>
        <w:rPr>
          <w:rFonts w:ascii="宋体" w:hAnsi="宋体"/>
          <w:b/>
          <w:snapToGrid w:val="0"/>
          <w:kern w:val="0"/>
          <w:szCs w:val="21"/>
        </w:rPr>
      </w:pPr>
      <w:bookmarkStart w:id="293" w:name="_Toc200513178"/>
      <w:bookmarkStart w:id="294" w:name="_Toc46396302"/>
      <w:bookmarkStart w:id="295" w:name="_Toc287620737"/>
      <w:bookmarkStart w:id="296" w:name="_Toc287607798"/>
      <w:bookmarkStart w:id="297" w:name="_Toc277082604"/>
      <w:bookmarkStart w:id="298" w:name="_Toc224103369"/>
      <w:r>
        <w:rPr>
          <w:rFonts w:ascii="宋体" w:hAnsi="宋体"/>
          <w:b/>
          <w:snapToGrid w:val="0"/>
          <w:kern w:val="0"/>
          <w:szCs w:val="21"/>
        </w:rPr>
        <w:t xml:space="preserve">10. </w:t>
      </w:r>
      <w:r>
        <w:rPr>
          <w:rFonts w:hint="eastAsia" w:ascii="宋体" w:hAnsi="宋体"/>
          <w:b/>
          <w:snapToGrid w:val="0"/>
          <w:kern w:val="0"/>
          <w:szCs w:val="21"/>
        </w:rPr>
        <w:t>需要补充的其他内容</w:t>
      </w:r>
      <w:bookmarkEnd w:id="293"/>
      <w:bookmarkEnd w:id="294"/>
      <w:bookmarkEnd w:id="295"/>
      <w:bookmarkEnd w:id="296"/>
      <w:bookmarkEnd w:id="297"/>
      <w:bookmarkEnd w:id="298"/>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需要补充的其他内容：见</w:t>
      </w:r>
      <w:r>
        <w:rPr>
          <w:rFonts w:hint="eastAsia" w:ascii="宋体" w:hAnsi="宋体"/>
          <w:snapToGrid w:val="0"/>
          <w:kern w:val="0"/>
          <w:szCs w:val="21"/>
          <w:lang w:eastAsia="zh-CN"/>
        </w:rPr>
        <w:t>比选</w:t>
      </w:r>
      <w:r>
        <w:rPr>
          <w:rFonts w:hint="eastAsia" w:ascii="宋体" w:hAnsi="宋体"/>
          <w:snapToGrid w:val="0"/>
          <w:kern w:val="0"/>
          <w:szCs w:val="21"/>
        </w:rPr>
        <w:t>人须知前附表。</w:t>
      </w:r>
    </w:p>
    <w:p>
      <w:pPr>
        <w:autoSpaceDE w:val="0"/>
        <w:autoSpaceDN w:val="0"/>
        <w:adjustRightInd w:val="0"/>
        <w:snapToGrid w:val="0"/>
        <w:spacing w:line="360" w:lineRule="auto"/>
        <w:jc w:val="left"/>
        <w:rPr>
          <w:rFonts w:ascii="宋体" w:hAnsi="宋体" w:cs="MingLiU"/>
          <w:snapToGrid w:val="0"/>
          <w:kern w:val="0"/>
          <w:szCs w:val="21"/>
        </w:rPr>
      </w:pPr>
      <w:r>
        <w:rPr>
          <w:rFonts w:ascii="宋体" w:hAnsi="宋体" w:cs="MingLiU"/>
          <w:snapToGrid w:val="0"/>
          <w:kern w:val="0"/>
          <w:szCs w:val="21"/>
        </w:rPr>
        <w:br w:type="page"/>
      </w:r>
    </w:p>
    <w:p>
      <w:pPr>
        <w:autoSpaceDE w:val="0"/>
        <w:autoSpaceDN w:val="0"/>
        <w:adjustRightInd w:val="0"/>
        <w:snapToGrid w:val="0"/>
        <w:spacing w:line="360" w:lineRule="auto"/>
        <w:jc w:val="left"/>
        <w:outlineLvl w:val="1"/>
        <w:rPr>
          <w:rFonts w:ascii="宋体" w:hAnsi="宋体"/>
          <w:b/>
          <w:snapToGrid w:val="0"/>
          <w:kern w:val="0"/>
        </w:rPr>
      </w:pPr>
      <w:bookmarkStart w:id="299" w:name="_Toc46396303"/>
      <w:r>
        <w:rPr>
          <w:rFonts w:hint="eastAsia" w:ascii="宋体" w:hAnsi="宋体"/>
          <w:b/>
          <w:snapToGrid w:val="0"/>
          <w:kern w:val="0"/>
        </w:rPr>
        <w:t>附表一：开标记录表</w:t>
      </w:r>
      <w:bookmarkEnd w:id="299"/>
    </w:p>
    <w:p>
      <w:pPr>
        <w:tabs>
          <w:tab w:val="left" w:pos="3529"/>
          <w:tab w:val="left" w:pos="5060"/>
        </w:tabs>
        <w:autoSpaceDE w:val="0"/>
        <w:autoSpaceDN w:val="0"/>
        <w:adjustRightInd w:val="0"/>
        <w:snapToGrid w:val="0"/>
        <w:spacing w:line="360" w:lineRule="auto"/>
        <w:jc w:val="left"/>
        <w:rPr>
          <w:rFonts w:ascii="宋体" w:hAnsi="宋体" w:cs="MingLiU"/>
          <w:b/>
          <w:snapToGrid w:val="0"/>
          <w:kern w:val="0"/>
          <w:sz w:val="28"/>
          <w:szCs w:val="28"/>
        </w:rPr>
      </w:pPr>
      <w:r>
        <w:rPr>
          <w:rFonts w:hint="eastAsia" w:ascii="宋体" w:hAnsi="宋体" w:cs="MingLiU"/>
          <w:b/>
          <w:snapToGrid w:val="0"/>
          <w:w w:val="198"/>
          <w:kern w:val="0"/>
          <w:sz w:val="32"/>
          <w:szCs w:val="32"/>
          <w:u w:val="single"/>
        </w:rPr>
        <w:t xml:space="preserve"> </w:t>
      </w:r>
      <w:r>
        <w:rPr>
          <w:rFonts w:hint="eastAsia" w:ascii="宋体" w:hAnsi="宋体"/>
          <w:b/>
          <w:snapToGrid w:val="0"/>
          <w:kern w:val="0"/>
          <w:sz w:val="32"/>
          <w:szCs w:val="32"/>
          <w:u w:val="single"/>
        </w:rPr>
        <w:tab/>
      </w:r>
      <w:r>
        <w:rPr>
          <w:rFonts w:hint="eastAsia" w:ascii="宋体" w:hAnsi="宋体" w:cs="MingLiU"/>
          <w:b/>
          <w:snapToGrid w:val="0"/>
          <w:w w:val="99"/>
          <w:kern w:val="0"/>
          <w:sz w:val="28"/>
          <w:szCs w:val="28"/>
        </w:rPr>
        <w:t>（项目名称）施工开标记录表</w:t>
      </w:r>
    </w:p>
    <w:p>
      <w:pPr>
        <w:tabs>
          <w:tab w:val="left" w:pos="2260"/>
          <w:tab w:val="left" w:pos="5060"/>
        </w:tabs>
        <w:autoSpaceDE w:val="0"/>
        <w:autoSpaceDN w:val="0"/>
        <w:adjustRightInd w:val="0"/>
        <w:snapToGrid w:val="0"/>
        <w:spacing w:line="360" w:lineRule="auto"/>
        <w:jc w:val="left"/>
        <w:rPr>
          <w:rFonts w:ascii="宋体" w:hAnsi="宋体" w:cs="MingLiU"/>
          <w:snapToGrid w:val="0"/>
          <w:kern w:val="0"/>
          <w:szCs w:val="21"/>
        </w:rPr>
      </w:pPr>
      <w:r>
        <w:rPr>
          <w:rFonts w:hint="eastAsia" w:ascii="宋体" w:hAnsi="宋体" w:cs="MingLiU"/>
          <w:b/>
          <w:snapToGrid w:val="0"/>
          <w:kern w:val="0"/>
          <w:sz w:val="28"/>
          <w:szCs w:val="28"/>
        </w:rPr>
        <w:t xml:space="preserve">                             </w:t>
      </w:r>
      <w:r>
        <w:rPr>
          <w:rFonts w:hint="eastAsia" w:ascii="宋体" w:hAnsi="宋体" w:cs="MingLiU"/>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 xml:space="preserve"> </w:t>
      </w:r>
      <w:r>
        <w:rPr>
          <w:rFonts w:hint="eastAsia" w:ascii="宋体" w:hAnsi="宋体" w:cs="MingLiU"/>
          <w:snapToGrid w:val="0"/>
          <w:kern w:val="0"/>
          <w:szCs w:val="21"/>
        </w:rPr>
        <w:t xml:space="preserve">分  </w:t>
      </w:r>
    </w:p>
    <w:tbl>
      <w:tblPr>
        <w:tblStyle w:val="56"/>
        <w:tblW w:w="9553" w:type="dxa"/>
        <w:tblInd w:w="113" w:type="dxa"/>
        <w:tblLayout w:type="fixed"/>
        <w:tblCellMar>
          <w:top w:w="0" w:type="dxa"/>
          <w:left w:w="0" w:type="dxa"/>
          <w:bottom w:w="0" w:type="dxa"/>
          <w:right w:w="0" w:type="dxa"/>
        </w:tblCellMar>
      </w:tblPr>
      <w:tblGrid>
        <w:gridCol w:w="820"/>
        <w:gridCol w:w="693"/>
        <w:gridCol w:w="900"/>
        <w:gridCol w:w="945"/>
        <w:gridCol w:w="1050"/>
        <w:gridCol w:w="1365"/>
        <w:gridCol w:w="735"/>
        <w:gridCol w:w="630"/>
        <w:gridCol w:w="945"/>
        <w:gridCol w:w="735"/>
        <w:gridCol w:w="735"/>
      </w:tblGrid>
      <w:tr>
        <w:tblPrEx>
          <w:tblLayout w:type="fixed"/>
          <w:tblCellMar>
            <w:top w:w="0" w:type="dxa"/>
            <w:left w:w="0" w:type="dxa"/>
            <w:bottom w:w="0" w:type="dxa"/>
            <w:right w:w="0" w:type="dxa"/>
          </w:tblCellMar>
        </w:tblPrEx>
        <w:trPr>
          <w:trHeight w:val="590" w:hRule="exact"/>
        </w:trPr>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snapToGrid w:val="0"/>
                <w:kern w:val="0"/>
                <w:szCs w:val="21"/>
              </w:rPr>
            </w:pPr>
            <w:r>
              <w:rPr>
                <w:rFonts w:hint="eastAsia" w:ascii="宋体" w:hAnsi="宋体" w:cs="MingLiU"/>
                <w:b/>
                <w:snapToGrid w:val="0"/>
                <w:kern w:val="0"/>
                <w:szCs w:val="21"/>
              </w:rPr>
              <w:t>序号</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snapToGrid w:val="0"/>
                <w:kern w:val="0"/>
                <w:szCs w:val="21"/>
              </w:rPr>
            </w:pPr>
            <w:r>
              <w:rPr>
                <w:rFonts w:hint="eastAsia" w:ascii="宋体" w:hAnsi="宋体" w:cs="MingLiU"/>
                <w:b/>
                <w:snapToGrid w:val="0"/>
                <w:kern w:val="0"/>
                <w:szCs w:val="21"/>
                <w:lang w:val="en-US" w:eastAsia="zh-CN"/>
              </w:rPr>
              <w:t>投标</w:t>
            </w:r>
            <w:r>
              <w:rPr>
                <w:rFonts w:hint="eastAsia" w:ascii="宋体" w:hAnsi="宋体" w:cs="MingLiU"/>
                <w:b/>
                <w:snapToGrid w:val="0"/>
                <w:kern w:val="0"/>
                <w:szCs w:val="21"/>
              </w:rPr>
              <w:t>人</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snapToGrid w:val="0"/>
                <w:kern w:val="0"/>
                <w:szCs w:val="21"/>
              </w:rPr>
            </w:pPr>
            <w:r>
              <w:rPr>
                <w:rFonts w:hint="eastAsia" w:ascii="宋体" w:hAnsi="宋体" w:cs="MingLiU"/>
                <w:b/>
                <w:snapToGrid w:val="0"/>
                <w:kern w:val="0"/>
                <w:szCs w:val="21"/>
              </w:rPr>
              <w:t>密封情况</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b/>
                <w:snapToGrid w:val="0"/>
                <w:kern w:val="0"/>
                <w:szCs w:val="21"/>
              </w:rPr>
            </w:pPr>
            <w:r>
              <w:rPr>
                <w:rFonts w:hint="eastAsia" w:ascii="宋体" w:hAnsi="宋体" w:cs="MingLiU"/>
                <w:b/>
                <w:snapToGrid w:val="0"/>
                <w:kern w:val="0"/>
                <w:szCs w:val="21"/>
                <w:lang w:val="en-US" w:eastAsia="zh-CN"/>
              </w:rPr>
              <w:t>比选</w:t>
            </w:r>
            <w:r>
              <w:rPr>
                <w:rFonts w:hint="eastAsia" w:ascii="宋体" w:hAnsi="宋体" w:cs="MingLiU"/>
                <w:b/>
                <w:snapToGrid w:val="0"/>
                <w:kern w:val="0"/>
                <w:szCs w:val="21"/>
              </w:rPr>
              <w:t>保证金</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s="MingLiU"/>
                <w:b/>
                <w:snapToGrid w:val="0"/>
                <w:kern w:val="0"/>
                <w:szCs w:val="21"/>
              </w:rPr>
            </w:pPr>
            <w:r>
              <w:rPr>
                <w:rFonts w:hint="eastAsia" w:ascii="宋体" w:hAnsi="宋体" w:cs="MingLiU"/>
                <w:b/>
                <w:snapToGrid w:val="0"/>
                <w:kern w:val="0"/>
                <w:szCs w:val="21"/>
                <w:lang w:val="en-US" w:eastAsia="zh-CN"/>
              </w:rPr>
              <w:t>比选</w:t>
            </w:r>
            <w:r>
              <w:rPr>
                <w:rFonts w:hint="eastAsia" w:ascii="宋体" w:hAnsi="宋体" w:cs="MingLiU"/>
                <w:b/>
                <w:snapToGrid w:val="0"/>
                <w:kern w:val="0"/>
                <w:szCs w:val="21"/>
              </w:rPr>
              <w:t>报价</w:t>
            </w:r>
          </w:p>
          <w:p>
            <w:pPr>
              <w:autoSpaceDE w:val="0"/>
              <w:autoSpaceDN w:val="0"/>
              <w:adjustRightInd w:val="0"/>
              <w:snapToGrid w:val="0"/>
              <w:spacing w:line="240" w:lineRule="exact"/>
              <w:jc w:val="center"/>
              <w:rPr>
                <w:rFonts w:ascii="宋体" w:hAnsi="宋体"/>
                <w:b/>
                <w:snapToGrid w:val="0"/>
                <w:kern w:val="0"/>
                <w:szCs w:val="21"/>
              </w:rPr>
            </w:pPr>
            <w:r>
              <w:rPr>
                <w:rFonts w:hint="eastAsia" w:ascii="宋体" w:hAnsi="宋体" w:cs="MingLiU"/>
                <w:b/>
                <w:snapToGrid w:val="0"/>
                <w:kern w:val="0"/>
                <w:szCs w:val="21"/>
              </w:rPr>
              <w:t>（元）</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s="MingLiU"/>
                <w:b/>
                <w:snapToGrid w:val="0"/>
                <w:kern w:val="0"/>
                <w:szCs w:val="21"/>
              </w:rPr>
            </w:pPr>
            <w:r>
              <w:rPr>
                <w:rFonts w:hint="eastAsia" w:ascii="宋体" w:hAnsi="宋体" w:cs="MingLiU"/>
                <w:b/>
                <w:snapToGrid w:val="0"/>
                <w:kern w:val="0"/>
                <w:szCs w:val="21"/>
              </w:rPr>
              <w:t>安全</w:t>
            </w:r>
            <w:r>
              <w:rPr>
                <w:rFonts w:hint="eastAsia" w:ascii="宋体" w:hAnsi="宋体" w:cs="MingLiU"/>
                <w:b/>
                <w:snapToGrid w:val="0"/>
                <w:kern w:val="0"/>
                <w:szCs w:val="21"/>
                <w:lang w:val="en-US" w:eastAsia="zh-CN"/>
              </w:rPr>
              <w:t>生产</w:t>
            </w:r>
            <w:r>
              <w:rPr>
                <w:rFonts w:hint="eastAsia" w:ascii="宋体" w:hAnsi="宋体" w:cs="MingLiU"/>
                <w:b/>
                <w:snapToGrid w:val="0"/>
                <w:kern w:val="0"/>
                <w:szCs w:val="21"/>
              </w:rPr>
              <w:t>费（元）</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b/>
                <w:snapToGrid w:val="0"/>
                <w:kern w:val="0"/>
                <w:szCs w:val="21"/>
              </w:rPr>
            </w:pPr>
            <w:r>
              <w:rPr>
                <w:rFonts w:hint="eastAsia" w:ascii="宋体" w:hAnsi="宋体" w:cs="MingLiU"/>
                <w:b/>
                <w:snapToGrid w:val="0"/>
                <w:kern w:val="0"/>
                <w:szCs w:val="21"/>
              </w:rPr>
              <w:t>质量目标</w:t>
            </w:r>
          </w:p>
        </w:tc>
        <w:tc>
          <w:tcPr>
            <w:tcW w:w="6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snapToGrid w:val="0"/>
                <w:kern w:val="0"/>
                <w:szCs w:val="21"/>
              </w:rPr>
            </w:pPr>
            <w:r>
              <w:rPr>
                <w:rFonts w:hint="eastAsia" w:ascii="宋体" w:hAnsi="宋体" w:cs="MingLiU"/>
                <w:b/>
                <w:snapToGrid w:val="0"/>
                <w:kern w:val="0"/>
                <w:szCs w:val="21"/>
              </w:rPr>
              <w:t>工期</w:t>
            </w:r>
          </w:p>
        </w:tc>
        <w:tc>
          <w:tcPr>
            <w:tcW w:w="945"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snapToGrid w:val="0"/>
                <w:kern w:val="0"/>
                <w:sz w:val="18"/>
                <w:szCs w:val="18"/>
              </w:rPr>
            </w:pPr>
            <w:r>
              <w:rPr>
                <w:rFonts w:hint="eastAsia" w:ascii="宋体" w:hAnsi="宋体"/>
                <w:b/>
                <w:snapToGrid w:val="0"/>
                <w:kern w:val="0"/>
                <w:sz w:val="18"/>
                <w:szCs w:val="18"/>
              </w:rPr>
              <w:t>项目经理</w:t>
            </w:r>
          </w:p>
        </w:tc>
        <w:tc>
          <w:tcPr>
            <w:tcW w:w="73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snapToGrid w:val="0"/>
                <w:kern w:val="0"/>
                <w:szCs w:val="21"/>
              </w:rPr>
            </w:pPr>
            <w:r>
              <w:rPr>
                <w:rFonts w:hint="eastAsia" w:ascii="宋体" w:hAnsi="宋体" w:cs="MingLiU"/>
                <w:b/>
                <w:snapToGrid w:val="0"/>
                <w:kern w:val="0"/>
                <w:szCs w:val="21"/>
              </w:rPr>
              <w:t>备注</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snapToGrid w:val="0"/>
                <w:kern w:val="0"/>
                <w:szCs w:val="21"/>
              </w:rPr>
            </w:pPr>
            <w:r>
              <w:rPr>
                <w:rFonts w:hint="eastAsia" w:ascii="宋体" w:hAnsi="宋体" w:cs="MingLiU"/>
                <w:b/>
                <w:snapToGrid w:val="0"/>
                <w:kern w:val="0"/>
                <w:szCs w:val="21"/>
              </w:rPr>
              <w:t>签名</w:t>
            </w: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40" w:lineRule="exact"/>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945"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c>
          <w:tcPr>
            <w:tcW w:w="73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r>
        <w:tblPrEx>
          <w:tblLayout w:type="fixed"/>
          <w:tblCellMar>
            <w:top w:w="0" w:type="dxa"/>
            <w:left w:w="0" w:type="dxa"/>
            <w:bottom w:w="0" w:type="dxa"/>
            <w:right w:w="0" w:type="dxa"/>
          </w:tblCellMar>
        </w:tblPrEx>
        <w:trPr>
          <w:trHeight w:val="510" w:hRule="exact"/>
        </w:trPr>
        <w:tc>
          <w:tcPr>
            <w:tcW w:w="15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210" w:firstLineChars="100"/>
              <w:jc w:val="left"/>
              <w:rPr>
                <w:rFonts w:ascii="宋体" w:hAnsi="宋体"/>
                <w:snapToGrid w:val="0"/>
                <w:kern w:val="0"/>
                <w:szCs w:val="21"/>
              </w:rPr>
            </w:pPr>
            <w:r>
              <w:rPr>
                <w:rFonts w:hint="eastAsia" w:ascii="宋体" w:hAnsi="宋体"/>
                <w:snapToGrid w:val="0"/>
                <w:kern w:val="0"/>
                <w:szCs w:val="21"/>
              </w:rPr>
              <w:t>最高限价</w:t>
            </w:r>
          </w:p>
        </w:tc>
        <w:tc>
          <w:tcPr>
            <w:tcW w:w="8040"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Cs w:val="21"/>
              </w:rPr>
            </w:pPr>
          </w:p>
        </w:tc>
      </w:tr>
      <w:tr>
        <w:tblPrEx>
          <w:tblLayout w:type="fixed"/>
          <w:tblCellMar>
            <w:top w:w="0" w:type="dxa"/>
            <w:left w:w="0" w:type="dxa"/>
            <w:bottom w:w="0" w:type="dxa"/>
            <w:right w:w="0" w:type="dxa"/>
          </w:tblCellMar>
        </w:tblPrEx>
        <w:trPr>
          <w:trHeight w:val="510" w:hRule="exact"/>
        </w:trPr>
        <w:tc>
          <w:tcPr>
            <w:tcW w:w="2413"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210" w:firstLineChars="100"/>
              <w:jc w:val="left"/>
              <w:rPr>
                <w:rFonts w:ascii="宋体" w:hAnsi="宋体"/>
                <w:snapToGrid w:val="0"/>
                <w:kern w:val="0"/>
                <w:szCs w:val="21"/>
              </w:rPr>
            </w:pPr>
            <w:r>
              <w:rPr>
                <w:rFonts w:hint="eastAsia" w:ascii="宋体" w:hAnsi="宋体"/>
                <w:snapToGrid w:val="0"/>
                <w:kern w:val="0"/>
                <w:szCs w:val="21"/>
              </w:rPr>
              <w:t>最高限价的85%</w:t>
            </w:r>
          </w:p>
        </w:tc>
        <w:tc>
          <w:tcPr>
            <w:tcW w:w="7140"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snapToGrid w:val="0"/>
                <w:kern w:val="0"/>
                <w:sz w:val="28"/>
                <w:szCs w:val="28"/>
              </w:rPr>
            </w:pPr>
          </w:p>
        </w:tc>
      </w:tr>
    </w:tbl>
    <w:p>
      <w:pPr>
        <w:tabs>
          <w:tab w:val="left" w:pos="2740"/>
          <w:tab w:val="left" w:pos="4940"/>
          <w:tab w:val="left" w:pos="7140"/>
        </w:tabs>
        <w:autoSpaceDE w:val="0"/>
        <w:autoSpaceDN w:val="0"/>
        <w:adjustRightInd w:val="0"/>
        <w:snapToGrid w:val="0"/>
        <w:spacing w:line="360" w:lineRule="auto"/>
        <w:jc w:val="left"/>
        <w:rPr>
          <w:rFonts w:ascii="宋体" w:hAnsi="宋体" w:cs="MingLiU"/>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kern w:val="0"/>
          <w:szCs w:val="21"/>
        </w:rPr>
      </w:pPr>
      <w:r>
        <w:rPr>
          <w:rFonts w:hint="eastAsia" w:ascii="宋体" w:hAnsi="宋体" w:cs="MingLiU"/>
          <w:snapToGrid w:val="0"/>
          <w:kern w:val="0"/>
          <w:szCs w:val="21"/>
        </w:rPr>
        <w:t xml:space="preserve">   比选人代表：</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snapToGrid w:val="0"/>
          <w:kern w:val="0"/>
          <w:szCs w:val="21"/>
        </w:rPr>
        <w:t xml:space="preserve"> </w:t>
      </w:r>
      <w:r>
        <w:rPr>
          <w:rFonts w:hint="eastAsia" w:ascii="宋体" w:hAnsi="宋体" w:cs="MingLiU"/>
          <w:snapToGrid w:val="0"/>
          <w:kern w:val="0"/>
          <w:szCs w:val="21"/>
        </w:rPr>
        <w:t>记录人：</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snapToGrid w:val="0"/>
          <w:kern w:val="0"/>
          <w:szCs w:val="21"/>
        </w:rPr>
        <w:t xml:space="preserve"> </w:t>
      </w:r>
      <w:r>
        <w:rPr>
          <w:rFonts w:hint="eastAsia" w:ascii="宋体" w:hAnsi="宋体" w:cs="MingLiU"/>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p>
    <w:p>
      <w:pPr>
        <w:autoSpaceDE w:val="0"/>
        <w:autoSpaceDN w:val="0"/>
        <w:adjustRightInd w:val="0"/>
        <w:snapToGrid w:val="0"/>
        <w:spacing w:line="360" w:lineRule="auto"/>
        <w:jc w:val="left"/>
        <w:rPr>
          <w:rFonts w:ascii="宋体" w:hAnsi="宋体" w:cs="MingLiU"/>
          <w:snapToGrid w:val="0"/>
          <w:kern w:val="0"/>
          <w:sz w:val="24"/>
        </w:rPr>
      </w:pPr>
      <w:r>
        <w:rPr>
          <w:rFonts w:hint="eastAsia" w:ascii="宋体" w:hAnsi="宋体" w:cs="MingLiU"/>
          <w:snapToGrid w:val="0"/>
          <w:kern w:val="0"/>
          <w:sz w:val="24"/>
        </w:rPr>
        <w:t xml:space="preserve">                                       </w:t>
      </w:r>
      <w:r>
        <w:rPr>
          <w:rFonts w:hint="eastAsia" w:ascii="宋体" w:hAnsi="宋体" w:cs="MingLiU"/>
          <w:snapToGrid w:val="0"/>
          <w:kern w:val="0"/>
          <w:sz w:val="24"/>
          <w:u w:val="single"/>
        </w:rPr>
        <w:t xml:space="preserve">       </w:t>
      </w:r>
      <w:r>
        <w:rPr>
          <w:rFonts w:hint="eastAsia" w:ascii="宋体" w:hAnsi="宋体" w:cs="MingLiU"/>
          <w:snapToGrid w:val="0"/>
          <w:kern w:val="0"/>
          <w:sz w:val="24"/>
        </w:rPr>
        <w:t>年</w:t>
      </w:r>
      <w:r>
        <w:rPr>
          <w:rFonts w:hint="eastAsia" w:ascii="宋体" w:hAnsi="宋体" w:cs="MingLiU"/>
          <w:snapToGrid w:val="0"/>
          <w:kern w:val="0"/>
          <w:sz w:val="24"/>
          <w:u w:val="single"/>
        </w:rPr>
        <w:t xml:space="preserve">     </w:t>
      </w:r>
      <w:r>
        <w:rPr>
          <w:rFonts w:hint="eastAsia" w:ascii="宋体" w:hAnsi="宋体" w:cs="MingLiU"/>
          <w:snapToGrid w:val="0"/>
          <w:kern w:val="0"/>
          <w:sz w:val="24"/>
        </w:rPr>
        <w:t>月</w:t>
      </w:r>
      <w:r>
        <w:rPr>
          <w:rFonts w:hint="eastAsia" w:ascii="宋体" w:hAnsi="宋体" w:cs="MingLiU"/>
          <w:snapToGrid w:val="0"/>
          <w:kern w:val="0"/>
          <w:sz w:val="24"/>
          <w:u w:val="single"/>
        </w:rPr>
        <w:t xml:space="preserve">    </w:t>
      </w:r>
      <w:r>
        <w:rPr>
          <w:rFonts w:hint="eastAsia" w:ascii="宋体" w:hAnsi="宋体" w:cs="MingLiU"/>
          <w:snapToGrid w:val="0"/>
          <w:kern w:val="0"/>
          <w:sz w:val="24"/>
        </w:rPr>
        <w:t>日</w:t>
      </w:r>
    </w:p>
    <w:p>
      <w:pPr>
        <w:autoSpaceDE w:val="0"/>
        <w:autoSpaceDN w:val="0"/>
        <w:adjustRightInd w:val="0"/>
        <w:snapToGrid w:val="0"/>
        <w:spacing w:line="360" w:lineRule="auto"/>
        <w:jc w:val="left"/>
        <w:rPr>
          <w:rFonts w:ascii="宋体" w:hAnsi="宋体" w:cs="MingLiU"/>
          <w:b/>
          <w:snapToGrid w:val="0"/>
          <w:kern w:val="0"/>
          <w:sz w:val="24"/>
        </w:rPr>
      </w:pPr>
    </w:p>
    <w:p>
      <w:pPr>
        <w:autoSpaceDE w:val="0"/>
        <w:autoSpaceDN w:val="0"/>
        <w:adjustRightInd w:val="0"/>
        <w:snapToGrid w:val="0"/>
        <w:spacing w:line="360" w:lineRule="auto"/>
        <w:jc w:val="left"/>
        <w:rPr>
          <w:rFonts w:ascii="宋体" w:hAnsi="宋体" w:cs="MingLiU"/>
          <w:b/>
          <w:snapToGrid w:val="0"/>
          <w:kern w:val="0"/>
          <w:sz w:val="24"/>
        </w:rPr>
      </w:pPr>
    </w:p>
    <w:p>
      <w:pPr>
        <w:autoSpaceDE w:val="0"/>
        <w:autoSpaceDN w:val="0"/>
        <w:adjustRightInd w:val="0"/>
        <w:snapToGrid w:val="0"/>
        <w:spacing w:line="360" w:lineRule="auto"/>
        <w:jc w:val="left"/>
        <w:rPr>
          <w:rFonts w:ascii="宋体" w:hAnsi="宋体" w:cs="MingLiU"/>
          <w:b/>
          <w:snapToGrid w:val="0"/>
          <w:kern w:val="0"/>
          <w:sz w:val="24"/>
        </w:rPr>
      </w:pPr>
    </w:p>
    <w:p>
      <w:pPr>
        <w:pStyle w:val="2"/>
        <w:ind w:firstLine="0"/>
        <w:rPr>
          <w:rFonts w:hAnsi="宋体" w:cs="MingLiU"/>
          <w:b/>
          <w:snapToGrid w:val="0"/>
          <w:kern w:val="0"/>
        </w:rPr>
      </w:pPr>
      <w:r>
        <w:rPr>
          <w:rFonts w:hint="eastAsia" w:hAnsi="宋体" w:cs="MingLiU"/>
          <w:b/>
          <w:snapToGrid w:val="0"/>
          <w:kern w:val="0"/>
        </w:rPr>
        <w:t>附件二</w:t>
      </w:r>
    </w:p>
    <w:p>
      <w:pPr>
        <w:pStyle w:val="2"/>
        <w:rPr>
          <w:rFonts w:hAnsi="宋体" w:cs="MingLiU"/>
          <w:b/>
          <w:snapToGrid w:val="0"/>
          <w:kern w:val="0"/>
        </w:rPr>
      </w:pPr>
    </w:p>
    <w:p>
      <w:pPr>
        <w:pStyle w:val="2"/>
        <w:rPr>
          <w:rFonts w:hAnsi="宋体" w:cs="MingLiU"/>
          <w:b/>
          <w:snapToGrid w:val="0"/>
          <w:kern w:val="0"/>
        </w:rPr>
      </w:pPr>
    </w:p>
    <w:p>
      <w:pPr>
        <w:pStyle w:val="2"/>
        <w:rPr>
          <w:rFonts w:hAnsi="宋体" w:cs="MingLiU"/>
          <w:b/>
          <w:snapToGrid w:val="0"/>
          <w:kern w:val="0"/>
        </w:rPr>
      </w:pPr>
    </w:p>
    <w:p>
      <w:pPr>
        <w:pStyle w:val="2"/>
        <w:rPr>
          <w:rFonts w:hAnsi="宋体" w:cs="MingLiU"/>
          <w:b/>
          <w:snapToGrid w:val="0"/>
          <w:kern w:val="0"/>
        </w:rPr>
      </w:pPr>
    </w:p>
    <w:p>
      <w:pPr>
        <w:widowControl/>
        <w:spacing w:beforeAutospacing="1" w:afterAutospacing="1"/>
        <w:jc w:val="center"/>
        <w:rPr>
          <w:rFonts w:ascii="宋体" w:hAnsi="宋体" w:eastAsia="宋体" w:cs="宋体"/>
          <w:kern w:val="0"/>
          <w:sz w:val="24"/>
        </w:rPr>
      </w:pPr>
      <w:r>
        <w:rPr>
          <w:rFonts w:hint="eastAsia" w:ascii="宋体" w:hAnsi="宋体" w:eastAsia="宋体" w:cs="宋体"/>
          <w:b/>
          <w:kern w:val="0"/>
          <w:sz w:val="36"/>
          <w:lang w:bidi="ar"/>
        </w:rPr>
        <w:t>重庆市建设工程中标通知书</w:t>
      </w:r>
    </w:p>
    <w:p>
      <w:pPr>
        <w:snapToGrid w:val="0"/>
        <w:spacing w:line="360" w:lineRule="auto"/>
        <w:rPr>
          <w:rFonts w:ascii="宋体" w:hAnsi="宋体" w:eastAsia="宋体" w:cs="宋体"/>
          <w:kern w:val="0"/>
          <w:szCs w:val="21"/>
        </w:rPr>
      </w:pPr>
    </w:p>
    <w:p>
      <w:pPr>
        <w:snapToGrid w:val="0"/>
        <w:spacing w:line="480" w:lineRule="auto"/>
        <w:rPr>
          <w:rFonts w:ascii="宋体" w:hAnsi="宋体" w:eastAsia="宋体" w:cs="宋体"/>
          <w:b/>
          <w:kern w:val="0"/>
          <w:sz w:val="24"/>
          <w:u w:val="single"/>
        </w:rPr>
      </w:pPr>
      <w:r>
        <w:rPr>
          <w:rFonts w:hint="eastAsia" w:ascii="宋体" w:hAnsi="宋体" w:eastAsia="宋体" w:cs="宋体"/>
          <w:kern w:val="0"/>
          <w:sz w:val="24"/>
          <w:lang w:bidi="ar"/>
        </w:rPr>
        <w:t>（中标单位）</w:t>
      </w:r>
      <w:r>
        <w:rPr>
          <w:rFonts w:hint="eastAsia" w:ascii="宋体" w:hAnsi="宋体" w:eastAsia="宋体" w:cs="宋体"/>
          <w:kern w:val="0"/>
          <w:sz w:val="24"/>
          <w:u w:val="single"/>
          <w:lang w:bidi="ar"/>
        </w:rPr>
        <w:t xml:space="preserve">                     </w:t>
      </w:r>
      <w:r>
        <w:rPr>
          <w:rFonts w:hint="eastAsia" w:ascii="宋体" w:hAnsi="宋体" w:eastAsia="宋体" w:cs="宋体"/>
          <w:b/>
          <w:kern w:val="0"/>
          <w:sz w:val="24"/>
          <w:lang w:bidi="ar"/>
        </w:rPr>
        <w:t>：</w:t>
      </w:r>
    </w:p>
    <w:p>
      <w:pPr>
        <w:snapToGrid w:val="0"/>
        <w:spacing w:line="480" w:lineRule="auto"/>
        <w:ind w:firstLine="480" w:firstLineChars="200"/>
        <w:rPr>
          <w:rFonts w:ascii="宋体" w:hAnsi="宋体" w:eastAsia="宋体" w:cs="宋体"/>
          <w:kern w:val="0"/>
          <w:sz w:val="24"/>
        </w:rPr>
      </w:pPr>
      <w:r>
        <w:rPr>
          <w:rFonts w:hint="eastAsia" w:ascii="宋体" w:hAnsi="宋体" w:eastAsia="宋体" w:cs="宋体"/>
          <w:kern w:val="0"/>
          <w:sz w:val="24"/>
          <w:lang w:bidi="ar"/>
        </w:rPr>
        <w:t>我单位拟建的</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 xml:space="preserve"> （项目名称）于2021年</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月</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日开标，经评标委员会评定，确定你单位为中标人，中标金额为</w:t>
      </w:r>
      <w:r>
        <w:rPr>
          <w:rFonts w:ascii="Arial" w:hAnsi="Arial" w:eastAsia="宋体" w:cs="Arial"/>
          <w:kern w:val="0"/>
          <w:sz w:val="24"/>
          <w:u w:val="single"/>
          <w:lang w:bidi="ar"/>
        </w:rPr>
        <w:t xml:space="preserve">¥    </w:t>
      </w:r>
      <w:r>
        <w:rPr>
          <w:rFonts w:hint="eastAsia" w:ascii="宋体" w:hAnsi="宋体" w:eastAsia="宋体" w:cs="宋体"/>
          <w:kern w:val="0"/>
          <w:sz w:val="24"/>
          <w:lang w:bidi="ar"/>
        </w:rPr>
        <w:t>元(其中含安全</w:t>
      </w:r>
      <w:r>
        <w:rPr>
          <w:rFonts w:hint="eastAsia" w:ascii="宋体" w:hAnsi="宋体" w:eastAsia="宋体" w:cs="宋体"/>
          <w:kern w:val="0"/>
          <w:sz w:val="24"/>
          <w:lang w:val="en-US" w:eastAsia="zh-CN" w:bidi="ar"/>
        </w:rPr>
        <w:t>生产</w:t>
      </w:r>
      <w:r>
        <w:rPr>
          <w:rFonts w:hint="eastAsia" w:ascii="宋体" w:hAnsi="宋体" w:eastAsia="宋体" w:cs="宋体"/>
          <w:kern w:val="0"/>
          <w:sz w:val="24"/>
          <w:lang w:bidi="ar"/>
        </w:rPr>
        <w:t>费暂定金额</w:t>
      </w:r>
      <w:r>
        <w:rPr>
          <w:rFonts w:ascii="Arial" w:hAnsi="Arial" w:eastAsia="宋体" w:cs="Arial"/>
          <w:kern w:val="0"/>
          <w:sz w:val="24"/>
          <w:u w:val="single"/>
          <w:lang w:bidi="ar"/>
        </w:rPr>
        <w:t xml:space="preserve">¥     </w:t>
      </w:r>
      <w:r>
        <w:rPr>
          <w:rFonts w:hint="eastAsia" w:ascii="宋体" w:hAnsi="宋体" w:eastAsia="宋体" w:cs="宋体"/>
          <w:kern w:val="0"/>
          <w:sz w:val="24"/>
          <w:lang w:bidi="ar"/>
        </w:rPr>
        <w:t>元)。中标工程范围：</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，工程规模为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 xml:space="preserve"> ，中标工期</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日历天，工程质量达到国家施工验收规范标准。项目经理由担任。</w:t>
      </w:r>
    </w:p>
    <w:p>
      <w:pPr>
        <w:snapToGrid w:val="0"/>
        <w:spacing w:line="480" w:lineRule="auto"/>
        <w:ind w:firstLine="480" w:firstLineChars="200"/>
        <w:rPr>
          <w:rFonts w:ascii="宋体" w:hAnsi="宋体" w:eastAsia="宋体" w:cs="宋体"/>
          <w:kern w:val="0"/>
          <w:sz w:val="24"/>
        </w:rPr>
      </w:pPr>
      <w:r>
        <w:rPr>
          <w:rFonts w:hint="eastAsia" w:ascii="宋体" w:hAnsi="宋体" w:eastAsia="宋体" w:cs="宋体"/>
          <w:kern w:val="0"/>
          <w:sz w:val="24"/>
          <w:lang w:bidi="ar"/>
        </w:rPr>
        <w:t>你单位收到中标通知书后，在日内到我单位签订承发包合同。</w:t>
      </w:r>
    </w:p>
    <w:p>
      <w:pPr>
        <w:snapToGrid w:val="0"/>
        <w:spacing w:line="480" w:lineRule="auto"/>
        <w:ind w:firstLine="480" w:firstLineChars="200"/>
        <w:rPr>
          <w:rFonts w:ascii="宋体" w:hAnsi="宋体" w:eastAsia="宋体" w:cs="宋体"/>
          <w:kern w:val="0"/>
          <w:sz w:val="24"/>
        </w:rPr>
      </w:pPr>
      <w:r>
        <w:rPr>
          <w:rFonts w:hint="eastAsia" w:ascii="宋体" w:hAnsi="宋体" w:eastAsia="宋体" w:cs="宋体"/>
          <w:kern w:val="0"/>
          <w:sz w:val="24"/>
          <w:lang w:bidi="ar"/>
        </w:rPr>
        <w:t>特此通知。</w:t>
      </w:r>
    </w:p>
    <w:p>
      <w:pPr>
        <w:pStyle w:val="44"/>
        <w:jc w:val="both"/>
        <w:rPr>
          <w:rFonts w:ascii="宋体" w:hAnsi="宋体" w:eastAsia="宋体" w:cs="宋体"/>
        </w:rPr>
      </w:pPr>
    </w:p>
    <w:p>
      <w:pPr>
        <w:pStyle w:val="44"/>
        <w:jc w:val="both"/>
        <w:rPr>
          <w:rFonts w:ascii="宋体" w:hAnsi="宋体" w:eastAsia="宋体" w:cs="宋体"/>
        </w:rPr>
      </w:pPr>
    </w:p>
    <w:p>
      <w:pPr>
        <w:snapToGrid w:val="0"/>
        <w:spacing w:line="480" w:lineRule="auto"/>
        <w:ind w:firstLine="3360" w:firstLineChars="1400"/>
        <w:rPr>
          <w:rFonts w:ascii="宋体" w:hAnsi="宋体" w:eastAsia="宋体" w:cs="宋体"/>
          <w:kern w:val="0"/>
          <w:sz w:val="24"/>
        </w:rPr>
      </w:pPr>
      <w:r>
        <w:rPr>
          <w:rFonts w:hint="eastAsia" w:ascii="宋体" w:hAnsi="宋体" w:eastAsia="宋体" w:cs="宋体"/>
          <w:kern w:val="0"/>
          <w:sz w:val="24"/>
          <w:lang w:bidi="ar"/>
        </w:rPr>
        <w:t>发包人: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w:t>
      </w:r>
      <w:r>
        <w:rPr>
          <w:rFonts w:hint="eastAsia" w:ascii="宋体" w:hAnsi="宋体" w:eastAsia="宋体" w:cs="宋体"/>
          <w:snapToGrid w:val="0"/>
          <w:kern w:val="0"/>
          <w:sz w:val="24"/>
          <w:lang w:bidi="ar"/>
        </w:rPr>
        <w:t>盖单位法人章</w:t>
      </w:r>
      <w:r>
        <w:rPr>
          <w:rFonts w:hint="eastAsia" w:ascii="宋体" w:hAnsi="宋体" w:eastAsia="宋体" w:cs="宋体"/>
          <w:kern w:val="0"/>
          <w:sz w:val="24"/>
          <w:lang w:bidi="ar"/>
        </w:rPr>
        <w:t>)</w:t>
      </w:r>
    </w:p>
    <w:p>
      <w:pPr>
        <w:snapToGrid w:val="0"/>
        <w:spacing w:line="480" w:lineRule="auto"/>
        <w:ind w:firstLine="3360" w:firstLineChars="1400"/>
        <w:rPr>
          <w:rFonts w:ascii="宋体" w:hAnsi="宋体" w:eastAsia="宋体" w:cs="宋体"/>
          <w:kern w:val="0"/>
          <w:sz w:val="24"/>
        </w:rPr>
      </w:pPr>
      <w:r>
        <w:rPr>
          <w:rFonts w:hint="eastAsia" w:ascii="宋体" w:hAnsi="宋体" w:eastAsia="宋体" w:cs="宋体"/>
          <w:kern w:val="0"/>
          <w:sz w:val="24"/>
          <w:lang w:bidi="ar"/>
        </w:rPr>
        <w:t>法定代表人: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(签字或盖章)</w:t>
      </w:r>
    </w:p>
    <w:p>
      <w:pPr>
        <w:snapToGrid w:val="0"/>
        <w:spacing w:line="480" w:lineRule="auto"/>
        <w:ind w:firstLine="3360" w:firstLineChars="1400"/>
        <w:rPr>
          <w:rFonts w:ascii="宋体" w:hAnsi="宋体" w:eastAsia="宋体" w:cs="宋体"/>
          <w:kern w:val="0"/>
          <w:sz w:val="24"/>
          <w:u w:val="single"/>
        </w:rPr>
      </w:pPr>
      <w:r>
        <w:rPr>
          <w:rFonts w:hint="eastAsia" w:ascii="宋体" w:hAnsi="宋体" w:eastAsia="宋体" w:cs="宋体"/>
          <w:kern w:val="0"/>
          <w:sz w:val="24"/>
          <w:lang w:bidi="ar"/>
        </w:rPr>
        <w:t>联系人:</w:t>
      </w:r>
      <w:r>
        <w:rPr>
          <w:rFonts w:hint="eastAsia" w:ascii="宋体" w:hAnsi="宋体" w:eastAsia="宋体" w:cs="宋体"/>
          <w:kern w:val="0"/>
          <w:sz w:val="24"/>
          <w:u w:val="single"/>
          <w:lang w:bidi="ar"/>
        </w:rPr>
        <w:t xml:space="preserve">              </w:t>
      </w:r>
    </w:p>
    <w:p>
      <w:pPr>
        <w:snapToGrid w:val="0"/>
        <w:spacing w:line="480" w:lineRule="auto"/>
        <w:ind w:firstLine="3360" w:firstLineChars="1400"/>
        <w:rPr>
          <w:rFonts w:ascii="宋体" w:hAnsi="宋体" w:eastAsia="宋体" w:cs="宋体"/>
          <w:kern w:val="0"/>
          <w:sz w:val="24"/>
          <w:u w:val="single"/>
        </w:rPr>
      </w:pPr>
      <w:r>
        <w:rPr>
          <w:rFonts w:hint="eastAsia" w:ascii="宋体" w:hAnsi="宋体" w:eastAsia="宋体" w:cs="宋体"/>
          <w:kern w:val="0"/>
          <w:sz w:val="24"/>
          <w:lang w:bidi="ar"/>
        </w:rPr>
        <w:t>联系电话:</w:t>
      </w:r>
      <w:r>
        <w:rPr>
          <w:rFonts w:hint="eastAsia" w:ascii="宋体" w:hAnsi="宋体" w:eastAsia="宋体" w:cs="宋体"/>
          <w:kern w:val="0"/>
          <w:sz w:val="24"/>
          <w:u w:val="single"/>
          <w:lang w:bidi="ar"/>
        </w:rPr>
        <w:t xml:space="preserve">             </w:t>
      </w:r>
    </w:p>
    <w:p>
      <w:pPr>
        <w:snapToGrid w:val="0"/>
        <w:spacing w:line="480" w:lineRule="auto"/>
        <w:ind w:firstLine="4080" w:firstLineChars="1700"/>
        <w:rPr>
          <w:rFonts w:ascii="宋体" w:hAnsi="宋体" w:eastAsia="宋体" w:cs="宋体"/>
          <w:kern w:val="0"/>
          <w:sz w:val="24"/>
        </w:rPr>
      </w:pPr>
      <w:r>
        <w:rPr>
          <w:rFonts w:hint="eastAsia" w:ascii="宋体" w:hAnsi="宋体" w:eastAsia="宋体" w:cs="宋体"/>
          <w:kern w:val="0"/>
          <w:sz w:val="24"/>
          <w:lang w:bidi="ar"/>
        </w:rPr>
        <w:t>签发日期:</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年</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月</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日</w:t>
      </w:r>
    </w:p>
    <w:p>
      <w:pPr>
        <w:pStyle w:val="44"/>
        <w:snapToGrid w:val="0"/>
        <w:spacing w:line="360" w:lineRule="auto"/>
        <w:jc w:val="both"/>
        <w:rPr>
          <w:rFonts w:ascii="宋体" w:hAnsi="宋体" w:eastAsia="宋体" w:cs="宋体"/>
        </w:rPr>
      </w:pPr>
    </w:p>
    <w:p>
      <w:pPr>
        <w:pStyle w:val="2"/>
        <w:rPr>
          <w:rFonts w:hAnsi="宋体" w:cs="MingLiU"/>
          <w:b/>
          <w:snapToGrid w:val="0"/>
          <w:kern w:val="0"/>
        </w:rPr>
      </w:pPr>
      <w:r>
        <w:rPr>
          <w:rFonts w:hint="eastAsia" w:hAnsi="宋体" w:eastAsia="宋体" w:cs="宋体"/>
          <w:b/>
          <w:szCs w:val="24"/>
          <w:lang w:bidi="ar"/>
        </w:rPr>
        <w:br w:type="page"/>
      </w:r>
    </w:p>
    <w:p>
      <w:pPr>
        <w:autoSpaceDE w:val="0"/>
        <w:autoSpaceDN w:val="0"/>
        <w:adjustRightInd w:val="0"/>
        <w:snapToGrid w:val="0"/>
        <w:spacing w:line="360" w:lineRule="auto"/>
        <w:jc w:val="left"/>
        <w:rPr>
          <w:rFonts w:ascii="宋体" w:hAnsi="宋体" w:cs="MingLiU"/>
          <w:b/>
          <w:snapToGrid w:val="0"/>
          <w:kern w:val="0"/>
          <w:sz w:val="24"/>
        </w:rPr>
      </w:pPr>
    </w:p>
    <w:p>
      <w:pPr>
        <w:pStyle w:val="5"/>
        <w:widowControl/>
        <w:spacing w:line="360" w:lineRule="auto"/>
        <w:jc w:val="center"/>
        <w:rPr>
          <w:rFonts w:ascii="宋体" w:hAnsi="宋体" w:eastAsia="宋体" w:cs="宋体"/>
          <w:snapToGrid w:val="0"/>
          <w:kern w:val="0"/>
          <w:sz w:val="36"/>
          <w:szCs w:val="36"/>
        </w:rPr>
      </w:pPr>
      <w:bookmarkStart w:id="300" w:name="招标文件03章02评标办法综合评估法00"/>
      <w:bookmarkEnd w:id="300"/>
      <w:bookmarkStart w:id="301" w:name="招标文件03章02评标办法综合评估法"/>
      <w:bookmarkEnd w:id="301"/>
      <w:bookmarkStart w:id="302" w:name="_Toc57820614"/>
      <w:bookmarkStart w:id="303" w:name="_Toc287607843"/>
      <w:bookmarkStart w:id="304" w:name="_Toc287620782"/>
      <w:r>
        <w:rPr>
          <w:rFonts w:hint="eastAsia" w:ascii="宋体" w:hAnsi="宋体" w:eastAsia="宋体" w:cs="宋体"/>
          <w:snapToGrid w:val="0"/>
          <w:kern w:val="0"/>
          <w:sz w:val="36"/>
          <w:szCs w:val="36"/>
        </w:rPr>
        <w:t xml:space="preserve">第三章 </w:t>
      </w:r>
      <w:r>
        <w:rPr>
          <w:rFonts w:hint="eastAsia" w:ascii="宋体" w:hAnsi="宋体" w:eastAsia="宋体" w:cs="宋体"/>
          <w:kern w:val="0"/>
          <w:sz w:val="36"/>
          <w:szCs w:val="36"/>
        </w:rPr>
        <w:t xml:space="preserve"> </w:t>
      </w:r>
      <w:r>
        <w:rPr>
          <w:rFonts w:hint="eastAsia" w:ascii="宋体" w:hAnsi="宋体" w:eastAsia="宋体" w:cs="宋体"/>
          <w:snapToGrid w:val="0"/>
          <w:kern w:val="0"/>
          <w:sz w:val="36"/>
          <w:szCs w:val="36"/>
        </w:rPr>
        <w:t>评标办法（经评审的最低投标价法）</w:t>
      </w:r>
      <w:bookmarkEnd w:id="302"/>
    </w:p>
    <w:p>
      <w:pPr>
        <w:keepNext/>
        <w:keepLines/>
        <w:spacing w:before="100" w:after="100" w:line="360" w:lineRule="auto"/>
        <w:outlineLvl w:val="1"/>
        <w:rPr>
          <w:rFonts w:ascii="宋体" w:hAnsi="宋体" w:eastAsia="宋体" w:cs="宋体"/>
          <w:b/>
          <w:sz w:val="32"/>
          <w:szCs w:val="32"/>
        </w:rPr>
      </w:pPr>
      <w:bookmarkStart w:id="305" w:name="_Toc57820615"/>
      <w:r>
        <w:rPr>
          <w:rFonts w:hint="eastAsia" w:ascii="宋体" w:hAnsi="宋体" w:eastAsia="宋体" w:cs="宋体"/>
          <w:b/>
          <w:sz w:val="32"/>
          <w:szCs w:val="32"/>
          <w:lang w:bidi="ar"/>
        </w:rPr>
        <w:t>评标办法前附表</w:t>
      </w:r>
      <w:bookmarkEnd w:id="305"/>
    </w:p>
    <w:p>
      <w:pPr>
        <w:spacing w:line="400" w:lineRule="exact"/>
        <w:ind w:firstLine="427" w:firstLineChars="196"/>
        <w:rPr>
          <w:rFonts w:ascii="宋体" w:hAnsi="宋体" w:eastAsia="宋体" w:cs="宋体"/>
          <w:spacing w:val="4"/>
          <w:kern w:val="0"/>
          <w:szCs w:val="21"/>
        </w:rPr>
      </w:pPr>
      <w:bookmarkStart w:id="306" w:name="_Toc13210726"/>
      <w:r>
        <w:rPr>
          <w:rFonts w:hint="eastAsia" w:ascii="宋体" w:hAnsi="宋体" w:eastAsia="宋体" w:cs="宋体"/>
          <w:spacing w:val="4"/>
          <w:kern w:val="0"/>
          <w:szCs w:val="21"/>
          <w:lang w:bidi="ar"/>
        </w:rPr>
        <w:t>评标办法前附表中的评审内容必须和</w:t>
      </w:r>
      <w:r>
        <w:rPr>
          <w:rFonts w:hint="eastAsia" w:ascii="宋体" w:hAnsi="宋体" w:eastAsia="宋体" w:cs="宋体"/>
          <w:spacing w:val="4"/>
          <w:kern w:val="0"/>
          <w:szCs w:val="21"/>
          <w:lang w:eastAsia="zh-CN" w:bidi="ar"/>
        </w:rPr>
        <w:t>投标</w:t>
      </w:r>
      <w:r>
        <w:rPr>
          <w:rFonts w:hint="eastAsia" w:ascii="宋体" w:hAnsi="宋体" w:eastAsia="宋体" w:cs="宋体"/>
          <w:spacing w:val="4"/>
          <w:kern w:val="0"/>
          <w:szCs w:val="21"/>
          <w:lang w:bidi="ar"/>
        </w:rPr>
        <w:t>人须知前附表中的对应内容一致，若</w:t>
      </w:r>
      <w:r>
        <w:rPr>
          <w:rFonts w:hint="eastAsia" w:hAnsi="宋体" w:eastAsiaTheme="minorEastAsia" w:cstheme="minorBidi"/>
          <w:kern w:val="2"/>
          <w:sz w:val="21"/>
          <w:szCs w:val="21"/>
          <w:lang w:val="en-US" w:eastAsia="zh-CN" w:bidi="ar-SA"/>
        </w:rPr>
        <w:t>投标</w:t>
      </w:r>
      <w:r>
        <w:rPr>
          <w:rFonts w:hint="eastAsia" w:ascii="宋体" w:hAnsi="宋体" w:eastAsia="宋体" w:cs="宋体"/>
          <w:spacing w:val="4"/>
          <w:kern w:val="0"/>
          <w:szCs w:val="21"/>
          <w:lang w:bidi="ar"/>
        </w:rPr>
        <w:t>人须知前附表中未作要求的内容，不得列入评标办法前附表作为评定依据。</w:t>
      </w:r>
      <w:bookmarkEnd w:id="306"/>
    </w:p>
    <w:tbl>
      <w:tblPr>
        <w:tblStyle w:val="56"/>
        <w:tblW w:w="96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8"/>
        <w:gridCol w:w="4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b/>
                <w:kern w:val="0"/>
              </w:rPr>
            </w:pPr>
            <w:r>
              <w:rPr>
                <w:rFonts w:hint="eastAsia" w:ascii="宋体" w:hAnsi="宋体" w:eastAsia="宋体" w:cs="宋体"/>
                <w:b/>
                <w:kern w:val="0"/>
                <w:lang w:bidi="ar"/>
              </w:rPr>
              <w:t>条款号</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b/>
                <w:kern w:val="0"/>
              </w:rPr>
            </w:pPr>
            <w:r>
              <w:rPr>
                <w:rFonts w:hint="eastAsia" w:ascii="宋体" w:hAnsi="宋体" w:eastAsia="宋体" w:cs="宋体"/>
                <w:b/>
                <w:kern w:val="0"/>
                <w:lang w:bidi="ar"/>
              </w:rPr>
              <w:t>评审因素</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b/>
                <w:kern w:val="0"/>
              </w:rPr>
            </w:pPr>
            <w:r>
              <w:rPr>
                <w:rFonts w:hint="eastAsia" w:ascii="宋体" w:hAnsi="宋体" w:eastAsia="宋体" w:cs="宋体"/>
                <w:b/>
                <w:kern w:val="0"/>
                <w:lang w:bidi="ar"/>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5" w:hRule="atLeast"/>
        </w:trPr>
        <w:tc>
          <w:tcPr>
            <w:tcW w:w="1243"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44"/>
              <w:spacing w:line="400" w:lineRule="exact"/>
              <w:ind w:firstLine="420" w:firstLineChars="200"/>
              <w:jc w:val="both"/>
              <w:rPr>
                <w:sz w:val="21"/>
                <w:szCs w:val="21"/>
              </w:rPr>
            </w:pPr>
            <w:r>
              <w:rPr>
                <w:rFonts w:hint="eastAsia" w:ascii="宋体" w:hAnsi="Calibri" w:eastAsia="宋体"/>
                <w:kern w:val="2"/>
                <w:sz w:val="21"/>
                <w:szCs w:val="21"/>
                <w:lang w:bidi="ar"/>
              </w:rPr>
              <w:t>1</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4"/>
              <w:spacing w:line="400" w:lineRule="exact"/>
              <w:jc w:val="center"/>
              <w:rPr>
                <w:sz w:val="21"/>
                <w:szCs w:val="21"/>
              </w:rPr>
            </w:pPr>
            <w:r>
              <w:rPr>
                <w:rFonts w:hint="eastAsia" w:ascii="宋体" w:hAnsi="Calibri" w:eastAsia="宋体"/>
                <w:kern w:val="2"/>
                <w:sz w:val="21"/>
                <w:szCs w:val="21"/>
                <w:lang w:bidi="ar"/>
              </w:rPr>
              <w:t>评标办法</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7" w:firstLineChars="196"/>
              <w:rPr>
                <w:rFonts w:ascii="宋体" w:hAnsi="宋体" w:eastAsia="宋体" w:cs="宋体"/>
                <w:color w:val="FF0000"/>
                <w:spacing w:val="4"/>
                <w:kern w:val="0"/>
                <w:szCs w:val="21"/>
              </w:rPr>
            </w:pPr>
            <w:r>
              <w:rPr>
                <w:rFonts w:hint="eastAsia" w:ascii="宋体" w:hAnsi="宋体" w:eastAsia="宋体" w:cs="宋体"/>
                <w:spacing w:val="4"/>
                <w:kern w:val="0"/>
                <w:szCs w:val="21"/>
                <w:lang w:bidi="ar"/>
              </w:rPr>
              <w:t>本次评标采用经评审的最低投标价法，评标委员会按照本章第2.1款进行报价排序，按照本章第2.2款进行符合性审查，符合性审查合格的</w:t>
            </w:r>
            <w:r>
              <w:rPr>
                <w:rFonts w:hint="eastAsia" w:ascii="宋体" w:hAnsi="宋体"/>
                <w:snapToGrid w:val="0"/>
                <w:kern w:val="0"/>
                <w:szCs w:val="21"/>
                <w:lang w:val="en-US" w:eastAsia="zh-CN"/>
              </w:rPr>
              <w:t>投标</w:t>
            </w:r>
            <w:r>
              <w:rPr>
                <w:rFonts w:hint="eastAsia" w:ascii="宋体" w:hAnsi="宋体" w:eastAsia="宋体" w:cs="宋体"/>
                <w:spacing w:val="4"/>
                <w:kern w:val="0"/>
                <w:szCs w:val="21"/>
                <w:lang w:bidi="ar"/>
              </w:rPr>
              <w:t>人中按报价由低到高推荐中标候选人，或根据比选人授权直接确定中标人。若出现</w:t>
            </w:r>
            <w:r>
              <w:rPr>
                <w:rFonts w:hint="eastAsia" w:hAnsi="宋体" w:eastAsiaTheme="minorEastAsia" w:cstheme="minorBidi"/>
                <w:kern w:val="2"/>
                <w:sz w:val="21"/>
                <w:szCs w:val="21"/>
                <w:lang w:val="en-US" w:eastAsia="zh-CN" w:bidi="ar-SA"/>
              </w:rPr>
              <w:t>投标</w:t>
            </w:r>
            <w:r>
              <w:rPr>
                <w:rFonts w:hint="eastAsia" w:ascii="宋体" w:hAnsi="宋体" w:eastAsia="宋体" w:cs="宋体"/>
                <w:spacing w:val="4"/>
                <w:kern w:val="0"/>
                <w:szCs w:val="21"/>
                <w:lang w:bidi="ar"/>
              </w:rPr>
              <w:t>人</w:t>
            </w:r>
            <w:r>
              <w:rPr>
                <w:rFonts w:hint="eastAsia" w:ascii="宋体" w:hAnsi="宋体" w:eastAsia="宋体" w:cs="宋体"/>
                <w:spacing w:val="4"/>
                <w:kern w:val="0"/>
                <w:szCs w:val="21"/>
                <w:lang w:val="en-US" w:eastAsia="zh-CN" w:bidi="ar"/>
              </w:rPr>
              <w:t>比选</w:t>
            </w:r>
            <w:r>
              <w:rPr>
                <w:rFonts w:hint="eastAsia" w:ascii="宋体" w:hAnsi="宋体" w:eastAsia="宋体" w:cs="宋体"/>
                <w:spacing w:val="4"/>
                <w:kern w:val="0"/>
                <w:szCs w:val="21"/>
                <w:lang w:bidi="ar"/>
              </w:rPr>
              <w:t>报价相同的，以“</w:t>
            </w:r>
            <w:r>
              <w:rPr>
                <w:rFonts w:hint="eastAsia" w:hAnsi="宋体" w:eastAsiaTheme="minorEastAsia" w:cstheme="minorBidi"/>
                <w:kern w:val="2"/>
                <w:sz w:val="21"/>
                <w:szCs w:val="21"/>
                <w:lang w:val="en-US" w:eastAsia="zh-CN" w:bidi="ar-SA"/>
              </w:rPr>
              <w:t>投标</w:t>
            </w:r>
            <w:r>
              <w:rPr>
                <w:rFonts w:hint="eastAsia" w:ascii="宋体" w:hAnsi="宋体" w:eastAsia="宋体" w:cs="宋体"/>
                <w:spacing w:val="4"/>
                <w:kern w:val="0"/>
                <w:szCs w:val="21"/>
                <w:lang w:bidi="ar"/>
              </w:rPr>
              <w:t>人在红名单中优先”的原则排序（红名单建立完善后使用）；</w:t>
            </w:r>
            <w:r>
              <w:rPr>
                <w:rFonts w:hint="eastAsia" w:hAnsi="宋体" w:eastAsiaTheme="minorEastAsia" w:cstheme="minorBidi"/>
                <w:kern w:val="2"/>
                <w:sz w:val="21"/>
                <w:szCs w:val="21"/>
                <w:lang w:val="en-US" w:eastAsia="zh-CN" w:bidi="ar-SA"/>
              </w:rPr>
              <w:t>投标</w:t>
            </w:r>
            <w:r>
              <w:rPr>
                <w:rFonts w:hint="eastAsia" w:ascii="宋体" w:hAnsi="宋体" w:eastAsia="宋体" w:cs="宋体"/>
                <w:spacing w:val="4"/>
                <w:kern w:val="0"/>
                <w:szCs w:val="21"/>
                <w:lang w:bidi="ar"/>
              </w:rPr>
              <w:t>人均在红名单中或均不在红名单中的，由评标委员会按照</w:t>
            </w:r>
            <w:r>
              <w:rPr>
                <w:rFonts w:hint="eastAsia" w:ascii="宋体" w:hAnsi="宋体" w:eastAsia="宋体" w:cs="宋体"/>
                <w:spacing w:val="4"/>
                <w:kern w:val="0"/>
                <w:szCs w:val="21"/>
                <w:u w:val="single"/>
                <w:lang w:bidi="ar"/>
              </w:rPr>
              <w:t xml:space="preserve"> 企业</w:t>
            </w:r>
            <w:r>
              <w:rPr>
                <w:rFonts w:hint="eastAsia" w:ascii="Times New Roman" w:hAnsi="Times New Roman" w:eastAsia="宋体" w:cs="宋体"/>
                <w:u w:val="single"/>
                <w:lang w:bidi="ar"/>
              </w:rPr>
              <w:t>资质等级高</w:t>
            </w:r>
            <w:r>
              <w:rPr>
                <w:rFonts w:hint="eastAsia" w:ascii="宋体" w:hAnsi="宋体" w:eastAsia="宋体" w:cs="宋体"/>
                <w:spacing w:val="4"/>
                <w:kern w:val="0"/>
                <w:szCs w:val="21"/>
                <w:u w:val="single"/>
                <w:lang w:bidi="ar"/>
              </w:rPr>
              <w:t xml:space="preserve"> </w:t>
            </w:r>
            <w:r>
              <w:rPr>
                <w:rFonts w:hint="eastAsia" w:ascii="宋体" w:hAnsi="宋体" w:eastAsia="宋体" w:cs="宋体"/>
                <w:spacing w:val="4"/>
                <w:kern w:val="0"/>
                <w:szCs w:val="21"/>
                <w:lang w:bidi="ar"/>
              </w:rPr>
              <w:t>原则排序；上述均相同的，由评标委员会</w:t>
            </w:r>
            <w:r>
              <w:rPr>
                <w:rFonts w:hint="eastAsia" w:ascii="Times New Roman" w:hAnsi="Times New Roman" w:eastAsia="宋体" w:cs="宋体"/>
                <w:lang w:bidi="ar"/>
              </w:rPr>
              <w:t>现场抽签决定。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kern w:val="0"/>
              </w:rPr>
            </w:pPr>
            <w:r>
              <w:rPr>
                <w:rFonts w:hint="eastAsia" w:ascii="宋体" w:hAnsi="宋体" w:eastAsia="宋体" w:cs="宋体"/>
                <w:kern w:val="0"/>
                <w:lang w:bidi="ar"/>
              </w:rPr>
              <w:t>2.1</w:t>
            </w:r>
          </w:p>
        </w:tc>
        <w:tc>
          <w:tcPr>
            <w:tcW w:w="1560"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kern w:val="0"/>
              </w:rPr>
            </w:pPr>
            <w:r>
              <w:rPr>
                <w:rFonts w:hint="eastAsia" w:ascii="宋体" w:hAnsi="宋体" w:eastAsia="宋体" w:cs="宋体"/>
                <w:kern w:val="0"/>
                <w:lang w:bidi="ar"/>
              </w:rPr>
              <w:t>报价排序</w:t>
            </w:r>
          </w:p>
        </w:tc>
        <w:tc>
          <w:tcPr>
            <w:tcW w:w="68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spacing w:line="400" w:lineRule="exact"/>
              <w:ind w:firstLine="420" w:firstLineChars="200"/>
              <w:jc w:val="left"/>
              <w:rPr>
                <w:rFonts w:ascii="宋体" w:hAnsi="宋体" w:eastAsia="宋体" w:cs="宋体"/>
                <w:kern w:val="0"/>
              </w:rPr>
            </w:pPr>
            <w:r>
              <w:rPr>
                <w:rFonts w:hint="eastAsia" w:ascii="宋体" w:hAnsi="宋体" w:eastAsia="宋体" w:cs="宋体"/>
                <w:kern w:val="0"/>
                <w:lang w:bidi="ar"/>
              </w:rPr>
              <w:t>对报价不高于最高限价的所有</w:t>
            </w:r>
            <w:r>
              <w:rPr>
                <w:rFonts w:hint="eastAsia" w:ascii="宋体" w:hAnsi="宋体"/>
                <w:snapToGrid w:val="0"/>
                <w:kern w:val="0"/>
                <w:szCs w:val="21"/>
                <w:lang w:val="en-US" w:eastAsia="zh-CN"/>
              </w:rPr>
              <w:t>投标</w:t>
            </w:r>
            <w:r>
              <w:rPr>
                <w:rFonts w:hint="eastAsia" w:ascii="宋体" w:hAnsi="宋体" w:eastAsia="宋体" w:cs="宋体"/>
                <w:kern w:val="0"/>
                <w:lang w:bidi="ar"/>
              </w:rPr>
              <w:t>人的</w:t>
            </w:r>
            <w:r>
              <w:rPr>
                <w:rFonts w:hint="eastAsia" w:ascii="宋体" w:hAnsi="宋体" w:eastAsia="宋体" w:cs="宋体"/>
                <w:kern w:val="0"/>
                <w:lang w:eastAsia="zh-CN" w:bidi="ar"/>
              </w:rPr>
              <w:t>比选</w:t>
            </w:r>
            <w:r>
              <w:rPr>
                <w:rFonts w:hint="eastAsia" w:ascii="宋体" w:hAnsi="宋体" w:eastAsia="宋体" w:cs="宋体"/>
                <w:kern w:val="0"/>
                <w:lang w:bidi="ar"/>
              </w:rPr>
              <w:t>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kern w:val="0"/>
              </w:rPr>
            </w:pPr>
            <w:r>
              <w:rPr>
                <w:rFonts w:hint="eastAsia" w:ascii="宋体" w:hAnsi="宋体" w:eastAsia="宋体" w:cs="宋体"/>
                <w:kern w:val="0"/>
                <w:lang w:bidi="ar"/>
              </w:rPr>
              <w:t>2.2</w:t>
            </w:r>
          </w:p>
        </w:tc>
        <w:tc>
          <w:tcPr>
            <w:tcW w:w="1560"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kern w:val="0"/>
              </w:rPr>
            </w:pPr>
            <w:r>
              <w:rPr>
                <w:rFonts w:hint="eastAsia" w:ascii="宋体" w:hAnsi="宋体" w:eastAsia="宋体" w:cs="宋体"/>
                <w:kern w:val="0"/>
                <w:lang w:bidi="ar"/>
              </w:rPr>
              <w:t>符合性审查</w:t>
            </w:r>
          </w:p>
        </w:tc>
        <w:tc>
          <w:tcPr>
            <w:tcW w:w="68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spacing w:line="400" w:lineRule="exact"/>
              <w:ind w:firstLine="420" w:firstLineChars="200"/>
              <w:jc w:val="left"/>
              <w:rPr>
                <w:rFonts w:ascii="宋体" w:hAnsi="宋体" w:eastAsia="宋体" w:cs="宋体"/>
                <w:kern w:val="0"/>
              </w:rPr>
            </w:pPr>
            <w:r>
              <w:rPr>
                <w:rFonts w:hint="eastAsia" w:ascii="宋体" w:hAnsi="宋体" w:eastAsia="宋体" w:cs="宋体"/>
                <w:kern w:val="0"/>
                <w:lang w:bidi="ar"/>
              </w:rPr>
              <w:t>取报价排序前</w:t>
            </w:r>
            <w:r>
              <w:rPr>
                <w:rFonts w:hint="eastAsia" w:ascii="宋体" w:hAnsi="宋体" w:eastAsia="宋体" w:cs="宋体"/>
                <w:lang w:val="en-US" w:eastAsia="zh-CN" w:bidi="ar"/>
              </w:rPr>
              <w:t>5</w:t>
            </w:r>
            <w:r>
              <w:rPr>
                <w:rFonts w:hint="eastAsia" w:ascii="宋体" w:hAnsi="宋体" w:eastAsia="宋体" w:cs="宋体"/>
                <w:lang w:bidi="ar"/>
              </w:rPr>
              <w:t>名（若实际</w:t>
            </w:r>
            <w:r>
              <w:rPr>
                <w:rFonts w:hint="eastAsia" w:ascii="宋体" w:hAnsi="宋体"/>
                <w:snapToGrid w:val="0"/>
                <w:kern w:val="0"/>
                <w:szCs w:val="21"/>
                <w:lang w:val="en-US" w:eastAsia="zh-CN"/>
              </w:rPr>
              <w:t>投标</w:t>
            </w:r>
            <w:r>
              <w:rPr>
                <w:rFonts w:hint="eastAsia" w:ascii="宋体" w:hAnsi="宋体" w:eastAsia="宋体" w:cs="宋体"/>
                <w:lang w:bidi="ar"/>
              </w:rPr>
              <w:t>人数量小于</w:t>
            </w:r>
            <w:r>
              <w:rPr>
                <w:rFonts w:hint="eastAsia" w:ascii="宋体" w:hAnsi="宋体" w:eastAsia="宋体" w:cs="宋体"/>
                <w:lang w:val="en-US" w:eastAsia="zh-CN" w:bidi="ar"/>
              </w:rPr>
              <w:t>5</w:t>
            </w:r>
            <w:r>
              <w:rPr>
                <w:rFonts w:hint="eastAsia" w:ascii="宋体" w:hAnsi="宋体" w:eastAsia="宋体" w:cs="宋体"/>
                <w:lang w:bidi="ar"/>
              </w:rPr>
              <w:t>名，</w:t>
            </w:r>
            <w:r>
              <w:rPr>
                <w:rFonts w:hint="eastAsia" w:ascii="宋体" w:hAnsi="宋体" w:eastAsia="宋体" w:cs="宋体"/>
                <w:spacing w:val="4"/>
                <w:szCs w:val="21"/>
                <w:lang w:bidi="ar"/>
              </w:rPr>
              <w:t>则全部纳入）</w:t>
            </w:r>
            <w:r>
              <w:rPr>
                <w:rFonts w:hint="eastAsia" w:ascii="宋体" w:hAnsi="宋体" w:eastAsia="宋体" w:cs="宋体"/>
                <w:spacing w:val="4"/>
                <w:kern w:val="0"/>
                <w:szCs w:val="21"/>
                <w:lang w:bidi="ar"/>
              </w:rPr>
              <w:t>进行符合性审查。符合性审查内容：资格评审、形式评审、响应性评审。符合性审查</w:t>
            </w:r>
            <w:r>
              <w:rPr>
                <w:rFonts w:hint="eastAsia" w:ascii="宋体" w:hAnsi="宋体" w:eastAsia="宋体" w:cs="宋体"/>
                <w:kern w:val="0"/>
                <w:lang w:bidi="ar"/>
              </w:rPr>
              <w:t>合格的</w:t>
            </w:r>
            <w:r>
              <w:rPr>
                <w:rFonts w:hint="eastAsia" w:ascii="宋体" w:hAnsi="宋体"/>
                <w:snapToGrid w:val="0"/>
                <w:kern w:val="0"/>
                <w:szCs w:val="21"/>
                <w:lang w:val="en-US" w:eastAsia="zh-CN"/>
              </w:rPr>
              <w:t>投标</w:t>
            </w:r>
            <w:r>
              <w:rPr>
                <w:rFonts w:hint="eastAsia" w:ascii="宋体" w:hAnsi="宋体" w:eastAsia="宋体" w:cs="宋体"/>
                <w:kern w:val="0"/>
                <w:lang w:bidi="ar"/>
              </w:rPr>
              <w:t>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lang w:bidi="ar"/>
              </w:rPr>
              <w:t>2.2.2</w:t>
            </w:r>
          </w:p>
        </w:tc>
        <w:tc>
          <w:tcPr>
            <w:tcW w:w="1560"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kern w:val="0"/>
              </w:rPr>
            </w:pPr>
            <w:r>
              <w:rPr>
                <w:rFonts w:hint="eastAsia" w:ascii="宋体" w:hAnsi="宋体" w:eastAsia="宋体" w:cs="宋体"/>
                <w:kern w:val="0"/>
                <w:lang w:bidi="ar"/>
              </w:rPr>
              <w:t>资格评审标准</w:t>
            </w:r>
          </w:p>
        </w:tc>
        <w:tc>
          <w:tcPr>
            <w:tcW w:w="2268" w:type="dxa"/>
            <w:tcBorders>
              <w:top w:val="single" w:color="auto" w:sz="4" w:space="0"/>
              <w:left w:val="single" w:color="auto"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bidi="ar"/>
              </w:rPr>
              <w:t>资质条件</w:t>
            </w:r>
          </w:p>
        </w:tc>
        <w:tc>
          <w:tcPr>
            <w:tcW w:w="4617" w:type="dxa"/>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spacing w:line="400" w:lineRule="exact"/>
              <w:ind w:firstLine="210" w:firstLineChars="1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2268" w:type="dxa"/>
            <w:tcBorders>
              <w:top w:val="single" w:color="auto" w:sz="4" w:space="0"/>
              <w:left w:val="single" w:color="auto"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bidi="ar"/>
              </w:rPr>
              <w:t>营业执照</w:t>
            </w:r>
          </w:p>
        </w:tc>
        <w:tc>
          <w:tcPr>
            <w:tcW w:w="4617" w:type="dxa"/>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spacing w:after="60" w:afterLines="25" w:line="400" w:lineRule="exact"/>
              <w:ind w:firstLine="210" w:firstLineChars="1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2268" w:type="dxa"/>
            <w:tcBorders>
              <w:top w:val="single" w:color="auto" w:sz="4" w:space="0"/>
              <w:left w:val="single" w:color="auto"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bidi="ar"/>
              </w:rPr>
              <w:t>安全生产条件</w:t>
            </w:r>
          </w:p>
        </w:tc>
        <w:tc>
          <w:tcPr>
            <w:tcW w:w="4617" w:type="dxa"/>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spacing w:line="400" w:lineRule="exact"/>
              <w:ind w:firstLine="210" w:firstLineChars="1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2268" w:type="dxa"/>
            <w:tcBorders>
              <w:top w:val="single" w:color="auto" w:sz="4" w:space="0"/>
              <w:left w:val="single" w:color="auto" w:sz="4" w:space="0"/>
              <w:bottom w:val="single" w:color="000000" w:sz="4" w:space="0"/>
              <w:right w:val="single" w:color="auto" w:sz="4" w:space="0"/>
            </w:tcBorders>
            <w:shd w:val="clear" w:color="auto" w:fill="auto"/>
            <w:vAlign w:val="center"/>
          </w:tcPr>
          <w:p>
            <w:pPr>
              <w:snapToGrid w:val="0"/>
              <w:spacing w:after="60" w:afterLines="25" w:line="400" w:lineRule="exact"/>
              <w:jc w:val="left"/>
              <w:rPr>
                <w:rFonts w:ascii="宋体" w:hAnsi="宋体" w:eastAsia="宋体" w:cs="宋体"/>
                <w:kern w:val="0"/>
              </w:rPr>
            </w:pPr>
            <w:r>
              <w:rPr>
                <w:rFonts w:hint="eastAsia" w:ascii="宋体" w:hAnsi="宋体" w:eastAsia="宋体" w:cs="宋体"/>
                <w:szCs w:val="21"/>
                <w:lang w:eastAsia="zh-CN" w:bidi="ar"/>
              </w:rPr>
              <w:t>比选</w:t>
            </w:r>
            <w:r>
              <w:rPr>
                <w:rFonts w:hint="eastAsia" w:ascii="宋体" w:hAnsi="宋体" w:eastAsia="宋体" w:cs="宋体"/>
                <w:szCs w:val="21"/>
                <w:lang w:bidi="ar"/>
              </w:rPr>
              <w:t>截止日</w:t>
            </w:r>
            <w:r>
              <w:rPr>
                <w:rFonts w:hint="eastAsia" w:ascii="宋体" w:hAnsi="宋体" w:eastAsia="宋体" w:cs="宋体"/>
                <w:szCs w:val="21"/>
                <w:lang w:val="en-US" w:eastAsia="zh-CN" w:bidi="ar"/>
              </w:rPr>
              <w:t>比选</w:t>
            </w:r>
            <w:r>
              <w:rPr>
                <w:rFonts w:hint="eastAsia" w:ascii="宋体" w:hAnsi="宋体" w:eastAsia="宋体" w:cs="宋体"/>
                <w:szCs w:val="21"/>
                <w:lang w:bidi="ar"/>
              </w:rPr>
              <w:t>资格情况</w:t>
            </w:r>
          </w:p>
        </w:tc>
        <w:tc>
          <w:tcPr>
            <w:tcW w:w="4617" w:type="dxa"/>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spacing w:line="400" w:lineRule="exact"/>
              <w:ind w:firstLine="210" w:firstLineChars="1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2268" w:type="dxa"/>
            <w:tcBorders>
              <w:top w:val="single" w:color="auto" w:sz="4" w:space="0"/>
              <w:left w:val="single" w:color="auto"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bidi="ar"/>
              </w:rPr>
              <w:t>项目经理资格要求</w:t>
            </w:r>
          </w:p>
        </w:tc>
        <w:tc>
          <w:tcPr>
            <w:tcW w:w="4617" w:type="dxa"/>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spacing w:after="60" w:afterLines="25" w:line="400" w:lineRule="exact"/>
              <w:ind w:firstLine="210" w:firstLineChars="1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2268" w:type="dxa"/>
            <w:tcBorders>
              <w:top w:val="single" w:color="auto" w:sz="4" w:space="0"/>
              <w:left w:val="single" w:color="auto"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bidi="ar"/>
              </w:rPr>
              <w:t>其他要求</w:t>
            </w:r>
          </w:p>
        </w:tc>
        <w:tc>
          <w:tcPr>
            <w:tcW w:w="4617" w:type="dxa"/>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spacing w:line="400" w:lineRule="exact"/>
              <w:ind w:firstLine="210" w:firstLineChars="1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kern w:val="0"/>
              </w:rPr>
            </w:pPr>
            <w:r>
              <w:rPr>
                <w:rFonts w:hint="eastAsia" w:ascii="宋体" w:hAnsi="宋体" w:eastAsia="宋体" w:cs="宋体"/>
                <w:kern w:val="0"/>
                <w:lang w:bidi="ar"/>
              </w:rPr>
              <w:t>2.2.3</w:t>
            </w:r>
          </w:p>
        </w:tc>
        <w:tc>
          <w:tcPr>
            <w:tcW w:w="156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kern w:val="0"/>
              </w:rPr>
            </w:pPr>
            <w:r>
              <w:rPr>
                <w:rFonts w:hint="eastAsia" w:ascii="宋体" w:hAnsi="宋体" w:eastAsia="宋体" w:cs="宋体"/>
                <w:kern w:val="0"/>
                <w:lang w:bidi="ar"/>
              </w:rPr>
              <w:t>形式评审标准</w:t>
            </w: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left"/>
              <w:rPr>
                <w:rFonts w:ascii="宋体" w:hAnsi="宋体" w:eastAsia="宋体" w:cs="宋体"/>
                <w:kern w:val="0"/>
              </w:rPr>
            </w:pP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人名称</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400" w:lineRule="exact"/>
              <w:ind w:firstLine="210" w:firstLineChars="100"/>
            </w:pPr>
            <w:r>
              <w:rPr>
                <w:rFonts w:hint="eastAsia"/>
              </w:rPr>
              <w:t>与营业执照、资质证书、安全生产许可证一致，</w:t>
            </w:r>
          </w:p>
          <w:p>
            <w:pPr>
              <w:pStyle w:val="2"/>
              <w:ind w:firstLine="0"/>
            </w:pPr>
            <w:r>
              <w:rPr>
                <w:rFonts w:hint="eastAsia" w:hAnsi="宋体" w:eastAsia="宋体" w:cs="宋体"/>
                <w:sz w:val="21"/>
                <w:szCs w:val="24"/>
                <w:lang w:bidi="ar"/>
              </w:rPr>
              <w:t>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left"/>
              <w:rPr>
                <w:rFonts w:ascii="宋体" w:hAnsi="宋体" w:eastAsia="宋体" w:cs="宋体"/>
                <w:kern w:val="0"/>
                <w:lang w:bidi="ar"/>
              </w:rPr>
            </w:pPr>
            <w:r>
              <w:rPr>
                <w:rFonts w:hint="eastAsia" w:hAnsi="宋体" w:eastAsiaTheme="minorEastAsia" w:cstheme="minorBidi"/>
                <w:kern w:val="2"/>
                <w:sz w:val="21"/>
                <w:szCs w:val="21"/>
                <w:lang w:val="en-US" w:eastAsia="zh-CN" w:bidi="ar-SA"/>
              </w:rPr>
              <w:t>投标</w:t>
            </w:r>
            <w:r>
              <w:rPr>
                <w:rFonts w:hint="eastAsia" w:ascii="宋体" w:hAnsi="宋体" w:eastAsia="宋体" w:cs="宋体"/>
                <w:lang w:bidi="ar"/>
              </w:rPr>
              <w:t>函签字盖章</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firstLine="210" w:firstLineChars="100"/>
              <w:jc w:val="left"/>
              <w:rPr>
                <w:rFonts w:ascii="宋体" w:hAnsi="宋体" w:eastAsia="宋体" w:cs="宋体"/>
                <w:szCs w:val="21"/>
                <w:lang w:bidi="ar"/>
              </w:rPr>
            </w:pPr>
            <w:r>
              <w:rPr>
                <w:rFonts w:hint="eastAsia" w:hAnsi="宋体" w:eastAsiaTheme="minorEastAsia" w:cstheme="minorBidi"/>
                <w:kern w:val="2"/>
                <w:sz w:val="21"/>
                <w:szCs w:val="21"/>
                <w:lang w:val="en-US" w:eastAsia="zh-CN" w:bidi="ar-SA"/>
              </w:rPr>
              <w:t>投标</w:t>
            </w:r>
            <w:r>
              <w:rPr>
                <w:rFonts w:hint="eastAsia" w:ascii="宋体" w:hAnsi="宋体" w:eastAsia="宋体" w:cs="宋体"/>
                <w:lang w:bidi="ar"/>
              </w:rPr>
              <w:t>函格式规定签字、盖章的位置有法定代表人或其委托代理人签字（或盖章）、加盖单位法人章。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left"/>
              <w:rPr>
                <w:rFonts w:ascii="宋体" w:hAnsi="宋体" w:eastAsia="宋体" w:cs="宋体"/>
                <w:kern w:val="0"/>
              </w:rPr>
            </w:pPr>
            <w:r>
              <w:rPr>
                <w:rFonts w:hint="eastAsia" w:ascii="宋体" w:hAnsi="宋体" w:eastAsia="宋体" w:cs="宋体"/>
                <w:kern w:val="0"/>
                <w:lang w:eastAsia="zh-CN" w:bidi="ar"/>
              </w:rPr>
              <w:t>比选</w:t>
            </w:r>
            <w:r>
              <w:rPr>
                <w:rFonts w:hint="eastAsia" w:ascii="宋体" w:hAnsi="宋体" w:eastAsia="宋体" w:cs="宋体"/>
                <w:kern w:val="0"/>
                <w:lang w:bidi="ar"/>
              </w:rPr>
              <w:t>文件格式</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firstLine="210" w:firstLineChars="100"/>
              <w:jc w:val="left"/>
              <w:rPr>
                <w:rFonts w:ascii="宋体" w:hAnsi="宋体" w:eastAsia="宋体" w:cs="宋体"/>
                <w:kern w:val="0"/>
              </w:rPr>
            </w:pPr>
            <w:r>
              <w:rPr>
                <w:rFonts w:hint="eastAsia" w:ascii="宋体" w:hAnsi="宋体" w:eastAsia="宋体" w:cs="宋体"/>
                <w:szCs w:val="21"/>
                <w:lang w:eastAsia="zh-CN" w:bidi="ar"/>
              </w:rPr>
              <w:t>比选</w:t>
            </w:r>
            <w:r>
              <w:rPr>
                <w:rFonts w:hint="eastAsia" w:ascii="宋体" w:hAnsi="宋体" w:eastAsia="宋体" w:cs="宋体"/>
                <w:szCs w:val="21"/>
                <w:lang w:bidi="ar"/>
              </w:rPr>
              <w:t>文件的编制符合第二章3.7款的规定。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left"/>
              <w:rPr>
                <w:rFonts w:ascii="宋体" w:hAnsi="宋体" w:eastAsia="宋体" w:cs="宋体"/>
                <w:kern w:val="0"/>
                <w:lang w:bidi="ar"/>
              </w:rPr>
            </w:pPr>
            <w:r>
              <w:rPr>
                <w:rFonts w:hint="eastAsia" w:ascii="宋体" w:hAnsi="宋体" w:eastAsia="宋体" w:cs="宋体"/>
                <w:lang w:eastAsia="zh-CN" w:bidi="ar"/>
              </w:rPr>
              <w:t>比选</w:t>
            </w:r>
            <w:r>
              <w:rPr>
                <w:rFonts w:hint="eastAsia" w:ascii="宋体" w:hAnsi="宋体" w:eastAsia="宋体" w:cs="宋体"/>
                <w:lang w:bidi="ar"/>
              </w:rPr>
              <w:t>文件份数</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400" w:lineRule="exact"/>
              <w:ind w:firstLine="380" w:firstLineChars="181"/>
              <w:rPr>
                <w:rFonts w:ascii="宋体" w:hAnsi="宋体" w:eastAsia="宋体" w:cs="宋体"/>
                <w:kern w:val="0"/>
                <w:lang w:bidi="ar"/>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left"/>
              <w:rPr>
                <w:rFonts w:ascii="宋体" w:hAnsi="宋体" w:eastAsia="宋体" w:cs="宋体"/>
                <w:kern w:val="0"/>
                <w:lang w:bidi="ar"/>
              </w:rPr>
            </w:pPr>
            <w:r>
              <w:rPr>
                <w:rFonts w:hint="eastAsia" w:ascii="宋体" w:hAnsi="宋体" w:eastAsia="宋体" w:cs="宋体"/>
                <w:kern w:val="0"/>
                <w:lang w:bidi="ar"/>
              </w:rPr>
              <w:t>报价唯一</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snapToGrid w:val="0"/>
              <w:spacing w:line="400" w:lineRule="exact"/>
              <w:ind w:firstLine="420" w:firstLineChars="200"/>
              <w:rPr>
                <w:rFonts w:ascii="宋体" w:hAnsi="宋体" w:eastAsia="宋体" w:cs="宋体"/>
                <w:kern w:val="0"/>
                <w:lang w:bidi="ar"/>
              </w:rPr>
            </w:pPr>
            <w:r>
              <w:rPr>
                <w:rFonts w:hint="eastAsia" w:ascii="宋体" w:hAnsi="宋体" w:eastAsia="宋体" w:cs="宋体"/>
                <w:lang w:bidi="ar"/>
              </w:rPr>
              <w:t>只能有一个有效报价。在比选文件没有规定的情况下，不得提交选择性报价。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left"/>
              <w:rPr>
                <w:rFonts w:ascii="宋体" w:hAnsi="宋体" w:eastAsia="宋体" w:cs="宋体"/>
                <w:kern w:val="0"/>
              </w:rPr>
            </w:pPr>
            <w:r>
              <w:rPr>
                <w:rFonts w:hint="eastAsia" w:ascii="宋体" w:hAnsi="宋体" w:eastAsia="宋体" w:cs="宋体"/>
                <w:kern w:val="0"/>
                <w:lang w:eastAsia="zh-CN" w:bidi="ar"/>
              </w:rPr>
              <w:t>比选</w:t>
            </w:r>
            <w:r>
              <w:rPr>
                <w:rFonts w:hint="eastAsia" w:ascii="宋体" w:hAnsi="宋体" w:eastAsia="宋体" w:cs="宋体"/>
                <w:kern w:val="0"/>
                <w:lang w:bidi="ar"/>
              </w:rPr>
              <w:t>文件的签署</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snapToGrid w:val="0"/>
              <w:spacing w:line="400" w:lineRule="exact"/>
              <w:ind w:firstLine="420" w:firstLineChars="200"/>
              <w:rPr>
                <w:rFonts w:ascii="宋体" w:hAnsi="宋体" w:eastAsia="宋体" w:cs="宋体"/>
                <w:kern w:val="0"/>
              </w:rPr>
            </w:pPr>
            <w:r>
              <w:rPr>
                <w:rFonts w:hint="eastAsia" w:ascii="宋体" w:hAnsi="宋体" w:eastAsia="宋体" w:cs="宋体"/>
                <w:kern w:val="0"/>
                <w:lang w:bidi="ar"/>
              </w:rPr>
              <w:t xml:space="preserve">第八章 </w:t>
            </w:r>
            <w:r>
              <w:rPr>
                <w:rFonts w:hint="eastAsia" w:ascii="宋体" w:hAnsi="宋体" w:eastAsia="宋体" w:cs="宋体"/>
                <w:kern w:val="0"/>
                <w:lang w:eastAsia="zh-CN" w:bidi="ar"/>
              </w:rPr>
              <w:t>比选</w:t>
            </w:r>
            <w:r>
              <w:rPr>
                <w:rFonts w:hint="eastAsia" w:ascii="宋体" w:hAnsi="宋体" w:eastAsia="宋体" w:cs="宋体"/>
                <w:kern w:val="0"/>
                <w:lang w:bidi="ar"/>
              </w:rPr>
              <w:t>文件格式要求法定代表人或其委托代理人签字（或盖章）的须齐全。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left"/>
              <w:rPr>
                <w:rFonts w:ascii="宋体" w:hAnsi="宋体" w:eastAsia="宋体" w:cs="宋体"/>
                <w:kern w:val="0"/>
              </w:rPr>
            </w:pPr>
            <w:r>
              <w:rPr>
                <w:rFonts w:hint="eastAsia" w:ascii="宋体" w:hAnsi="宋体" w:eastAsia="宋体" w:cs="宋体"/>
                <w:kern w:val="0"/>
                <w:lang w:bidi="ar"/>
              </w:rPr>
              <w:t>委托代理人</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after="60" w:afterLines="25" w:line="400" w:lineRule="exact"/>
              <w:ind w:firstLine="420" w:firstLineChars="200"/>
              <w:rPr>
                <w:rFonts w:ascii="宋体" w:hAnsi="宋体" w:eastAsia="宋体" w:cs="宋体"/>
                <w:kern w:val="0"/>
              </w:rPr>
            </w:pP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人法定代表人的委托代理人有法定代表人签署的授权委托书和</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top w:val="single" w:color="auto" w:sz="4" w:space="0"/>
              <w:left w:val="single" w:color="000000" w:sz="4" w:space="0"/>
              <w:right w:val="single" w:color="auto" w:sz="4" w:space="0"/>
            </w:tcBorders>
            <w:shd w:val="clear" w:color="auto" w:fill="auto"/>
            <w:vAlign w:val="center"/>
          </w:tcPr>
          <w:p>
            <w:pPr>
              <w:spacing w:line="400" w:lineRule="exact"/>
              <w:jc w:val="center"/>
              <w:rPr>
                <w:rFonts w:ascii="宋体" w:hAnsi="宋体" w:eastAsia="宋体" w:cs="宋体"/>
                <w:kern w:val="0"/>
              </w:rPr>
            </w:pPr>
            <w:r>
              <w:rPr>
                <w:rFonts w:hint="eastAsia" w:ascii="宋体" w:hAnsi="宋体" w:eastAsia="宋体" w:cs="宋体"/>
                <w:kern w:val="0"/>
                <w:lang w:bidi="ar"/>
              </w:rPr>
              <w:t>2.2.4</w:t>
            </w:r>
          </w:p>
        </w:tc>
        <w:tc>
          <w:tcPr>
            <w:tcW w:w="1560" w:type="dxa"/>
            <w:vMerge w:val="restart"/>
            <w:tcBorders>
              <w:top w:val="single" w:color="auto" w:sz="4" w:space="0"/>
              <w:left w:val="single" w:color="auto" w:sz="4" w:space="0"/>
              <w:right w:val="single" w:color="000000" w:sz="4" w:space="0"/>
            </w:tcBorders>
            <w:shd w:val="clear" w:color="auto" w:fill="auto"/>
            <w:vAlign w:val="center"/>
          </w:tcPr>
          <w:p>
            <w:pPr>
              <w:spacing w:line="400" w:lineRule="exact"/>
              <w:jc w:val="center"/>
              <w:rPr>
                <w:rFonts w:ascii="宋体" w:hAnsi="宋体" w:eastAsia="宋体" w:cs="宋体"/>
                <w:kern w:val="0"/>
              </w:rPr>
            </w:pPr>
            <w:r>
              <w:rPr>
                <w:rFonts w:hint="eastAsia" w:ascii="宋体" w:hAnsi="宋体" w:eastAsia="宋体" w:cs="宋体"/>
                <w:kern w:val="0"/>
                <w:lang w:bidi="ar"/>
              </w:rPr>
              <w:t>响应性评审标准</w:t>
            </w: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lang w:bidi="ar"/>
              </w:rPr>
            </w:pPr>
            <w:r>
              <w:rPr>
                <w:rFonts w:hint="eastAsia" w:ascii="宋体" w:hAnsi="宋体" w:eastAsia="宋体" w:cs="宋体"/>
                <w:kern w:val="0"/>
                <w:lang w:eastAsia="zh-CN" w:bidi="ar"/>
              </w:rPr>
              <w:t>比选</w:t>
            </w:r>
            <w:r>
              <w:rPr>
                <w:rFonts w:hint="eastAsia" w:ascii="宋体" w:hAnsi="宋体" w:eastAsia="宋体" w:cs="宋体"/>
                <w:kern w:val="0"/>
                <w:lang w:bidi="ar"/>
              </w:rPr>
              <w:t>总报价</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400" w:lineRule="exact"/>
              <w:ind w:firstLine="420" w:firstLineChars="200"/>
              <w:rPr>
                <w:rFonts w:ascii="宋体" w:hAnsi="宋体" w:eastAsia="宋体" w:cs="宋体"/>
                <w:szCs w:val="21"/>
              </w:rPr>
            </w:pPr>
            <w:r>
              <w:rPr>
                <w:rFonts w:hint="eastAsia" w:ascii="宋体" w:hAnsi="宋体" w:eastAsia="宋体" w:cs="宋体"/>
                <w:szCs w:val="21"/>
                <w:lang w:bidi="ar"/>
              </w:rPr>
              <w:t>1.</w:t>
            </w:r>
            <w:r>
              <w:rPr>
                <w:rFonts w:hint="eastAsia" w:ascii="宋体" w:hAnsi="宋体" w:eastAsia="宋体" w:cs="宋体"/>
                <w:szCs w:val="21"/>
                <w:lang w:eastAsia="zh-CN" w:bidi="ar"/>
              </w:rPr>
              <w:t>比选</w:t>
            </w:r>
            <w:r>
              <w:rPr>
                <w:rFonts w:hint="eastAsia" w:ascii="宋体" w:hAnsi="宋体" w:eastAsia="宋体" w:cs="宋体"/>
                <w:szCs w:val="21"/>
                <w:lang w:bidi="ar"/>
              </w:rPr>
              <w:t>总报价必须与已标价工程量清单总报价一致。</w:t>
            </w:r>
          </w:p>
          <w:p>
            <w:pPr>
              <w:snapToGrid w:val="0"/>
              <w:spacing w:line="400" w:lineRule="exact"/>
              <w:ind w:firstLine="420" w:firstLineChars="200"/>
              <w:rPr>
                <w:rFonts w:ascii="宋体" w:hAnsi="宋体" w:eastAsia="宋体" w:cs="宋体"/>
                <w:szCs w:val="21"/>
              </w:rPr>
            </w:pPr>
            <w:r>
              <w:rPr>
                <w:rFonts w:hint="eastAsia" w:ascii="宋体" w:hAnsi="宋体" w:eastAsia="宋体" w:cs="宋体"/>
                <w:szCs w:val="21"/>
                <w:lang w:bidi="ar"/>
              </w:rPr>
              <w:t>2.</w:t>
            </w:r>
            <w:r>
              <w:rPr>
                <w:rFonts w:hint="eastAsia" w:ascii="宋体" w:hAnsi="宋体" w:eastAsia="宋体" w:cs="宋体"/>
                <w:szCs w:val="21"/>
                <w:lang w:eastAsia="zh-CN" w:bidi="ar"/>
              </w:rPr>
              <w:t>比选</w:t>
            </w:r>
            <w:r>
              <w:rPr>
                <w:rFonts w:hint="eastAsia" w:ascii="宋体" w:hAnsi="宋体" w:eastAsia="宋体" w:cs="宋体"/>
                <w:szCs w:val="21"/>
                <w:lang w:bidi="ar"/>
              </w:rPr>
              <w:t>总报价不得高于比选人公布的</w:t>
            </w:r>
            <w:r>
              <w:rPr>
                <w:rFonts w:hint="eastAsia" w:ascii="宋体" w:hAnsi="宋体" w:eastAsia="宋体" w:cs="宋体"/>
                <w:szCs w:val="21"/>
                <w:lang w:eastAsia="zh-CN" w:bidi="ar"/>
              </w:rPr>
              <w:t>比选</w:t>
            </w:r>
            <w:r>
              <w:rPr>
                <w:rFonts w:hint="eastAsia" w:ascii="宋体" w:hAnsi="宋体" w:eastAsia="宋体" w:cs="宋体"/>
                <w:szCs w:val="21"/>
                <w:lang w:bidi="ar"/>
              </w:rPr>
              <w:t>总报价最高限价。</w:t>
            </w:r>
          </w:p>
          <w:p>
            <w:pPr>
              <w:widowControl/>
              <w:ind w:firstLine="420" w:firstLineChars="200"/>
              <w:jc w:val="left"/>
              <w:rPr>
                <w:rFonts w:ascii="宋体" w:hAnsi="宋体" w:eastAsia="宋体" w:cs="宋体"/>
                <w:kern w:val="0"/>
                <w:lang w:bidi="ar"/>
              </w:rPr>
            </w:pPr>
            <w:r>
              <w:rPr>
                <w:rFonts w:hint="eastAsia" w:ascii="宋体" w:hAnsi="宋体" w:eastAsia="宋体" w:cs="宋体"/>
                <w:szCs w:val="21"/>
                <w:lang w:bidi="ar"/>
              </w:rPr>
              <w:t>3.</w:t>
            </w:r>
            <w:r>
              <w:rPr>
                <w:rFonts w:hint="eastAsia" w:ascii="宋体" w:hAnsi="宋体" w:eastAsia="宋体" w:cs="宋体"/>
                <w:szCs w:val="21"/>
                <w:lang w:eastAsia="zh-CN" w:bidi="ar"/>
              </w:rPr>
              <w:t>比选</w:t>
            </w:r>
            <w:r>
              <w:rPr>
                <w:rFonts w:hint="eastAsia" w:ascii="宋体" w:hAnsi="宋体" w:eastAsia="宋体" w:cs="宋体"/>
                <w:szCs w:val="21"/>
                <w:lang w:bidi="ar"/>
              </w:rPr>
              <w:t>总报价低于最高限价85%的，</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人应在编制</w:t>
            </w:r>
            <w:r>
              <w:rPr>
                <w:rFonts w:hint="eastAsia" w:ascii="宋体" w:hAnsi="宋体" w:eastAsia="宋体" w:cs="宋体"/>
                <w:szCs w:val="21"/>
                <w:lang w:eastAsia="zh-CN" w:bidi="ar"/>
              </w:rPr>
              <w:t>比选</w:t>
            </w:r>
            <w:r>
              <w:rPr>
                <w:rFonts w:hint="eastAsia" w:ascii="宋体" w:hAnsi="宋体" w:eastAsia="宋体" w:cs="宋体"/>
                <w:szCs w:val="21"/>
                <w:lang w:bidi="ar"/>
              </w:rPr>
              <w:t>文件时，在</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函部分中递交低价风险担保缴纳承诺书。</w:t>
            </w:r>
            <w:r>
              <w:rPr>
                <w:rFonts w:hint="eastAsia" w:ascii="宋体" w:hAnsi="宋体" w:eastAsia="宋体" w:cs="宋体"/>
                <w:bCs/>
                <w:szCs w:val="21"/>
                <w:lang w:bidi="ar"/>
              </w:rPr>
              <w:t>承诺书格式详见第八章</w:t>
            </w:r>
            <w:r>
              <w:rPr>
                <w:rFonts w:hint="eastAsia" w:ascii="宋体" w:hAnsi="宋体" w:eastAsia="宋体" w:cs="宋体"/>
                <w:bCs/>
                <w:szCs w:val="21"/>
                <w:lang w:eastAsia="zh-CN" w:bidi="ar"/>
              </w:rPr>
              <w:t>比选</w:t>
            </w:r>
            <w:r>
              <w:rPr>
                <w:rFonts w:hint="eastAsia" w:ascii="宋体" w:hAnsi="宋体" w:eastAsia="宋体" w:cs="宋体"/>
                <w:bCs/>
                <w:szCs w:val="21"/>
                <w:lang w:bidi="ar"/>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right w:val="single" w:color="auto" w:sz="4" w:space="0"/>
            </w:tcBorders>
            <w:shd w:val="clear" w:color="auto" w:fill="auto"/>
            <w:vAlign w:val="center"/>
          </w:tcPr>
          <w:p>
            <w:pPr>
              <w:spacing w:line="400" w:lineRule="exact"/>
              <w:jc w:val="center"/>
              <w:rPr>
                <w:rFonts w:ascii="宋体" w:hAnsi="宋体" w:eastAsia="宋体" w:cs="宋体"/>
                <w:kern w:val="0"/>
              </w:rPr>
            </w:pPr>
          </w:p>
        </w:tc>
        <w:tc>
          <w:tcPr>
            <w:tcW w:w="1560" w:type="dxa"/>
            <w:vMerge w:val="continue"/>
            <w:tcBorders>
              <w:left w:val="single" w:color="auto" w:sz="4" w:space="0"/>
              <w:right w:val="single" w:color="000000" w:sz="4" w:space="0"/>
            </w:tcBorders>
            <w:shd w:val="clear" w:color="auto" w:fill="auto"/>
            <w:vAlign w:val="center"/>
          </w:tcPr>
          <w:p>
            <w:pPr>
              <w:spacing w:line="400" w:lineRule="exact"/>
              <w:jc w:val="center"/>
              <w:rPr>
                <w:rFonts w:ascii="宋体" w:hAnsi="宋体" w:eastAsia="宋体" w:cs="宋体"/>
                <w:kern w:val="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bidi="ar"/>
              </w:rPr>
              <w:t>暂定金额</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400" w:lineRule="exact"/>
              <w:ind w:firstLine="420" w:firstLineChars="200"/>
              <w:rPr>
                <w:rFonts w:ascii="宋体" w:hAnsi="宋体" w:eastAsia="宋体" w:cs="宋体"/>
                <w:kern w:val="0"/>
              </w:rPr>
            </w:pPr>
            <w:r>
              <w:rPr>
                <w:rFonts w:hint="eastAsia" w:ascii="宋体" w:hAnsi="宋体" w:eastAsia="宋体" w:cs="宋体"/>
                <w:kern w:val="0"/>
                <w:lang w:bidi="ar"/>
              </w:rPr>
              <w:t>暂列金额、暂估价、安全</w:t>
            </w:r>
            <w:r>
              <w:rPr>
                <w:rFonts w:hint="eastAsia" w:ascii="宋体" w:hAnsi="宋体" w:eastAsia="宋体" w:cs="宋体"/>
                <w:kern w:val="0"/>
                <w:lang w:val="en-US" w:eastAsia="zh-CN" w:bidi="ar"/>
              </w:rPr>
              <w:t>生产</w:t>
            </w:r>
            <w:r>
              <w:rPr>
                <w:rFonts w:hint="eastAsia" w:ascii="宋体" w:hAnsi="宋体" w:eastAsia="宋体" w:cs="宋体"/>
                <w:kern w:val="0"/>
                <w:lang w:bidi="ar"/>
              </w:rPr>
              <w:t>费等暂定金额必须按照比选文件给定的金额填报。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left w:val="single" w:color="auto"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val="en-US" w:eastAsia="zh-CN" w:bidi="ar"/>
              </w:rPr>
              <w:t>比选</w:t>
            </w:r>
            <w:r>
              <w:rPr>
                <w:rFonts w:hint="eastAsia" w:ascii="宋体" w:hAnsi="宋体" w:eastAsia="宋体" w:cs="宋体"/>
                <w:kern w:val="0"/>
                <w:lang w:bidi="ar"/>
              </w:rPr>
              <w:t>内容</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400" w:lineRule="exact"/>
              <w:ind w:firstLine="420" w:firstLineChars="2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left w:val="single" w:color="auto"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bidi="ar"/>
              </w:rPr>
              <w:t>工期</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left w:val="single" w:color="auto"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bidi="ar"/>
              </w:rPr>
              <w:t>工程质量</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left w:val="single" w:color="auto"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eastAsia="zh-CN" w:bidi="ar"/>
              </w:rPr>
              <w:t>比选</w:t>
            </w:r>
            <w:r>
              <w:rPr>
                <w:rFonts w:hint="eastAsia" w:ascii="宋体" w:hAnsi="宋体" w:eastAsia="宋体" w:cs="宋体"/>
                <w:kern w:val="0"/>
                <w:lang w:bidi="ar"/>
              </w:rPr>
              <w:t>有效期</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left w:val="single" w:color="auto"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eastAsia="zh-CN"/>
              </w:rPr>
              <w:t>比选</w:t>
            </w:r>
            <w:r>
              <w:rPr>
                <w:rFonts w:hint="eastAsia" w:ascii="宋体" w:hAnsi="宋体" w:eastAsia="宋体" w:cs="宋体"/>
                <w:kern w:val="0"/>
              </w:rPr>
              <w:t>保证金</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lang w:bidi="ar"/>
              </w:rPr>
              <w:t>人须知前附表”第3.4项规定。</w:t>
            </w:r>
            <w:r>
              <w:rPr>
                <w:rFonts w:hint="eastAsia" w:ascii="宋体" w:hAnsi="宋体" w:eastAsia="宋体" w:cs="宋体"/>
                <w:kern w:val="0"/>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right w:val="single" w:color="auto" w:sz="4" w:space="0"/>
            </w:tcBorders>
            <w:shd w:val="clear" w:color="auto" w:fill="auto"/>
            <w:vAlign w:val="center"/>
          </w:tcPr>
          <w:p>
            <w:pPr>
              <w:spacing w:line="400" w:lineRule="exact"/>
              <w:rPr>
                <w:rFonts w:ascii="宋体" w:hAnsi="宋体" w:eastAsia="宋体" w:cs="宋体"/>
                <w:kern w:val="0"/>
              </w:rPr>
            </w:pPr>
          </w:p>
        </w:tc>
        <w:tc>
          <w:tcPr>
            <w:tcW w:w="1560" w:type="dxa"/>
            <w:vMerge w:val="continue"/>
            <w:tcBorders>
              <w:left w:val="single" w:color="auto" w:sz="4" w:space="0"/>
              <w:right w:val="single" w:color="000000" w:sz="4" w:space="0"/>
            </w:tcBorders>
            <w:shd w:val="clear" w:color="auto" w:fill="auto"/>
            <w:vAlign w:val="center"/>
          </w:tcPr>
          <w:p>
            <w:pPr>
              <w:spacing w:line="400" w:lineRule="exact"/>
              <w:jc w:val="center"/>
              <w:rPr>
                <w:rFonts w:ascii="宋体" w:hAnsi="宋体" w:eastAsia="宋体" w:cs="宋体"/>
                <w:kern w:val="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lang w:bidi="ar"/>
              </w:rPr>
            </w:pPr>
            <w:r>
              <w:rPr>
                <w:rFonts w:hint="eastAsia" w:ascii="宋体" w:hAnsi="宋体" w:eastAsia="宋体" w:cs="宋体"/>
                <w:kern w:val="0"/>
                <w:lang w:bidi="ar"/>
              </w:rPr>
              <w:t>权利义务</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after="24" w:afterLines="10" w:line="400" w:lineRule="exact"/>
              <w:ind w:firstLine="420" w:firstLineChars="200"/>
              <w:rPr>
                <w:rFonts w:ascii="宋体" w:hAnsi="宋体" w:eastAsia="宋体" w:cs="宋体"/>
                <w:kern w:val="0"/>
                <w:lang w:bidi="ar"/>
              </w:rPr>
            </w:pPr>
            <w:r>
              <w:rPr>
                <w:rFonts w:hint="eastAsia" w:ascii="宋体" w:hAnsi="宋体" w:eastAsia="宋体" w:cs="宋体"/>
                <w:lang w:bidi="ar"/>
              </w:rPr>
              <w:t>符合第四章“合同条款及格式”规定，</w:t>
            </w:r>
            <w:r>
              <w:rPr>
                <w:rFonts w:hint="eastAsia" w:ascii="宋体" w:hAnsi="宋体" w:eastAsia="宋体" w:cs="宋体"/>
                <w:lang w:eastAsia="zh-CN" w:bidi="ar"/>
              </w:rPr>
              <w:t>比选</w:t>
            </w:r>
            <w:r>
              <w:rPr>
                <w:rFonts w:hint="eastAsia" w:ascii="宋体" w:hAnsi="宋体" w:eastAsia="宋体" w:cs="宋体"/>
                <w:lang w:bidi="ar"/>
              </w:rPr>
              <w:t>文件不应附有</w:t>
            </w:r>
            <w:r>
              <w:rPr>
                <w:rFonts w:hint="eastAsia" w:ascii="宋体" w:hAnsi="宋体" w:eastAsia="宋体" w:cs="宋体"/>
                <w:lang w:eastAsia="zh-CN" w:bidi="ar"/>
              </w:rPr>
              <w:t>比选</w:t>
            </w:r>
            <w:r>
              <w:rPr>
                <w:rFonts w:hint="eastAsia" w:ascii="宋体" w:hAnsi="宋体" w:eastAsia="宋体" w:cs="宋体"/>
                <w:lang w:bidi="ar"/>
              </w:rPr>
              <w:t>人不能接受的条件。（由</w:t>
            </w:r>
            <w:r>
              <w:rPr>
                <w:rFonts w:hint="eastAsia" w:hAnsi="宋体" w:eastAsiaTheme="minorEastAsia" w:cstheme="minorBidi"/>
                <w:kern w:val="2"/>
                <w:sz w:val="21"/>
                <w:szCs w:val="21"/>
                <w:lang w:val="en-US" w:eastAsia="zh-CN" w:bidi="ar-SA"/>
              </w:rPr>
              <w:t>投标</w:t>
            </w:r>
            <w:r>
              <w:rPr>
                <w:rFonts w:hint="eastAsia" w:ascii="宋体" w:hAnsi="宋体" w:eastAsia="宋体" w:cs="宋体"/>
                <w:lang w:bidi="ar"/>
              </w:rPr>
              <w:t>人承诺，承诺书格式详见第八章</w:t>
            </w:r>
            <w:r>
              <w:rPr>
                <w:rFonts w:hint="eastAsia" w:ascii="宋体" w:hAnsi="宋体" w:eastAsia="宋体" w:cs="宋体"/>
                <w:lang w:val="en-US" w:eastAsia="zh-CN" w:bidi="ar"/>
              </w:rPr>
              <w:t>比选</w:t>
            </w:r>
            <w:r>
              <w:rPr>
                <w:rFonts w:hint="eastAsia" w:ascii="宋体" w:hAnsi="宋体" w:eastAsia="宋体" w:cs="宋体"/>
                <w:lang w:bidi="ar"/>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right w:val="single" w:color="auto" w:sz="4" w:space="0"/>
            </w:tcBorders>
            <w:shd w:val="clear" w:color="auto" w:fill="auto"/>
            <w:vAlign w:val="center"/>
          </w:tcPr>
          <w:p>
            <w:pPr>
              <w:spacing w:line="400" w:lineRule="exact"/>
              <w:rPr>
                <w:rFonts w:ascii="宋体" w:hAnsi="宋体" w:eastAsia="宋体" w:cs="宋体"/>
                <w:kern w:val="0"/>
              </w:rPr>
            </w:pPr>
          </w:p>
        </w:tc>
        <w:tc>
          <w:tcPr>
            <w:tcW w:w="1560" w:type="dxa"/>
            <w:vMerge w:val="continue"/>
            <w:tcBorders>
              <w:left w:val="single" w:color="auto" w:sz="4" w:space="0"/>
              <w:right w:val="single" w:color="000000" w:sz="4" w:space="0"/>
            </w:tcBorders>
            <w:shd w:val="clear" w:color="auto" w:fill="auto"/>
            <w:vAlign w:val="center"/>
          </w:tcPr>
          <w:p>
            <w:pPr>
              <w:spacing w:line="400" w:lineRule="exact"/>
              <w:jc w:val="center"/>
              <w:rPr>
                <w:rFonts w:ascii="宋体" w:hAnsi="宋体" w:eastAsia="宋体" w:cs="宋体"/>
                <w:kern w:val="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lang w:bidi="ar"/>
              </w:rPr>
              <w:t>技术标准和要求</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lang w:bidi="ar"/>
              </w:rPr>
              <w:t>符合第七章“技术标准和要求”规定。（由</w:t>
            </w:r>
            <w:r>
              <w:rPr>
                <w:rFonts w:hint="eastAsia" w:hAnsi="宋体" w:eastAsiaTheme="minorEastAsia" w:cstheme="minorBidi"/>
                <w:kern w:val="2"/>
                <w:sz w:val="21"/>
                <w:szCs w:val="21"/>
                <w:lang w:val="en-US" w:eastAsia="zh-CN" w:bidi="ar-SA"/>
              </w:rPr>
              <w:t>投标</w:t>
            </w:r>
            <w:r>
              <w:rPr>
                <w:rFonts w:hint="eastAsia" w:ascii="宋体" w:hAnsi="宋体" w:eastAsia="宋体" w:cs="宋体"/>
                <w:lang w:bidi="ar"/>
              </w:rPr>
              <w:t>人承诺，承诺书格式详见第八章</w:t>
            </w:r>
            <w:r>
              <w:rPr>
                <w:rFonts w:hint="eastAsia" w:ascii="宋体" w:hAnsi="宋体" w:eastAsia="宋体" w:cs="宋体"/>
                <w:lang w:val="en-US" w:eastAsia="zh-CN" w:bidi="ar"/>
              </w:rPr>
              <w:t>比选</w:t>
            </w:r>
            <w:r>
              <w:rPr>
                <w:rFonts w:hint="eastAsia" w:ascii="宋体" w:hAnsi="宋体" w:eastAsia="宋体" w:cs="宋体"/>
                <w:lang w:bidi="ar"/>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left w:val="single" w:color="auto"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bidi="ar"/>
              </w:rPr>
              <w:t>已标价工程量清单</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after="48" w:afterLines="20" w:line="400" w:lineRule="exact"/>
              <w:ind w:firstLine="420" w:firstLineChars="200"/>
              <w:rPr>
                <w:rFonts w:ascii="宋体" w:hAnsi="宋体" w:eastAsia="宋体" w:cs="宋体"/>
                <w:kern w:val="0"/>
              </w:rPr>
            </w:pP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人承诺满足以下内容：</w:t>
            </w:r>
          </w:p>
          <w:p>
            <w:pPr>
              <w:spacing w:after="48" w:afterLines="20" w:line="400" w:lineRule="exact"/>
              <w:ind w:firstLine="420" w:firstLineChars="200"/>
              <w:rPr>
                <w:rFonts w:ascii="宋体" w:hAnsi="宋体" w:eastAsia="宋体" w:cs="宋体"/>
                <w:kern w:val="0"/>
              </w:rPr>
            </w:pPr>
            <w:r>
              <w:rPr>
                <w:rFonts w:hint="eastAsia" w:ascii="宋体" w:hAnsi="宋体" w:eastAsia="宋体" w:cs="宋体"/>
                <w:kern w:val="0"/>
                <w:lang w:bidi="ar"/>
              </w:rPr>
              <w:t>1.符合第五章“工程量清单”给出的范围及数量。</w:t>
            </w:r>
          </w:p>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kern w:val="0"/>
                <w:lang w:bidi="ar"/>
              </w:rPr>
              <w:t>2.比选文件中规定工程量清单不允许修改的内容不得修改。</w:t>
            </w:r>
          </w:p>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kern w:val="0"/>
                <w:lang w:bidi="ar"/>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left w:val="single" w:color="auto"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kern w:val="0"/>
                <w:lang w:val="en-US" w:eastAsia="zh-CN" w:bidi="ar"/>
              </w:rPr>
              <w:t>比选</w:t>
            </w:r>
            <w:r>
              <w:rPr>
                <w:rFonts w:hint="eastAsia" w:ascii="宋体" w:hAnsi="宋体" w:eastAsia="宋体" w:cs="宋体"/>
                <w:kern w:val="0"/>
                <w:lang w:bidi="ar"/>
              </w:rPr>
              <w:t>报价算术错误修正</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kern w:val="0"/>
                <w:lang w:bidi="ar"/>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left w:val="single" w:color="000000" w:sz="4" w:space="0"/>
              <w:bottom w:val="single" w:color="000000" w:sz="4" w:space="0"/>
              <w:right w:val="single" w:color="auto" w:sz="4" w:space="0"/>
            </w:tcBorders>
            <w:shd w:val="clear" w:color="auto" w:fill="auto"/>
            <w:vAlign w:val="center"/>
          </w:tcPr>
          <w:p>
            <w:pPr>
              <w:rPr>
                <w:rFonts w:ascii="Calibri" w:hAnsi="Calibri" w:cs="Times New Roman"/>
                <w:sz w:val="20"/>
                <w:szCs w:val="20"/>
              </w:rPr>
            </w:pPr>
          </w:p>
        </w:tc>
        <w:tc>
          <w:tcPr>
            <w:tcW w:w="1560" w:type="dxa"/>
            <w:vMerge w:val="continue"/>
            <w:tcBorders>
              <w:left w:val="single" w:color="auto"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00" w:lineRule="exact"/>
              <w:jc w:val="left"/>
              <w:rPr>
                <w:rFonts w:ascii="宋体" w:hAnsi="宋体" w:eastAsia="宋体" w:cs="宋体"/>
                <w:kern w:val="0"/>
              </w:rPr>
            </w:pPr>
            <w:r>
              <w:rPr>
                <w:rFonts w:hint="eastAsia" w:ascii="宋体" w:hAnsi="宋体" w:eastAsia="宋体" w:cs="宋体"/>
                <w:lang w:bidi="ar"/>
              </w:rPr>
              <w:t>实质性要求</w:t>
            </w:r>
          </w:p>
        </w:tc>
        <w:tc>
          <w:tcPr>
            <w:tcW w:w="4617"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kern w:val="0"/>
                <w:lang w:bidi="ar"/>
              </w:rPr>
              <w:t>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lang w:bidi="ar"/>
              </w:rPr>
              <w:t>人须知”第1.4.3项规定。</w:t>
            </w:r>
          </w:p>
          <w:p>
            <w:pPr>
              <w:snapToGrid w:val="0"/>
              <w:spacing w:after="24" w:afterLines="10" w:line="400" w:lineRule="exact"/>
              <w:ind w:firstLine="420" w:firstLineChars="200"/>
              <w:rPr>
                <w:rFonts w:ascii="宋体" w:hAnsi="宋体" w:eastAsia="宋体" w:cs="宋体"/>
                <w:kern w:val="0"/>
              </w:rPr>
            </w:pPr>
            <w:r>
              <w:rPr>
                <w:rFonts w:hint="eastAsia" w:ascii="宋体" w:hAnsi="宋体" w:eastAsia="宋体" w:cs="宋体"/>
                <w:kern w:val="0"/>
                <w:lang w:bidi="ar"/>
              </w:rPr>
              <w:t>本次</w:t>
            </w:r>
            <w:r>
              <w:rPr>
                <w:rFonts w:hint="eastAsia" w:ascii="宋体" w:hAnsi="宋体" w:eastAsia="宋体" w:cs="宋体"/>
                <w:kern w:val="0"/>
                <w:lang w:eastAsia="zh-CN" w:bidi="ar"/>
              </w:rPr>
              <w:t>比选</w:t>
            </w:r>
            <w:r>
              <w:rPr>
                <w:rFonts w:hint="eastAsia" w:ascii="宋体" w:hAnsi="宋体" w:eastAsia="宋体" w:cs="宋体"/>
                <w:kern w:val="0"/>
                <w:lang w:bidi="ar"/>
              </w:rPr>
              <w:t>不得有串通</w:t>
            </w:r>
            <w:r>
              <w:rPr>
                <w:rFonts w:hint="eastAsia" w:hAnsi="宋体" w:cstheme="minorBidi"/>
                <w:kern w:val="2"/>
                <w:sz w:val="21"/>
                <w:szCs w:val="21"/>
                <w:lang w:val="en-US" w:eastAsia="zh-CN" w:bidi="ar-SA"/>
              </w:rPr>
              <w:t>比选</w:t>
            </w:r>
            <w:r>
              <w:rPr>
                <w:rFonts w:hint="eastAsia" w:ascii="宋体" w:hAnsi="宋体" w:eastAsia="宋体" w:cs="宋体"/>
                <w:kern w:val="0"/>
                <w:lang w:bidi="ar"/>
              </w:rPr>
              <w:t>、弄虚作假等其他违反招</w:t>
            </w:r>
            <w:r>
              <w:rPr>
                <w:rFonts w:hint="eastAsia" w:ascii="宋体" w:hAnsi="宋体" w:eastAsia="宋体" w:cs="宋体"/>
                <w:kern w:val="0"/>
                <w:lang w:val="en-US" w:eastAsia="zh-CN" w:bidi="ar"/>
              </w:rPr>
              <w:t>比选</w:t>
            </w:r>
            <w:r>
              <w:rPr>
                <w:rFonts w:hint="eastAsia" w:ascii="宋体" w:hAnsi="宋体" w:eastAsia="宋体" w:cs="宋体"/>
                <w:kern w:val="0"/>
                <w:lang w:bidi="ar"/>
              </w:rPr>
              <w:t>相关法律、法规行为。</w:t>
            </w:r>
          </w:p>
          <w:p>
            <w:pPr>
              <w:widowControl/>
              <w:ind w:firstLine="420" w:firstLineChars="200"/>
              <w:jc w:val="left"/>
              <w:rPr>
                <w:rFonts w:ascii="宋体" w:hAnsi="宋体" w:eastAsia="宋体" w:cs="宋体"/>
                <w:kern w:val="0"/>
              </w:rPr>
            </w:pPr>
            <w:r>
              <w:rPr>
                <w:rFonts w:hint="eastAsia" w:ascii="宋体" w:hAnsi="宋体" w:eastAsia="宋体" w:cs="宋体"/>
                <w:lang w:bidi="ar"/>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rPr>
            </w:pPr>
            <w:r>
              <w:rPr>
                <w:rFonts w:hint="eastAsia" w:ascii="宋体" w:hAnsi="宋体" w:eastAsia="宋体" w:cs="宋体"/>
                <w:lang w:bidi="ar"/>
              </w:rPr>
              <w:t>3</w:t>
            </w:r>
          </w:p>
        </w:tc>
        <w:tc>
          <w:tcPr>
            <w:tcW w:w="1560"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rPr>
            </w:pPr>
            <w:r>
              <w:rPr>
                <w:rFonts w:hint="eastAsia" w:ascii="宋体" w:hAnsi="宋体" w:eastAsia="宋体" w:cs="宋体"/>
                <w:lang w:bidi="ar"/>
              </w:rPr>
              <w:t>评标程序</w:t>
            </w:r>
          </w:p>
        </w:tc>
        <w:tc>
          <w:tcPr>
            <w:tcW w:w="68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numPr>
                <w:ilvl w:val="0"/>
                <w:numId w:val="3"/>
              </w:numPr>
              <w:tabs>
                <w:tab w:val="left" w:pos="312"/>
              </w:tabs>
              <w:spacing w:after="24" w:afterLines="10"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对报价不高于最高限价的所有</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szCs w:val="21"/>
                <w:lang w:bidi="ar"/>
              </w:rPr>
              <w:t>人的</w:t>
            </w:r>
            <w:r>
              <w:rPr>
                <w:rFonts w:hint="eastAsia" w:ascii="宋体" w:hAnsi="宋体" w:eastAsia="宋体" w:cs="宋体"/>
                <w:kern w:val="0"/>
                <w:szCs w:val="21"/>
                <w:lang w:val="en-US" w:eastAsia="zh-CN" w:bidi="ar"/>
              </w:rPr>
              <w:t>比选</w:t>
            </w:r>
            <w:r>
              <w:rPr>
                <w:rFonts w:hint="eastAsia" w:ascii="宋体" w:hAnsi="宋体" w:eastAsia="宋体" w:cs="宋体"/>
                <w:kern w:val="0"/>
                <w:szCs w:val="21"/>
                <w:lang w:bidi="ar"/>
              </w:rPr>
              <w:t>文件，按照报价由低到高的顺序排序。</w:t>
            </w:r>
          </w:p>
          <w:p>
            <w:pPr>
              <w:spacing w:after="24" w:afterLines="10" w:line="400" w:lineRule="exact"/>
              <w:ind w:left="420" w:leftChars="200"/>
              <w:jc w:val="left"/>
              <w:rPr>
                <w:rFonts w:ascii="宋体" w:hAnsi="宋体" w:eastAsia="宋体" w:cs="宋体"/>
                <w:kern w:val="0"/>
                <w:szCs w:val="21"/>
              </w:rPr>
            </w:pPr>
            <w:r>
              <w:rPr>
                <w:rFonts w:hint="eastAsia" w:ascii="宋体" w:hAnsi="宋体" w:eastAsia="宋体" w:cs="宋体"/>
                <w:kern w:val="0"/>
                <w:szCs w:val="21"/>
                <w:lang w:bidi="ar"/>
              </w:rPr>
              <w:t>2.根据本章第2.2款约定进行符合性审查</w:t>
            </w:r>
            <w:r>
              <w:rPr>
                <w:rFonts w:hint="eastAsia" w:ascii="宋体" w:hAnsi="宋体" w:eastAsia="宋体" w:cs="宋体"/>
                <w:spacing w:val="4"/>
                <w:kern w:val="0"/>
                <w:szCs w:val="21"/>
                <w:lang w:bidi="ar"/>
              </w:rPr>
              <w:t>。符合性审查</w:t>
            </w:r>
            <w:r>
              <w:rPr>
                <w:rFonts w:hint="eastAsia" w:ascii="宋体" w:hAnsi="宋体" w:eastAsia="宋体" w:cs="宋体"/>
                <w:kern w:val="0"/>
                <w:szCs w:val="21"/>
                <w:lang w:bidi="ar"/>
              </w:rPr>
              <w:t>合格的</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szCs w:val="21"/>
                <w:lang w:bidi="ar"/>
              </w:rPr>
              <w:t>人中，报价最低的成为第一中标候选人，报价次低的成为第二中标候选人，依次类推。</w:t>
            </w:r>
          </w:p>
          <w:p>
            <w:pPr>
              <w:spacing w:after="24" w:afterLines="10"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3.</w:t>
            </w:r>
            <w:r>
              <w:rPr>
                <w:rFonts w:hint="eastAsia" w:ascii="宋体" w:hAnsi="宋体" w:eastAsia="宋体" w:cs="宋体"/>
                <w:spacing w:val="4"/>
                <w:kern w:val="0"/>
                <w:szCs w:val="21"/>
                <w:lang w:bidi="ar"/>
              </w:rPr>
              <w:t>若上述程序未能评出三名中标候选人</w:t>
            </w:r>
            <w:r>
              <w:rPr>
                <w:rFonts w:hint="eastAsia" w:ascii="宋体" w:hAnsi="宋体" w:eastAsia="宋体" w:cs="宋体"/>
                <w:kern w:val="0"/>
                <w:szCs w:val="21"/>
                <w:lang w:bidi="ar"/>
              </w:rPr>
              <w:t>，则评标委员会对</w:t>
            </w:r>
            <w:r>
              <w:rPr>
                <w:rFonts w:hint="eastAsia" w:hAnsi="宋体" w:cstheme="minorBidi"/>
                <w:kern w:val="2"/>
                <w:sz w:val="21"/>
                <w:szCs w:val="21"/>
                <w:lang w:val="en-US" w:eastAsia="zh-CN" w:bidi="ar-SA"/>
              </w:rPr>
              <w:t>比选</w:t>
            </w:r>
            <w:r>
              <w:rPr>
                <w:rFonts w:hint="eastAsia" w:ascii="宋体" w:hAnsi="宋体" w:eastAsia="宋体" w:cs="宋体"/>
                <w:kern w:val="0"/>
                <w:szCs w:val="21"/>
                <w:lang w:bidi="ar"/>
              </w:rPr>
              <w:t>文件继续按上述第2条进行评审，直至评出三名中标候选人，或者评审完所有</w:t>
            </w:r>
            <w:r>
              <w:rPr>
                <w:rFonts w:hint="eastAsia" w:ascii="宋体" w:hAnsi="宋体" w:eastAsia="宋体" w:cs="宋体"/>
                <w:kern w:val="0"/>
                <w:szCs w:val="21"/>
                <w:lang w:eastAsia="zh-CN" w:bidi="ar"/>
              </w:rPr>
              <w:t>比选</w:t>
            </w:r>
            <w:r>
              <w:rPr>
                <w:rFonts w:hint="eastAsia" w:ascii="宋体" w:hAnsi="宋体" w:eastAsia="宋体" w:cs="宋体"/>
                <w:kern w:val="0"/>
                <w:szCs w:val="21"/>
                <w:lang w:bidi="ar"/>
              </w:rPr>
              <w:t>文件。</w:t>
            </w:r>
          </w:p>
          <w:p>
            <w:pPr>
              <w:spacing w:after="24" w:afterLines="10"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4.</w:t>
            </w:r>
            <w:r>
              <w:rPr>
                <w:rFonts w:ascii="Times New Roman" w:hAnsi="Times New Roman" w:eastAsia="宋体" w:cs="Times New Roman"/>
                <w:lang w:bidi="ar"/>
              </w:rPr>
              <w:t xml:space="preserve"> </w:t>
            </w:r>
            <w:r>
              <w:rPr>
                <w:rFonts w:hint="eastAsia" w:ascii="宋体" w:hAnsi="宋体" w:eastAsia="宋体" w:cs="宋体"/>
                <w:kern w:val="0"/>
                <w:szCs w:val="21"/>
                <w:lang w:bidi="ar"/>
              </w:rPr>
              <w:t>因评标委员会作否决</w:t>
            </w:r>
            <w:r>
              <w:rPr>
                <w:rFonts w:hint="eastAsia" w:ascii="宋体" w:hAnsi="宋体" w:eastAsia="宋体" w:cs="宋体"/>
                <w:kern w:val="0"/>
                <w:szCs w:val="21"/>
                <w:lang w:val="en-US" w:eastAsia="zh-CN" w:bidi="ar"/>
              </w:rPr>
              <w:t>比选</w:t>
            </w:r>
            <w:r>
              <w:rPr>
                <w:rFonts w:hint="eastAsia" w:ascii="宋体" w:hAnsi="宋体" w:eastAsia="宋体" w:cs="宋体"/>
                <w:kern w:val="0"/>
                <w:szCs w:val="21"/>
                <w:lang w:bidi="ar"/>
              </w:rPr>
              <w:t>处理，导致有效</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szCs w:val="21"/>
                <w:lang w:bidi="ar"/>
              </w:rPr>
              <w:t>人不足三个的，评标委员会应当否决所有</w:t>
            </w:r>
            <w:r>
              <w:rPr>
                <w:rFonts w:hint="eastAsia" w:ascii="宋体" w:hAnsi="宋体" w:eastAsia="宋体" w:cs="宋体"/>
                <w:kern w:val="0"/>
                <w:szCs w:val="21"/>
                <w:lang w:val="en-US" w:eastAsia="zh-CN" w:bidi="ar"/>
              </w:rPr>
              <w:t>比选</w:t>
            </w:r>
            <w:r>
              <w:rPr>
                <w:rFonts w:hint="eastAsia" w:ascii="宋体" w:hAnsi="宋体" w:eastAsia="宋体" w:cs="宋体"/>
                <w:kern w:val="0"/>
                <w:szCs w:val="21"/>
                <w:lang w:bidi="ar"/>
              </w:rPr>
              <w:t>。但是有效</w:t>
            </w:r>
            <w:r>
              <w:rPr>
                <w:rFonts w:hint="eastAsia" w:hAnsi="宋体" w:eastAsiaTheme="minorEastAsia" w:cstheme="minorBidi"/>
                <w:kern w:val="2"/>
                <w:sz w:val="21"/>
                <w:szCs w:val="21"/>
                <w:lang w:val="en-US" w:eastAsia="zh-CN" w:bidi="ar-SA"/>
              </w:rPr>
              <w:t>投标</w:t>
            </w:r>
            <w:r>
              <w:rPr>
                <w:rFonts w:hint="eastAsia" w:ascii="宋体" w:hAnsi="宋体" w:eastAsia="宋体" w:cs="宋体"/>
                <w:kern w:val="0"/>
                <w:szCs w:val="21"/>
                <w:lang w:bidi="ar"/>
              </w:rPr>
              <w:t>人的经济、技术等指标仍然具有市场竞争力，并满足比选文件要求的，评标委员会可以继续评标并确定中标候选人。</w:t>
            </w:r>
          </w:p>
          <w:p>
            <w:pPr>
              <w:pStyle w:val="44"/>
              <w:spacing w:after="120"/>
              <w:ind w:firstLine="420" w:firstLineChars="200"/>
              <w:jc w:val="both"/>
              <w:rPr>
                <w:rFonts w:ascii="宋体" w:hAnsi="宋体" w:eastAsia="宋体" w:cs="宋体"/>
                <w:color w:val="FF0000"/>
                <w:szCs w:val="21"/>
              </w:rPr>
            </w:pPr>
            <w:r>
              <w:rPr>
                <w:rFonts w:hint="eastAsia" w:ascii="宋体" w:hAnsi="宋体" w:eastAsia="宋体" w:cs="宋体"/>
                <w:sz w:val="21"/>
                <w:szCs w:val="21"/>
                <w:lang w:bidi="ar"/>
              </w:rPr>
              <w:t>注：若出现</w:t>
            </w:r>
            <w:r>
              <w:rPr>
                <w:rFonts w:hint="eastAsia" w:hAnsi="宋体" w:eastAsiaTheme="minorEastAsia" w:cstheme="minorBidi"/>
                <w:kern w:val="2"/>
                <w:sz w:val="21"/>
                <w:szCs w:val="21"/>
                <w:lang w:val="en-US" w:eastAsia="zh-CN" w:bidi="ar-SA"/>
              </w:rPr>
              <w:t>投标</w:t>
            </w:r>
            <w:r>
              <w:rPr>
                <w:rFonts w:hint="eastAsia" w:ascii="宋体" w:hAnsi="宋体" w:eastAsia="宋体" w:cs="宋体"/>
                <w:sz w:val="21"/>
                <w:szCs w:val="21"/>
                <w:lang w:bidi="ar"/>
              </w:rPr>
              <w:t>人</w:t>
            </w:r>
            <w:r>
              <w:rPr>
                <w:rFonts w:hint="eastAsia" w:ascii="宋体" w:hAnsi="宋体" w:eastAsia="宋体" w:cs="宋体"/>
                <w:sz w:val="21"/>
                <w:szCs w:val="21"/>
                <w:lang w:val="en-US" w:eastAsia="zh-CN" w:bidi="ar"/>
              </w:rPr>
              <w:t>比选</w:t>
            </w:r>
            <w:r>
              <w:rPr>
                <w:rFonts w:hint="eastAsia" w:ascii="宋体" w:hAnsi="宋体" w:eastAsia="宋体" w:cs="宋体"/>
                <w:sz w:val="21"/>
                <w:szCs w:val="21"/>
                <w:lang w:bidi="ar"/>
              </w:rPr>
              <w:t>报价相同的，以“</w:t>
            </w:r>
            <w:r>
              <w:rPr>
                <w:rFonts w:hint="eastAsia" w:hAnsi="宋体" w:eastAsiaTheme="minorEastAsia" w:cstheme="minorBidi"/>
                <w:kern w:val="2"/>
                <w:sz w:val="21"/>
                <w:szCs w:val="21"/>
                <w:lang w:val="en-US" w:eastAsia="zh-CN" w:bidi="ar-SA"/>
              </w:rPr>
              <w:t>投标</w:t>
            </w:r>
            <w:r>
              <w:rPr>
                <w:rFonts w:hint="eastAsia" w:ascii="宋体" w:hAnsi="宋体" w:eastAsia="宋体" w:cs="宋体"/>
                <w:sz w:val="21"/>
                <w:szCs w:val="21"/>
                <w:lang w:bidi="ar"/>
              </w:rPr>
              <w:t>人在红名单中优先”的原则排序</w:t>
            </w:r>
            <w:r>
              <w:rPr>
                <w:rFonts w:hint="eastAsia" w:ascii="宋体" w:hAnsi="宋体" w:eastAsia="宋体" w:cs="宋体"/>
                <w:spacing w:val="4"/>
                <w:sz w:val="21"/>
                <w:szCs w:val="21"/>
                <w:lang w:bidi="ar"/>
              </w:rPr>
              <w:t>（红名单建立完善后使用）</w:t>
            </w:r>
            <w:r>
              <w:rPr>
                <w:rFonts w:hint="eastAsia" w:ascii="宋体" w:hAnsi="宋体" w:eastAsia="宋体" w:cs="宋体"/>
                <w:sz w:val="21"/>
                <w:szCs w:val="21"/>
                <w:lang w:bidi="ar"/>
              </w:rPr>
              <w:t>；</w:t>
            </w:r>
            <w:r>
              <w:rPr>
                <w:rFonts w:hint="eastAsia" w:hAnsi="宋体" w:eastAsiaTheme="minorEastAsia" w:cstheme="minorBidi"/>
                <w:kern w:val="2"/>
                <w:sz w:val="21"/>
                <w:szCs w:val="21"/>
                <w:lang w:val="en-US" w:eastAsia="zh-CN" w:bidi="ar-SA"/>
              </w:rPr>
              <w:t>投标</w:t>
            </w:r>
            <w:r>
              <w:rPr>
                <w:rFonts w:hint="eastAsia" w:ascii="宋体" w:hAnsi="宋体" w:eastAsia="宋体" w:cs="宋体"/>
                <w:spacing w:val="4"/>
                <w:sz w:val="21"/>
                <w:szCs w:val="21"/>
                <w:lang w:bidi="ar"/>
              </w:rPr>
              <w:t>人均在红名单中或均不在红名单中的，由评标委员会按照</w:t>
            </w:r>
            <w:r>
              <w:rPr>
                <w:rFonts w:hint="eastAsia" w:ascii="宋体" w:hAnsi="宋体" w:eastAsia="宋体" w:cs="宋体"/>
                <w:spacing w:val="4"/>
                <w:sz w:val="21"/>
                <w:szCs w:val="21"/>
                <w:u w:val="single"/>
                <w:lang w:bidi="ar"/>
              </w:rPr>
              <w:t xml:space="preserve"> 企业</w:t>
            </w:r>
            <w:r>
              <w:rPr>
                <w:rFonts w:hint="eastAsia" w:ascii="Times New Roman" w:hAnsi="Times New Roman" w:eastAsia="宋体" w:cs="宋体"/>
                <w:kern w:val="2"/>
                <w:sz w:val="21"/>
                <w:u w:val="single"/>
                <w:lang w:bidi="ar"/>
              </w:rPr>
              <w:t>资质等级高</w:t>
            </w:r>
            <w:r>
              <w:rPr>
                <w:rFonts w:hint="eastAsia" w:ascii="宋体" w:hAnsi="宋体" w:eastAsia="宋体" w:cs="宋体"/>
                <w:spacing w:val="4"/>
                <w:sz w:val="21"/>
                <w:szCs w:val="21"/>
                <w:u w:val="single"/>
                <w:lang w:bidi="ar"/>
              </w:rPr>
              <w:t xml:space="preserve"> </w:t>
            </w:r>
            <w:r>
              <w:rPr>
                <w:rFonts w:hint="eastAsia" w:ascii="宋体" w:hAnsi="宋体" w:eastAsia="宋体" w:cs="宋体"/>
                <w:spacing w:val="4"/>
                <w:sz w:val="21"/>
                <w:szCs w:val="21"/>
                <w:lang w:bidi="ar"/>
              </w:rPr>
              <w:t>原则排序；上述均相同的，由评标委员会</w:t>
            </w:r>
            <w:r>
              <w:rPr>
                <w:rFonts w:hint="eastAsia" w:ascii="Times New Roman" w:hAnsi="Times New Roman" w:eastAsia="宋体" w:cs="宋体"/>
                <w:kern w:val="2"/>
                <w:sz w:val="21"/>
                <w:lang w:bidi="ar"/>
              </w:rPr>
              <w:t>现场抽签决定。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rPr>
            </w:pPr>
            <w:r>
              <w:rPr>
                <w:rFonts w:hint="eastAsia" w:ascii="宋体" w:hAnsi="宋体" w:eastAsia="宋体" w:cs="宋体"/>
                <w:lang w:bidi="ar"/>
              </w:rPr>
              <w:t>3.4</w:t>
            </w:r>
          </w:p>
        </w:tc>
        <w:tc>
          <w:tcPr>
            <w:tcW w:w="1560"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400" w:lineRule="exact"/>
              <w:jc w:val="center"/>
              <w:rPr>
                <w:rFonts w:ascii="宋体" w:hAnsi="宋体" w:eastAsia="宋体" w:cs="宋体"/>
              </w:rPr>
            </w:pPr>
            <w:r>
              <w:rPr>
                <w:rFonts w:hint="eastAsia" w:ascii="宋体" w:hAnsi="宋体" w:eastAsia="宋体" w:cs="宋体"/>
                <w:lang w:bidi="ar"/>
              </w:rPr>
              <w:t>评标结果</w:t>
            </w:r>
          </w:p>
        </w:tc>
        <w:tc>
          <w:tcPr>
            <w:tcW w:w="68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snapToGrid w:val="0"/>
              <w:spacing w:line="400" w:lineRule="exact"/>
              <w:ind w:firstLine="420"/>
              <w:jc w:val="left"/>
              <w:rPr>
                <w:rFonts w:ascii="宋体" w:hAnsi="宋体" w:eastAsia="宋体" w:cs="宋体"/>
                <w:kern w:val="0"/>
                <w:szCs w:val="21"/>
              </w:rPr>
            </w:pPr>
            <w:r>
              <w:rPr>
                <w:rFonts w:hint="eastAsia" w:ascii="宋体" w:hAnsi="宋体" w:eastAsia="宋体" w:cs="宋体"/>
                <w:kern w:val="0"/>
                <w:szCs w:val="21"/>
                <w:lang w:bidi="ar"/>
              </w:rPr>
              <w:t>3.</w:t>
            </w:r>
            <w:r>
              <w:rPr>
                <w:rFonts w:hint="eastAsia" w:ascii="宋体" w:hAnsi="宋体" w:eastAsia="宋体" w:cs="宋体"/>
                <w:spacing w:val="-1"/>
                <w:kern w:val="0"/>
                <w:szCs w:val="21"/>
                <w:lang w:bidi="ar"/>
              </w:rPr>
              <w:t>4</w:t>
            </w:r>
            <w:r>
              <w:rPr>
                <w:rFonts w:hint="eastAsia" w:ascii="宋体" w:hAnsi="宋体" w:eastAsia="宋体" w:cs="宋体"/>
                <w:kern w:val="0"/>
                <w:szCs w:val="21"/>
                <w:lang w:bidi="ar"/>
              </w:rPr>
              <w:t>.1 除第二章“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spacing w:val="1"/>
                <w:kern w:val="0"/>
                <w:szCs w:val="21"/>
                <w:lang w:bidi="ar"/>
              </w:rPr>
              <w:t>人</w:t>
            </w:r>
            <w:r>
              <w:rPr>
                <w:rFonts w:hint="eastAsia" w:ascii="宋体" w:hAnsi="宋体" w:eastAsia="宋体" w:cs="宋体"/>
                <w:kern w:val="0"/>
                <w:szCs w:val="21"/>
                <w:lang w:bidi="ar"/>
              </w:rPr>
              <w:t>须知”前</w:t>
            </w:r>
            <w:r>
              <w:rPr>
                <w:rFonts w:hint="eastAsia" w:ascii="宋体" w:hAnsi="宋体" w:eastAsia="宋体" w:cs="宋体"/>
                <w:spacing w:val="1"/>
                <w:kern w:val="0"/>
                <w:szCs w:val="21"/>
                <w:lang w:bidi="ar"/>
              </w:rPr>
              <w:t>附</w:t>
            </w:r>
            <w:r>
              <w:rPr>
                <w:rFonts w:hint="eastAsia" w:ascii="宋体" w:hAnsi="宋体" w:eastAsia="宋体" w:cs="宋体"/>
                <w:kern w:val="0"/>
                <w:szCs w:val="21"/>
                <w:lang w:bidi="ar"/>
              </w:rPr>
              <w:t>表授权直</w:t>
            </w:r>
            <w:r>
              <w:rPr>
                <w:rFonts w:hint="eastAsia" w:ascii="宋体" w:hAnsi="宋体" w:eastAsia="宋体" w:cs="宋体"/>
                <w:spacing w:val="1"/>
                <w:kern w:val="0"/>
                <w:szCs w:val="21"/>
                <w:lang w:bidi="ar"/>
              </w:rPr>
              <w:t>接</w:t>
            </w:r>
            <w:r>
              <w:rPr>
                <w:rFonts w:hint="eastAsia" w:ascii="宋体" w:hAnsi="宋体" w:eastAsia="宋体" w:cs="宋体"/>
                <w:kern w:val="0"/>
                <w:szCs w:val="21"/>
                <w:lang w:bidi="ar"/>
              </w:rPr>
              <w:t>确定中标</w:t>
            </w:r>
            <w:r>
              <w:rPr>
                <w:rFonts w:hint="eastAsia" w:ascii="宋体" w:hAnsi="宋体" w:eastAsia="宋体" w:cs="宋体"/>
                <w:spacing w:val="1"/>
                <w:kern w:val="0"/>
                <w:szCs w:val="21"/>
                <w:lang w:bidi="ar"/>
              </w:rPr>
              <w:t>人</w:t>
            </w:r>
            <w:r>
              <w:rPr>
                <w:rFonts w:hint="eastAsia" w:ascii="宋体" w:hAnsi="宋体" w:eastAsia="宋体" w:cs="宋体"/>
                <w:kern w:val="0"/>
                <w:szCs w:val="21"/>
                <w:lang w:bidi="ar"/>
              </w:rPr>
              <w:t>外，评标</w:t>
            </w:r>
            <w:r>
              <w:rPr>
                <w:rFonts w:hint="eastAsia" w:ascii="宋体" w:hAnsi="宋体" w:eastAsia="宋体" w:cs="宋体"/>
                <w:spacing w:val="1"/>
                <w:kern w:val="0"/>
                <w:szCs w:val="21"/>
                <w:lang w:bidi="ar"/>
              </w:rPr>
              <w:t>委</w:t>
            </w:r>
            <w:r>
              <w:rPr>
                <w:rFonts w:hint="eastAsia" w:ascii="宋体" w:hAnsi="宋体" w:eastAsia="宋体" w:cs="宋体"/>
                <w:kern w:val="0"/>
                <w:szCs w:val="21"/>
                <w:lang w:bidi="ar"/>
              </w:rPr>
              <w:t>员会按经评审的最低投标价法推荐中标候选人。</w:t>
            </w:r>
          </w:p>
          <w:p>
            <w:pPr>
              <w:spacing w:line="400" w:lineRule="exact"/>
              <w:ind w:firstLine="424" w:firstLineChars="200"/>
              <w:rPr>
                <w:rFonts w:ascii="宋体" w:hAnsi="宋体" w:eastAsia="宋体" w:cs="宋体"/>
              </w:rPr>
            </w:pPr>
            <w:r>
              <w:rPr>
                <w:rFonts w:hint="eastAsia" w:ascii="宋体" w:hAnsi="宋体" w:eastAsia="宋体" w:cs="宋体"/>
                <w:spacing w:val="1"/>
                <w:kern w:val="0"/>
                <w:szCs w:val="21"/>
                <w:lang w:bidi="ar"/>
              </w:rPr>
              <w:t>3</w:t>
            </w:r>
            <w:r>
              <w:rPr>
                <w:rFonts w:hint="eastAsia" w:ascii="宋体" w:hAnsi="宋体" w:eastAsia="宋体" w:cs="宋体"/>
                <w:kern w:val="0"/>
                <w:szCs w:val="21"/>
                <w:lang w:bidi="ar"/>
              </w:rPr>
              <w:t>.4.2 评标</w:t>
            </w:r>
            <w:r>
              <w:rPr>
                <w:rFonts w:hint="eastAsia" w:ascii="宋体" w:hAnsi="宋体" w:eastAsia="宋体" w:cs="宋体"/>
                <w:spacing w:val="-1"/>
                <w:kern w:val="0"/>
                <w:szCs w:val="21"/>
                <w:lang w:bidi="ar"/>
              </w:rPr>
              <w:t>委</w:t>
            </w:r>
            <w:r>
              <w:rPr>
                <w:rFonts w:hint="eastAsia" w:ascii="宋体" w:hAnsi="宋体" w:eastAsia="宋体" w:cs="宋体"/>
                <w:kern w:val="0"/>
                <w:szCs w:val="21"/>
                <w:lang w:bidi="ar"/>
              </w:rPr>
              <w:t>员会完成评标后，应当向比选人提交书面评标报告。</w:t>
            </w:r>
          </w:p>
        </w:tc>
      </w:tr>
    </w:tbl>
    <w:p>
      <w:pPr>
        <w:pStyle w:val="6"/>
        <w:widowControl/>
        <w:spacing w:line="360" w:lineRule="auto"/>
        <w:rPr>
          <w:rFonts w:hint="default" w:cs="宋体"/>
          <w:b w:val="0"/>
          <w:bCs/>
          <w:snapToGrid w:val="0"/>
        </w:rPr>
      </w:pPr>
      <w:bookmarkStart w:id="307" w:name="_Toc57820616"/>
    </w:p>
    <w:p>
      <w:pPr>
        <w:rPr>
          <w:rFonts w:ascii="宋体" w:hAnsi="宋体" w:eastAsia="宋体" w:cs="宋体"/>
          <w:bCs/>
          <w:snapToGrid w:val="0"/>
        </w:rPr>
      </w:pPr>
    </w:p>
    <w:p>
      <w:pPr>
        <w:pStyle w:val="2"/>
        <w:rPr>
          <w:rFonts w:hAnsi="宋体" w:eastAsia="宋体" w:cs="宋体"/>
          <w:bCs/>
          <w:snapToGrid w:val="0"/>
        </w:rPr>
      </w:pPr>
    </w:p>
    <w:p>
      <w:pPr>
        <w:pStyle w:val="2"/>
        <w:rPr>
          <w:rFonts w:hAnsi="宋体" w:eastAsia="宋体" w:cs="宋体"/>
          <w:bCs/>
          <w:snapToGrid w:val="0"/>
        </w:rPr>
      </w:pPr>
    </w:p>
    <w:p>
      <w:pPr>
        <w:pStyle w:val="2"/>
        <w:rPr>
          <w:rFonts w:hAnsi="宋体" w:eastAsia="宋体" w:cs="宋体"/>
          <w:bCs/>
          <w:snapToGrid w:val="0"/>
        </w:rPr>
      </w:pPr>
    </w:p>
    <w:p>
      <w:pPr>
        <w:pStyle w:val="2"/>
        <w:rPr>
          <w:rFonts w:hAnsi="宋体" w:eastAsia="宋体" w:cs="宋体"/>
          <w:bCs/>
          <w:snapToGrid w:val="0"/>
        </w:rPr>
      </w:pPr>
    </w:p>
    <w:p>
      <w:pPr>
        <w:pStyle w:val="2"/>
        <w:rPr>
          <w:rFonts w:hAnsi="宋体" w:eastAsia="宋体" w:cs="宋体"/>
          <w:bCs/>
          <w:snapToGrid w:val="0"/>
        </w:rPr>
      </w:pPr>
    </w:p>
    <w:p>
      <w:pPr>
        <w:pStyle w:val="2"/>
        <w:rPr>
          <w:rFonts w:hAnsi="宋体" w:eastAsia="宋体" w:cs="宋体"/>
          <w:bCs/>
          <w:snapToGrid w:val="0"/>
        </w:rPr>
      </w:pPr>
    </w:p>
    <w:p>
      <w:pPr>
        <w:pStyle w:val="2"/>
        <w:rPr>
          <w:rFonts w:hAnsi="宋体" w:eastAsia="宋体" w:cs="宋体"/>
          <w:bCs/>
          <w:snapToGrid w:val="0"/>
        </w:rPr>
      </w:pPr>
    </w:p>
    <w:p>
      <w:pPr>
        <w:pStyle w:val="2"/>
        <w:rPr>
          <w:rFonts w:hAnsi="宋体" w:eastAsia="宋体" w:cs="宋体"/>
          <w:bCs/>
          <w:snapToGrid w:val="0"/>
        </w:rPr>
      </w:pPr>
    </w:p>
    <w:p>
      <w:pPr>
        <w:pStyle w:val="6"/>
        <w:widowControl/>
        <w:spacing w:line="360" w:lineRule="auto"/>
        <w:rPr>
          <w:rFonts w:hint="default" w:cs="宋体"/>
          <w:snapToGrid w:val="0"/>
        </w:rPr>
      </w:pPr>
      <w:r>
        <w:rPr>
          <w:rFonts w:cs="宋体"/>
          <w:b w:val="0"/>
          <w:bCs/>
          <w:snapToGrid w:val="0"/>
        </w:rPr>
        <w:t>1.</w:t>
      </w:r>
      <w:r>
        <w:rPr>
          <w:rFonts w:cs="宋体"/>
          <w:b w:val="0"/>
          <w:bCs/>
        </w:rPr>
        <w:t xml:space="preserve">  </w:t>
      </w:r>
      <w:r>
        <w:rPr>
          <w:rFonts w:cs="宋体"/>
          <w:b w:val="0"/>
          <w:bCs/>
          <w:snapToGrid w:val="0"/>
        </w:rPr>
        <w:t>评标方法</w:t>
      </w:r>
      <w:bookmarkEnd w:id="307"/>
    </w:p>
    <w:p>
      <w:pPr>
        <w:spacing w:line="360" w:lineRule="auto"/>
        <w:ind w:firstLine="420" w:firstLineChars="200"/>
        <w:rPr>
          <w:rFonts w:ascii="宋体" w:hAnsi="宋体" w:eastAsia="宋体" w:cs="宋体"/>
        </w:rPr>
      </w:pPr>
      <w:r>
        <w:rPr>
          <w:rFonts w:hint="eastAsia" w:ascii="宋体" w:hAnsi="宋体" w:eastAsia="宋体" w:cs="宋体"/>
          <w:lang w:bidi="ar"/>
        </w:rPr>
        <w:t>本次评标采用经评审的最低投标价法，评标委员会按照本章第2.1款进行报价排序，按照本章第2.2款进行符合性审查，符合性审查合格的</w:t>
      </w:r>
      <w:r>
        <w:rPr>
          <w:rFonts w:hint="eastAsia" w:hAnsi="宋体" w:eastAsiaTheme="minorEastAsia" w:cstheme="minorBidi"/>
          <w:kern w:val="2"/>
          <w:sz w:val="21"/>
          <w:szCs w:val="21"/>
          <w:lang w:val="en-US" w:eastAsia="zh-CN" w:bidi="ar-SA"/>
        </w:rPr>
        <w:t>投标</w:t>
      </w:r>
      <w:r>
        <w:rPr>
          <w:rFonts w:hint="eastAsia" w:ascii="宋体" w:hAnsi="宋体" w:eastAsia="宋体" w:cs="宋体"/>
          <w:lang w:bidi="ar"/>
        </w:rPr>
        <w:t>人中按报价由低到高推荐中标候选人，或根据比选人授权直接确定中标人。若出现</w:t>
      </w:r>
      <w:r>
        <w:rPr>
          <w:rFonts w:hint="eastAsia" w:ascii="宋体" w:hAnsi="宋体"/>
          <w:snapToGrid w:val="0"/>
          <w:kern w:val="0"/>
          <w:szCs w:val="21"/>
          <w:lang w:val="en-US" w:eastAsia="zh-CN"/>
        </w:rPr>
        <w:t>投标</w:t>
      </w:r>
      <w:r>
        <w:rPr>
          <w:rFonts w:hint="eastAsia" w:ascii="宋体" w:hAnsi="宋体" w:eastAsia="宋体" w:cs="宋体"/>
          <w:lang w:bidi="ar"/>
        </w:rPr>
        <w:t>人</w:t>
      </w:r>
      <w:r>
        <w:rPr>
          <w:rFonts w:hint="eastAsia" w:ascii="宋体" w:hAnsi="宋体" w:eastAsia="宋体" w:cs="宋体"/>
          <w:lang w:eastAsia="zh-CN" w:bidi="ar"/>
        </w:rPr>
        <w:t>比选</w:t>
      </w:r>
      <w:r>
        <w:rPr>
          <w:rFonts w:hint="eastAsia" w:ascii="宋体" w:hAnsi="宋体" w:eastAsia="宋体" w:cs="宋体"/>
          <w:lang w:bidi="ar"/>
        </w:rPr>
        <w:t>报价相同的，以评标办法前附表约定的原则确定排序。</w:t>
      </w:r>
    </w:p>
    <w:p>
      <w:pPr>
        <w:pStyle w:val="6"/>
        <w:widowControl/>
        <w:spacing w:line="360" w:lineRule="auto"/>
        <w:rPr>
          <w:rFonts w:hint="default" w:cs="宋体"/>
          <w:b w:val="0"/>
          <w:bCs/>
          <w:snapToGrid w:val="0"/>
        </w:rPr>
      </w:pPr>
      <w:bookmarkStart w:id="308" w:name="_Toc57820617"/>
      <w:r>
        <w:rPr>
          <w:rFonts w:cs="宋体"/>
          <w:b w:val="0"/>
          <w:bCs/>
          <w:snapToGrid w:val="0"/>
        </w:rPr>
        <w:t>2.</w:t>
      </w:r>
      <w:r>
        <w:rPr>
          <w:rFonts w:cs="宋体"/>
          <w:b w:val="0"/>
          <w:bCs/>
        </w:rPr>
        <w:t xml:space="preserve">  </w:t>
      </w:r>
      <w:r>
        <w:rPr>
          <w:rFonts w:cs="宋体"/>
          <w:b w:val="0"/>
          <w:bCs/>
          <w:snapToGrid w:val="0"/>
        </w:rPr>
        <w:t>评审标准</w:t>
      </w:r>
      <w:bookmarkEnd w:id="308"/>
    </w:p>
    <w:p>
      <w:pPr>
        <w:pStyle w:val="7"/>
        <w:widowControl/>
        <w:spacing w:line="360" w:lineRule="auto"/>
        <w:rPr>
          <w:rFonts w:ascii="宋体" w:hAnsi="宋体" w:cs="宋体"/>
          <w:sz w:val="21"/>
          <w:szCs w:val="21"/>
        </w:rPr>
      </w:pPr>
      <w:bookmarkStart w:id="309" w:name="_Toc57820618"/>
      <w:r>
        <w:rPr>
          <w:rFonts w:hint="eastAsia" w:ascii="宋体" w:hAnsi="宋体" w:cs="宋体"/>
          <w:sz w:val="21"/>
          <w:szCs w:val="21"/>
        </w:rPr>
        <w:t>2.1报价排序标准</w:t>
      </w:r>
      <w:bookmarkEnd w:id="309"/>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见评标办法前附表。</w:t>
      </w:r>
    </w:p>
    <w:p>
      <w:pPr>
        <w:pStyle w:val="7"/>
        <w:widowControl/>
        <w:spacing w:line="360" w:lineRule="auto"/>
        <w:rPr>
          <w:rFonts w:ascii="宋体" w:hAnsi="宋体" w:cs="宋体"/>
          <w:sz w:val="21"/>
          <w:szCs w:val="21"/>
        </w:rPr>
      </w:pPr>
      <w:bookmarkStart w:id="310" w:name="_Toc57820619"/>
      <w:r>
        <w:rPr>
          <w:rFonts w:hint="eastAsia" w:ascii="宋体" w:hAnsi="宋体" w:cs="宋体"/>
          <w:sz w:val="21"/>
          <w:szCs w:val="21"/>
        </w:rPr>
        <w:t>2.2符合性审查标准</w:t>
      </w:r>
      <w:bookmarkEnd w:id="310"/>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按评标办法前附表约定的</w:t>
      </w:r>
      <w:r>
        <w:rPr>
          <w:rFonts w:hint="eastAsia" w:hAnsi="宋体" w:cstheme="minorBidi"/>
          <w:kern w:val="2"/>
          <w:sz w:val="21"/>
          <w:szCs w:val="21"/>
          <w:lang w:val="en-US" w:eastAsia="zh-CN" w:bidi="ar-SA"/>
        </w:rPr>
        <w:t>比选</w:t>
      </w:r>
      <w:r>
        <w:rPr>
          <w:rFonts w:hint="eastAsia" w:ascii="宋体" w:hAnsi="宋体" w:eastAsia="宋体" w:cs="宋体"/>
          <w:szCs w:val="21"/>
          <w:lang w:bidi="ar"/>
        </w:rPr>
        <w:t>单位报价排序数量进行符合性审查</w:t>
      </w:r>
      <w:r>
        <w:rPr>
          <w:rFonts w:hint="eastAsia" w:ascii="宋体" w:hAnsi="宋体" w:eastAsia="宋体" w:cs="宋体"/>
          <w:spacing w:val="4"/>
          <w:kern w:val="0"/>
          <w:szCs w:val="21"/>
          <w:lang w:bidi="ar"/>
        </w:rPr>
        <w:t>。符合性审查内容：资格评审、形式评审、响应性评审</w:t>
      </w:r>
      <w:r>
        <w:rPr>
          <w:rFonts w:hint="eastAsia" w:ascii="宋体" w:hAnsi="宋体" w:eastAsia="宋体" w:cs="宋体"/>
          <w:szCs w:val="21"/>
          <w:lang w:bidi="ar"/>
        </w:rPr>
        <w:t>。</w:t>
      </w:r>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2.2.2  资格评审标准：见评标办法前附表。</w:t>
      </w:r>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2.2.3  形式评审标准：见评标办法前附表。</w:t>
      </w:r>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2.2.4  响应性评审标准：见评标办法前附表。</w:t>
      </w:r>
    </w:p>
    <w:p>
      <w:pPr>
        <w:pStyle w:val="6"/>
        <w:widowControl/>
        <w:spacing w:line="360" w:lineRule="auto"/>
        <w:rPr>
          <w:rFonts w:hint="default" w:cs="宋体"/>
          <w:b w:val="0"/>
          <w:bCs/>
          <w:snapToGrid w:val="0"/>
        </w:rPr>
      </w:pPr>
      <w:bookmarkStart w:id="311" w:name="_Toc57820620"/>
      <w:r>
        <w:rPr>
          <w:rFonts w:cs="宋体"/>
          <w:b w:val="0"/>
          <w:bCs/>
          <w:snapToGrid w:val="0"/>
        </w:rPr>
        <w:t>3.</w:t>
      </w:r>
      <w:r>
        <w:rPr>
          <w:rFonts w:cs="宋体"/>
          <w:b w:val="0"/>
          <w:bCs/>
        </w:rPr>
        <w:t xml:space="preserve">  </w:t>
      </w:r>
      <w:r>
        <w:rPr>
          <w:rFonts w:cs="宋体"/>
          <w:b w:val="0"/>
          <w:bCs/>
          <w:snapToGrid w:val="0"/>
        </w:rPr>
        <w:t>评标程序</w:t>
      </w:r>
      <w:bookmarkEnd w:id="311"/>
    </w:p>
    <w:p>
      <w:pPr>
        <w:pStyle w:val="7"/>
        <w:widowControl/>
        <w:spacing w:line="360" w:lineRule="auto"/>
        <w:rPr>
          <w:rFonts w:ascii="宋体" w:hAnsi="宋体" w:cs="宋体"/>
          <w:sz w:val="21"/>
          <w:szCs w:val="21"/>
        </w:rPr>
      </w:pPr>
      <w:bookmarkStart w:id="312" w:name="_Toc57820621"/>
      <w:r>
        <w:rPr>
          <w:rFonts w:hint="eastAsia" w:ascii="宋体" w:hAnsi="宋体" w:cs="宋体"/>
          <w:sz w:val="21"/>
          <w:szCs w:val="21"/>
        </w:rPr>
        <w:t>3.1报价排序</w:t>
      </w:r>
      <w:bookmarkEnd w:id="312"/>
    </w:p>
    <w:p>
      <w:pPr>
        <w:spacing w:line="360" w:lineRule="auto"/>
        <w:ind w:firstLine="413" w:firstLineChars="197"/>
        <w:rPr>
          <w:rFonts w:ascii="宋体" w:hAnsi="宋体" w:eastAsia="宋体" w:cs="宋体"/>
          <w:szCs w:val="21"/>
          <w:highlight w:val="yellow"/>
        </w:rPr>
      </w:pPr>
      <w:r>
        <w:rPr>
          <w:rFonts w:hint="eastAsia" w:ascii="宋体" w:hAnsi="宋体" w:eastAsia="宋体" w:cs="宋体"/>
          <w:szCs w:val="21"/>
          <w:lang w:bidi="ar"/>
        </w:rPr>
        <w:t>对报价不高于最高限价的所有</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人的</w:t>
      </w:r>
      <w:r>
        <w:rPr>
          <w:rFonts w:hint="eastAsia" w:ascii="宋体" w:hAnsi="宋体" w:eastAsia="宋体" w:cs="宋体"/>
          <w:szCs w:val="21"/>
          <w:lang w:val="en-US" w:eastAsia="zh-CN" w:bidi="ar"/>
        </w:rPr>
        <w:t>比选</w:t>
      </w:r>
      <w:r>
        <w:rPr>
          <w:rFonts w:hint="eastAsia" w:ascii="宋体" w:hAnsi="宋体" w:eastAsia="宋体" w:cs="宋体"/>
          <w:szCs w:val="21"/>
          <w:lang w:bidi="ar"/>
        </w:rPr>
        <w:t>文件，按照报价由低到高的顺序排序。</w:t>
      </w:r>
    </w:p>
    <w:p>
      <w:pPr>
        <w:pStyle w:val="7"/>
        <w:widowControl/>
        <w:spacing w:line="360" w:lineRule="auto"/>
        <w:rPr>
          <w:rFonts w:ascii="宋体" w:hAnsi="宋体" w:cs="宋体"/>
          <w:sz w:val="21"/>
          <w:szCs w:val="21"/>
        </w:rPr>
      </w:pPr>
      <w:bookmarkStart w:id="313" w:name="_Toc57820622"/>
      <w:r>
        <w:rPr>
          <w:rFonts w:hint="eastAsia" w:ascii="宋体" w:hAnsi="宋体" w:cs="宋体"/>
          <w:sz w:val="21"/>
          <w:szCs w:val="21"/>
        </w:rPr>
        <w:t>3.2符合性审查</w:t>
      </w:r>
      <w:bookmarkEnd w:id="313"/>
    </w:p>
    <w:p>
      <w:pPr>
        <w:spacing w:line="360" w:lineRule="auto"/>
        <w:ind w:firstLine="413" w:firstLineChars="197"/>
        <w:rPr>
          <w:rFonts w:ascii="宋体" w:hAnsi="宋体" w:eastAsia="宋体" w:cs="宋体"/>
          <w:szCs w:val="21"/>
        </w:rPr>
      </w:pPr>
      <w:r>
        <w:rPr>
          <w:rFonts w:hint="eastAsia" w:ascii="宋体" w:hAnsi="宋体" w:eastAsia="宋体" w:cs="宋体"/>
          <w:szCs w:val="21"/>
          <w:lang w:bidi="ar"/>
        </w:rPr>
        <w:t>3.2.1评标委员会依据本章第2.2 款规定的标准对</w:t>
      </w:r>
      <w:r>
        <w:rPr>
          <w:rFonts w:hint="eastAsia" w:ascii="宋体" w:hAnsi="宋体" w:eastAsia="宋体" w:cs="宋体"/>
          <w:szCs w:val="21"/>
          <w:lang w:eastAsia="zh-CN" w:bidi="ar"/>
        </w:rPr>
        <w:t>比选</w:t>
      </w:r>
      <w:r>
        <w:rPr>
          <w:rFonts w:hint="eastAsia" w:ascii="宋体" w:hAnsi="宋体" w:eastAsia="宋体" w:cs="宋体"/>
          <w:szCs w:val="21"/>
          <w:lang w:bidi="ar"/>
        </w:rPr>
        <w:t>文件进行符合性审查。符合性审查顺序：资格评审、形式评审、响应性评审。</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 xml:space="preserve">3.2.2 </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人有以下情形之一的，其</w:t>
      </w:r>
      <w:r>
        <w:rPr>
          <w:rFonts w:hint="eastAsia" w:ascii="宋体" w:hAnsi="宋体" w:eastAsia="宋体" w:cs="宋体"/>
          <w:szCs w:val="21"/>
          <w:lang w:eastAsia="zh-CN" w:bidi="ar"/>
        </w:rPr>
        <w:t>比选</w:t>
      </w:r>
      <w:r>
        <w:rPr>
          <w:rFonts w:hint="eastAsia" w:ascii="宋体" w:hAnsi="宋体" w:eastAsia="宋体" w:cs="宋体"/>
          <w:szCs w:val="21"/>
          <w:lang w:bidi="ar"/>
        </w:rPr>
        <w:t>文件将被否决：</w:t>
      </w:r>
    </w:p>
    <w:p>
      <w:pPr>
        <w:spacing w:line="360" w:lineRule="auto"/>
        <w:ind w:firstLine="405" w:firstLineChars="193"/>
        <w:rPr>
          <w:rFonts w:ascii="宋体" w:hAnsi="宋体" w:eastAsia="宋体" w:cs="宋体"/>
          <w:szCs w:val="21"/>
        </w:rPr>
      </w:pPr>
      <w:r>
        <w:rPr>
          <w:rFonts w:hint="eastAsia" w:ascii="宋体" w:hAnsi="宋体" w:eastAsia="宋体" w:cs="宋体"/>
          <w:szCs w:val="21"/>
          <w:lang w:bidi="ar"/>
        </w:rPr>
        <w:t>（1）第二章“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人须知”第1.4.3 项规定的任何一种情形的；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（2）本次</w:t>
      </w:r>
      <w:r>
        <w:rPr>
          <w:rFonts w:hint="eastAsia" w:ascii="宋体" w:hAnsi="宋体" w:eastAsia="宋体" w:cs="宋体"/>
          <w:szCs w:val="21"/>
          <w:lang w:eastAsia="zh-CN" w:bidi="ar"/>
        </w:rPr>
        <w:t>比选</w:t>
      </w:r>
      <w:r>
        <w:rPr>
          <w:rFonts w:hint="eastAsia" w:ascii="宋体" w:hAnsi="宋体" w:eastAsia="宋体" w:cs="宋体"/>
          <w:szCs w:val="21"/>
          <w:lang w:bidi="ar"/>
        </w:rPr>
        <w:t>有串通</w:t>
      </w:r>
      <w:r>
        <w:rPr>
          <w:rFonts w:hint="eastAsia" w:ascii="宋体" w:hAnsi="宋体" w:eastAsia="宋体" w:cs="宋体"/>
          <w:szCs w:val="21"/>
          <w:lang w:val="en-US" w:eastAsia="zh-CN" w:bidi="ar"/>
        </w:rPr>
        <w:t>比选</w:t>
      </w:r>
      <w:r>
        <w:rPr>
          <w:rFonts w:hint="eastAsia" w:ascii="宋体" w:hAnsi="宋体" w:eastAsia="宋体" w:cs="宋体"/>
          <w:szCs w:val="21"/>
          <w:lang w:bidi="ar"/>
        </w:rPr>
        <w:t>、弄虚作假等其他违反</w:t>
      </w:r>
      <w:r>
        <w:rPr>
          <w:rFonts w:hint="eastAsia" w:ascii="宋体" w:hAnsi="宋体" w:eastAsia="宋体" w:cs="宋体"/>
          <w:szCs w:val="21"/>
          <w:lang w:val="en-US" w:eastAsia="zh-CN" w:bidi="ar"/>
        </w:rPr>
        <w:t>比选</w:t>
      </w:r>
      <w:r>
        <w:rPr>
          <w:rFonts w:hint="eastAsia" w:ascii="宋体" w:hAnsi="宋体" w:eastAsia="宋体" w:cs="宋体"/>
          <w:szCs w:val="21"/>
          <w:lang w:bidi="ar"/>
        </w:rPr>
        <w:t>相关法律、法规行为的；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（3）拒绝按评标委员会要求澄清、说明或补正的。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 xml:space="preserve">3.2.3 </w:t>
      </w:r>
      <w:r>
        <w:rPr>
          <w:rFonts w:hint="eastAsia" w:ascii="宋体" w:hAnsi="宋体" w:eastAsia="宋体" w:cs="宋体"/>
          <w:szCs w:val="21"/>
          <w:lang w:eastAsia="zh-CN" w:bidi="ar"/>
        </w:rPr>
        <w:t>比选</w:t>
      </w:r>
      <w:r>
        <w:rPr>
          <w:rFonts w:hint="eastAsia" w:ascii="宋体" w:hAnsi="宋体" w:eastAsia="宋体" w:cs="宋体"/>
          <w:szCs w:val="21"/>
          <w:lang w:bidi="ar"/>
        </w:rPr>
        <w:t>报价有算术错误的，评标委员会按以下原则对</w:t>
      </w:r>
      <w:r>
        <w:rPr>
          <w:rFonts w:hint="eastAsia" w:ascii="宋体" w:hAnsi="宋体" w:eastAsia="宋体" w:cs="宋体"/>
          <w:szCs w:val="21"/>
          <w:lang w:eastAsia="zh-CN" w:bidi="ar"/>
        </w:rPr>
        <w:t>比选</w:t>
      </w:r>
      <w:r>
        <w:rPr>
          <w:rFonts w:hint="eastAsia" w:ascii="宋体" w:hAnsi="宋体" w:eastAsia="宋体" w:cs="宋体"/>
          <w:szCs w:val="21"/>
          <w:lang w:bidi="ar"/>
        </w:rPr>
        <w:t>报价进行修正，修正的价格经</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人书面确认后具有约束力，修正原则如下：</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w:t>
      </w:r>
      <w:r>
        <w:rPr>
          <w:rFonts w:hint="eastAsia" w:ascii="宋体" w:hAnsi="宋体" w:eastAsia="宋体" w:cs="宋体"/>
          <w:szCs w:val="21"/>
          <w:lang w:eastAsia="zh-CN" w:bidi="ar"/>
        </w:rPr>
        <w:t>比选</w:t>
      </w:r>
      <w:r>
        <w:rPr>
          <w:rFonts w:hint="eastAsia" w:ascii="宋体" w:hAnsi="宋体" w:eastAsia="宋体" w:cs="宋体"/>
          <w:szCs w:val="21"/>
          <w:lang w:bidi="ar"/>
        </w:rPr>
        <w:t>文件中的大写金额与小写金额不一致的，以大写金额为准；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函中的总报价与已标价工程量清单总报价不一致，且工程量清单总报价与依据单价、工程数量、分部分项工程合价计算出的结果不一致的，由评标委员会作否决</w:t>
      </w:r>
      <w:r>
        <w:rPr>
          <w:rFonts w:hint="eastAsia" w:ascii="宋体" w:hAnsi="宋体" w:eastAsia="宋体" w:cs="宋体"/>
          <w:szCs w:val="21"/>
          <w:lang w:val="en-US" w:eastAsia="zh-CN" w:bidi="ar"/>
        </w:rPr>
        <w:t>比选</w:t>
      </w:r>
      <w:r>
        <w:rPr>
          <w:rFonts w:hint="eastAsia" w:ascii="宋体" w:hAnsi="宋体" w:eastAsia="宋体" w:cs="宋体"/>
          <w:szCs w:val="21"/>
          <w:lang w:bidi="ar"/>
        </w:rPr>
        <w:t>处理。</w:t>
      </w:r>
    </w:p>
    <w:p>
      <w:pPr>
        <w:pStyle w:val="7"/>
        <w:widowControl/>
        <w:spacing w:line="360" w:lineRule="auto"/>
        <w:rPr>
          <w:rFonts w:ascii="宋体" w:hAnsi="宋体" w:cs="宋体"/>
          <w:sz w:val="21"/>
          <w:szCs w:val="21"/>
        </w:rPr>
      </w:pPr>
      <w:bookmarkStart w:id="314" w:name="_Toc57820623"/>
      <w:r>
        <w:rPr>
          <w:rFonts w:hint="eastAsia" w:ascii="宋体" w:hAnsi="宋体" w:cs="宋体"/>
          <w:sz w:val="21"/>
          <w:szCs w:val="21"/>
        </w:rPr>
        <w:t xml:space="preserve">3.3 </w:t>
      </w:r>
      <w:r>
        <w:rPr>
          <w:rFonts w:hint="eastAsia" w:ascii="宋体" w:hAnsi="宋体" w:cs="宋体"/>
          <w:sz w:val="21"/>
          <w:szCs w:val="21"/>
          <w:lang w:eastAsia="zh-CN"/>
        </w:rPr>
        <w:t>比选</w:t>
      </w:r>
      <w:r>
        <w:rPr>
          <w:rFonts w:hint="eastAsia" w:ascii="宋体" w:hAnsi="宋体" w:cs="宋体"/>
          <w:sz w:val="21"/>
          <w:szCs w:val="21"/>
        </w:rPr>
        <w:t>文件的澄清和补正</w:t>
      </w:r>
      <w:bookmarkEnd w:id="314"/>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3.3.1 在评标过程中，评标委员会可以书面形式要求</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人对所提交</w:t>
      </w:r>
      <w:r>
        <w:rPr>
          <w:rFonts w:hint="eastAsia" w:ascii="宋体" w:hAnsi="宋体" w:eastAsia="宋体" w:cs="宋体"/>
          <w:szCs w:val="21"/>
          <w:lang w:val="en-US" w:eastAsia="zh-CN" w:bidi="ar"/>
        </w:rPr>
        <w:t>比选</w:t>
      </w:r>
      <w:r>
        <w:rPr>
          <w:rFonts w:hint="eastAsia" w:ascii="宋体" w:hAnsi="宋体" w:eastAsia="宋体" w:cs="宋体"/>
          <w:szCs w:val="21"/>
          <w:lang w:bidi="ar"/>
        </w:rPr>
        <w:t>文件中不明确的内容进行书面澄清或说明，或者对细微偏差进行补正。评标委员会不接受</w:t>
      </w:r>
      <w:r>
        <w:rPr>
          <w:rFonts w:hint="eastAsia" w:ascii="宋体" w:hAnsi="宋体"/>
          <w:snapToGrid w:val="0"/>
          <w:kern w:val="0"/>
          <w:szCs w:val="21"/>
          <w:lang w:val="en-US" w:eastAsia="zh-CN"/>
        </w:rPr>
        <w:t>投标</w:t>
      </w:r>
      <w:r>
        <w:rPr>
          <w:rFonts w:hint="eastAsia" w:ascii="宋体" w:hAnsi="宋体" w:eastAsia="宋体" w:cs="宋体"/>
          <w:szCs w:val="21"/>
          <w:lang w:bidi="ar"/>
        </w:rPr>
        <w:t>人主动提出的澄清、说明或补正。</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3.3.2 澄清、说明和补正不得改变</w:t>
      </w:r>
      <w:r>
        <w:rPr>
          <w:rFonts w:hint="eastAsia" w:ascii="宋体" w:hAnsi="宋体" w:eastAsia="宋体" w:cs="宋体"/>
          <w:szCs w:val="21"/>
          <w:lang w:val="en-US" w:eastAsia="zh-CN" w:bidi="ar"/>
        </w:rPr>
        <w:t>比选</w:t>
      </w:r>
      <w:r>
        <w:rPr>
          <w:rFonts w:hint="eastAsia" w:ascii="宋体" w:hAnsi="宋体" w:eastAsia="宋体" w:cs="宋体"/>
          <w:szCs w:val="21"/>
          <w:lang w:bidi="ar"/>
        </w:rPr>
        <w:t>文件的实质性内容（算术性错误修正的除外）。</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人的书面澄清、说明和补正属于</w:t>
      </w:r>
      <w:r>
        <w:rPr>
          <w:rFonts w:hint="eastAsia" w:ascii="宋体" w:hAnsi="宋体" w:eastAsia="宋体" w:cs="宋体"/>
          <w:szCs w:val="21"/>
          <w:lang w:eastAsia="zh-CN" w:bidi="ar"/>
        </w:rPr>
        <w:t>比选</w:t>
      </w:r>
      <w:r>
        <w:rPr>
          <w:rFonts w:hint="eastAsia" w:ascii="宋体" w:hAnsi="宋体" w:eastAsia="宋体" w:cs="宋体"/>
          <w:szCs w:val="21"/>
          <w:lang w:bidi="ar"/>
        </w:rPr>
        <w:t>文件的组成部分。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3.3.3 评标委员会对</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人提交的澄清、说明或补正有疑问的，可以要求</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人进一步澄清、说明或补正，直至满足评标委员会的要求。</w:t>
      </w:r>
    </w:p>
    <w:p>
      <w:pPr>
        <w:pStyle w:val="7"/>
        <w:widowControl/>
        <w:spacing w:line="360" w:lineRule="auto"/>
        <w:rPr>
          <w:rFonts w:ascii="宋体" w:hAnsi="宋体" w:cs="宋体"/>
          <w:sz w:val="21"/>
          <w:szCs w:val="21"/>
        </w:rPr>
      </w:pPr>
      <w:bookmarkStart w:id="315" w:name="_Toc57820624"/>
      <w:bookmarkStart w:id="316" w:name="_Toc479262406"/>
      <w:bookmarkStart w:id="317" w:name="_Toc484465184"/>
      <w:r>
        <w:rPr>
          <w:rFonts w:hint="eastAsia" w:ascii="宋体" w:hAnsi="宋体" w:cs="宋体"/>
          <w:sz w:val="21"/>
          <w:szCs w:val="21"/>
        </w:rPr>
        <w:t>3.4 评标结果</w:t>
      </w:r>
      <w:bookmarkEnd w:id="315"/>
      <w:bookmarkEnd w:id="316"/>
      <w:bookmarkEnd w:id="317"/>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lang w:bidi="ar"/>
        </w:rPr>
        <w:t>3.4.1 除第二章“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人须知”前附表授权直接确定中标人外，评标委员会按经评审的最低投标价法推荐中标候选人。</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3.4.2 评标委员会完成评标后，应当向比选人提交书面评标报告和中标候选人名单。</w:t>
      </w:r>
    </w:p>
    <w:p>
      <w:pPr>
        <w:pStyle w:val="44"/>
        <w:widowControl/>
        <w:spacing w:line="360" w:lineRule="auto"/>
        <w:jc w:val="center"/>
        <w:rPr>
          <w:rFonts w:ascii="宋体" w:hAnsi="宋体" w:eastAsia="宋体" w:cs="宋体"/>
          <w:b/>
          <w:sz w:val="28"/>
          <w:szCs w:val="28"/>
        </w:rPr>
      </w:pPr>
      <w:r>
        <w:rPr>
          <w:rFonts w:hint="eastAsia" w:ascii="宋体" w:hAnsi="宋体" w:eastAsia="宋体" w:cs="宋体"/>
          <w:sz w:val="20"/>
          <w:szCs w:val="21"/>
          <w:u w:val="single"/>
          <w:lang w:bidi="ar"/>
        </w:rPr>
        <w:br w:type="page"/>
      </w:r>
      <w:r>
        <w:rPr>
          <w:rFonts w:hint="eastAsia" w:ascii="宋体" w:hAnsi="宋体" w:eastAsia="宋体" w:cs="宋体"/>
          <w:b/>
          <w:sz w:val="28"/>
          <w:szCs w:val="28"/>
          <w:lang w:bidi="ar"/>
        </w:rPr>
        <w:t>附件A：经评审的最低投标价法否决投标情况一览表</w:t>
      </w:r>
    </w:p>
    <w:p>
      <w:pPr>
        <w:pStyle w:val="44"/>
        <w:widowControl/>
        <w:spacing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lang w:eastAsia="zh-CN" w:bidi="ar"/>
        </w:rPr>
        <w:t>比选</w:t>
      </w:r>
      <w:r>
        <w:rPr>
          <w:rFonts w:hint="eastAsia" w:ascii="宋体" w:hAnsi="宋体" w:eastAsia="宋体" w:cs="宋体"/>
          <w:sz w:val="21"/>
          <w:szCs w:val="21"/>
          <w:lang w:bidi="ar"/>
        </w:rPr>
        <w:t>文件存在本一览表下列情形之一的，</w:t>
      </w:r>
      <w:r>
        <w:rPr>
          <w:rFonts w:hint="eastAsia" w:ascii="宋体" w:hAnsi="宋体" w:eastAsia="宋体" w:cs="宋体"/>
          <w:sz w:val="21"/>
          <w:szCs w:val="21"/>
          <w:lang w:eastAsia="zh-CN" w:bidi="ar"/>
        </w:rPr>
        <w:t>比选</w:t>
      </w:r>
      <w:r>
        <w:rPr>
          <w:rFonts w:hint="eastAsia" w:ascii="宋体" w:hAnsi="宋体" w:eastAsia="宋体" w:cs="宋体"/>
          <w:sz w:val="21"/>
          <w:szCs w:val="21"/>
          <w:lang w:bidi="ar"/>
        </w:rPr>
        <w:t>文件视为重大偏差并作否决</w:t>
      </w:r>
      <w:r>
        <w:rPr>
          <w:rFonts w:hint="eastAsia" w:ascii="宋体" w:hAnsi="宋体" w:eastAsia="宋体" w:cs="宋体"/>
          <w:sz w:val="21"/>
          <w:szCs w:val="21"/>
          <w:lang w:val="en-US" w:eastAsia="zh-CN" w:bidi="ar"/>
        </w:rPr>
        <w:t>比选</w:t>
      </w:r>
      <w:r>
        <w:rPr>
          <w:rFonts w:hint="eastAsia" w:ascii="宋体" w:hAnsi="宋体" w:eastAsia="宋体" w:cs="宋体"/>
          <w:sz w:val="21"/>
          <w:szCs w:val="21"/>
          <w:lang w:bidi="ar"/>
        </w:rPr>
        <w:t>处理，否则，评标委员会不得视为重大偏差而否决</w:t>
      </w:r>
      <w:r>
        <w:rPr>
          <w:rFonts w:hint="eastAsia" w:ascii="宋体" w:hAnsi="宋体" w:eastAsia="宋体" w:cs="宋体"/>
          <w:sz w:val="21"/>
          <w:szCs w:val="21"/>
          <w:lang w:val="en-US" w:eastAsia="zh-CN" w:bidi="ar"/>
        </w:rPr>
        <w:t>投标</w:t>
      </w:r>
      <w:r>
        <w:rPr>
          <w:rFonts w:hint="eastAsia" w:ascii="宋体" w:hAnsi="宋体" w:eastAsia="宋体" w:cs="宋体"/>
          <w:sz w:val="21"/>
          <w:szCs w:val="21"/>
          <w:lang w:bidi="ar"/>
        </w:rPr>
        <w:t>人的</w:t>
      </w:r>
      <w:r>
        <w:rPr>
          <w:rFonts w:hint="eastAsia" w:ascii="宋体" w:hAnsi="宋体" w:eastAsia="宋体" w:cs="宋体"/>
          <w:sz w:val="21"/>
          <w:szCs w:val="21"/>
          <w:lang w:eastAsia="zh-CN" w:bidi="ar"/>
        </w:rPr>
        <w:t>比选</w:t>
      </w:r>
      <w:r>
        <w:rPr>
          <w:rFonts w:hint="eastAsia" w:ascii="宋体" w:hAnsi="宋体" w:eastAsia="宋体" w:cs="宋体"/>
          <w:sz w:val="21"/>
          <w:szCs w:val="21"/>
          <w:lang w:bidi="ar"/>
        </w:rPr>
        <w:t>文件。</w:t>
      </w:r>
    </w:p>
    <w:tbl>
      <w:tblPr>
        <w:tblStyle w:val="56"/>
        <w:tblW w:w="880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514"/>
        <w:gridCol w:w="63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tcBorders>
              <w:top w:val="single" w:color="000000" w:sz="8" w:space="0"/>
              <w:left w:val="single" w:color="000000" w:sz="8"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b/>
                <w:szCs w:val="21"/>
              </w:rPr>
            </w:pPr>
            <w:r>
              <w:rPr>
                <w:rFonts w:hint="eastAsia" w:ascii="宋体" w:hAnsi="宋体" w:eastAsia="宋体" w:cs="宋体"/>
                <w:b/>
                <w:szCs w:val="21"/>
                <w:lang w:bidi="ar"/>
              </w:rPr>
              <w:t>章节号</w:t>
            </w:r>
          </w:p>
        </w:tc>
        <w:tc>
          <w:tcPr>
            <w:tcW w:w="1514" w:type="dxa"/>
            <w:tcBorders>
              <w:top w:val="single" w:color="000000" w:sz="8"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b/>
                <w:szCs w:val="21"/>
              </w:rPr>
            </w:pPr>
            <w:r>
              <w:rPr>
                <w:rFonts w:hint="eastAsia" w:ascii="宋体" w:hAnsi="宋体" w:eastAsia="宋体" w:cs="宋体"/>
                <w:b/>
                <w:szCs w:val="21"/>
                <w:lang w:bidi="ar"/>
              </w:rPr>
              <w:t>条款名称</w:t>
            </w:r>
          </w:p>
        </w:tc>
        <w:tc>
          <w:tcPr>
            <w:tcW w:w="6330" w:type="dxa"/>
            <w:tcBorders>
              <w:top w:val="single" w:color="000000" w:sz="8" w:space="0"/>
              <w:left w:val="single" w:color="000000" w:sz="4" w:space="0"/>
              <w:bottom w:val="single" w:color="000000" w:sz="4" w:space="0"/>
              <w:right w:val="single" w:color="000000" w:sz="8" w:space="0"/>
            </w:tcBorders>
            <w:shd w:val="clear" w:color="auto" w:fill="auto"/>
            <w:vAlign w:val="center"/>
          </w:tcPr>
          <w:p>
            <w:pPr>
              <w:spacing w:line="400" w:lineRule="exact"/>
              <w:jc w:val="center"/>
              <w:rPr>
                <w:rFonts w:ascii="宋体" w:hAnsi="宋体" w:eastAsia="宋体" w:cs="宋体"/>
                <w:b/>
                <w:szCs w:val="21"/>
              </w:rPr>
            </w:pPr>
            <w:r>
              <w:rPr>
                <w:rFonts w:hint="eastAsia" w:ascii="宋体" w:hAnsi="宋体" w:eastAsia="宋体" w:cs="宋体"/>
                <w:b/>
                <w:szCs w:val="21"/>
                <w:lang w:bidi="ar"/>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580" w:hRule="atLeast"/>
          <w:tblHeader/>
          <w:jc w:val="center"/>
        </w:trPr>
        <w:tc>
          <w:tcPr>
            <w:tcW w:w="9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b/>
                <w:szCs w:val="21"/>
                <w:highlight w:val="yellow"/>
              </w:rPr>
            </w:pPr>
            <w:r>
              <w:rPr>
                <w:rFonts w:hint="eastAsia" w:ascii="宋体" w:hAnsi="宋体" w:eastAsia="宋体" w:cs="宋体"/>
                <w:b/>
                <w:szCs w:val="21"/>
                <w:lang w:bidi="ar"/>
              </w:rPr>
              <w:t>第三章</w:t>
            </w:r>
          </w:p>
        </w:tc>
        <w:tc>
          <w:tcPr>
            <w:tcW w:w="151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lang w:bidi="ar"/>
              </w:rPr>
              <w:t>资格评审</w:t>
            </w: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A-2</w:t>
            </w:r>
            <w:r>
              <w:rPr>
                <w:rFonts w:hint="eastAsia" w:ascii="宋体" w:hAnsi="宋体"/>
                <w:snapToGrid w:val="0"/>
                <w:kern w:val="0"/>
                <w:szCs w:val="21"/>
                <w:lang w:val="en-US" w:eastAsia="zh-CN"/>
              </w:rPr>
              <w:t>投标</w:t>
            </w:r>
            <w:r>
              <w:rPr>
                <w:rFonts w:hint="eastAsia" w:ascii="宋体" w:hAnsi="宋体" w:eastAsia="宋体" w:cs="宋体"/>
                <w:szCs w:val="21"/>
                <w:lang w:bidi="ar"/>
              </w:rPr>
              <w:t>人的资质条件、营业执照及安全生产条件须满足</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人须知前附表第1.4.1项第1条的要求，否则由评标委员会作否决</w:t>
            </w:r>
            <w:r>
              <w:rPr>
                <w:rFonts w:hint="eastAsia" w:ascii="宋体" w:hAnsi="宋体" w:eastAsia="宋体" w:cs="宋体"/>
                <w:szCs w:val="21"/>
                <w:lang w:val="en-US" w:eastAsia="zh-CN" w:bidi="ar"/>
              </w:rPr>
              <w:t>比选</w:t>
            </w:r>
            <w:r>
              <w:rPr>
                <w:rFonts w:hint="eastAsia" w:ascii="宋体" w:hAnsi="宋体" w:eastAsia="宋体" w:cs="宋体"/>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A-5</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人的</w:t>
            </w:r>
            <w:r>
              <w:rPr>
                <w:rFonts w:hint="eastAsia" w:ascii="宋体" w:hAnsi="宋体" w:eastAsia="宋体" w:cs="宋体"/>
                <w:szCs w:val="21"/>
                <w:lang w:val="en-US" w:eastAsia="zh-CN" w:bidi="ar"/>
              </w:rPr>
              <w:t>比选</w:t>
            </w:r>
            <w:r>
              <w:rPr>
                <w:rFonts w:hint="eastAsia" w:ascii="宋体" w:hAnsi="宋体" w:eastAsia="宋体" w:cs="宋体"/>
                <w:szCs w:val="21"/>
                <w:lang w:bidi="ar"/>
              </w:rPr>
              <w:t>截止日</w:t>
            </w:r>
            <w:r>
              <w:rPr>
                <w:rFonts w:hint="eastAsia" w:ascii="宋体" w:hAnsi="宋体" w:eastAsia="宋体" w:cs="宋体"/>
                <w:szCs w:val="21"/>
                <w:lang w:val="en-US" w:eastAsia="zh-CN" w:bidi="ar"/>
              </w:rPr>
              <w:t>比选</w:t>
            </w:r>
            <w:r>
              <w:rPr>
                <w:rFonts w:hint="eastAsia" w:ascii="宋体" w:hAnsi="宋体" w:eastAsia="宋体" w:cs="宋体"/>
                <w:szCs w:val="21"/>
                <w:lang w:bidi="ar"/>
              </w:rPr>
              <w:t>资格情况须满足</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人须知前附表第1.4.1项第2条的要求，否则由评标委员会作否决</w:t>
            </w:r>
            <w:r>
              <w:rPr>
                <w:rFonts w:hint="eastAsia" w:ascii="宋体" w:hAnsi="宋体" w:eastAsia="宋体" w:cs="宋体"/>
                <w:szCs w:val="21"/>
                <w:lang w:val="en-US" w:eastAsia="zh-CN" w:bidi="ar"/>
              </w:rPr>
              <w:t>比选</w:t>
            </w:r>
            <w:r>
              <w:rPr>
                <w:rFonts w:hint="eastAsia" w:ascii="宋体" w:hAnsi="宋体" w:eastAsia="宋体" w:cs="宋体"/>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A-6</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人的项目经理资格须满足</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人须知前附表第1.4.1项第3条的要求，否则由评标委员会作否决</w:t>
            </w:r>
            <w:r>
              <w:rPr>
                <w:rFonts w:hint="eastAsia" w:ascii="宋体" w:hAnsi="宋体" w:eastAsia="宋体" w:cs="宋体"/>
                <w:szCs w:val="21"/>
                <w:lang w:val="en-US" w:eastAsia="zh-CN" w:bidi="ar"/>
              </w:rPr>
              <w:t>比选</w:t>
            </w:r>
            <w:r>
              <w:rPr>
                <w:rFonts w:hint="eastAsia" w:ascii="宋体" w:hAnsi="宋体" w:eastAsia="宋体" w:cs="宋体"/>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A-7</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人的其他要求须满足</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人须知前附表第1.4.1项第4条的要求，否则由评标委员会作否决</w:t>
            </w:r>
            <w:r>
              <w:rPr>
                <w:rFonts w:hint="eastAsia" w:ascii="宋体" w:hAnsi="宋体" w:eastAsia="宋体" w:cs="宋体"/>
                <w:szCs w:val="21"/>
                <w:lang w:val="en-US" w:eastAsia="zh-CN" w:bidi="ar"/>
              </w:rPr>
              <w:t>比选</w:t>
            </w:r>
            <w:r>
              <w:rPr>
                <w:rFonts w:hint="eastAsia" w:ascii="宋体" w:hAnsi="宋体" w:eastAsia="宋体" w:cs="宋体"/>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lang w:bidi="ar"/>
              </w:rPr>
              <w:t>形式评审</w:t>
            </w:r>
          </w:p>
        </w:tc>
        <w:tc>
          <w:tcPr>
            <w:tcW w:w="6330" w:type="dxa"/>
            <w:tcBorders>
              <w:top w:val="single" w:color="000000" w:sz="4" w:space="0"/>
              <w:left w:val="single" w:color="000000" w:sz="4" w:space="0"/>
              <w:bottom w:val="single" w:color="000000" w:sz="4" w:space="0"/>
              <w:right w:val="single" w:color="000000" w:sz="8" w:space="0"/>
            </w:tcBorders>
            <w:shd w:val="clear" w:color="auto" w:fill="auto"/>
          </w:tcPr>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A-9</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人名称必须与营业执照、资质证书、安全生产许可证一致，依法变更名称的应提交相应证明材料，否则由评标委员会作否决</w:t>
            </w:r>
            <w:r>
              <w:rPr>
                <w:rFonts w:hint="eastAsia" w:ascii="宋体" w:hAnsi="宋体" w:eastAsia="宋体" w:cs="宋体"/>
                <w:szCs w:val="21"/>
                <w:lang w:val="en-US" w:eastAsia="zh-CN" w:bidi="ar"/>
              </w:rPr>
              <w:t>比选</w:t>
            </w:r>
            <w:r>
              <w:rPr>
                <w:rFonts w:hint="eastAsia" w:ascii="宋体" w:hAnsi="宋体" w:eastAsia="宋体" w:cs="宋体"/>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tcPr>
          <w:tbl>
            <w:tblPr>
              <w:tblStyle w:val="56"/>
              <w:tblW w:w="6333"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33" w:type="dxa"/>
                  <w:tcBorders>
                    <w:top w:val="single" w:color="000000" w:sz="8" w:space="0"/>
                    <w:left w:val="single" w:color="000000" w:sz="8" w:space="0"/>
                    <w:bottom w:val="single" w:color="000000" w:sz="8" w:space="0"/>
                    <w:right w:val="single" w:color="000000" w:sz="8" w:space="0"/>
                  </w:tcBorders>
                  <w:shd w:val="clear" w:color="auto" w:fill="auto"/>
                </w:tcPr>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A-10</w:t>
                  </w:r>
                  <w:r>
                    <w:rPr>
                      <w:rFonts w:hint="eastAsia" w:ascii="宋体" w:hAnsi="宋体" w:eastAsia="宋体" w:cs="宋体"/>
                      <w:szCs w:val="21"/>
                      <w:lang w:eastAsia="zh-CN" w:bidi="ar"/>
                    </w:rPr>
                    <w:t>比选</w:t>
                  </w:r>
                  <w:r>
                    <w:rPr>
                      <w:rFonts w:hint="eastAsia" w:ascii="宋体" w:hAnsi="宋体" w:eastAsia="宋体" w:cs="宋体"/>
                      <w:szCs w:val="21"/>
                      <w:lang w:bidi="ar"/>
                    </w:rPr>
                    <w:t>函格式规定签字、盖章的位置有法定代表人或其委托代理人签字（或盖章）、加盖单位法人章，否则由评标委员会作否决</w:t>
                  </w:r>
                  <w:r>
                    <w:rPr>
                      <w:rFonts w:hint="eastAsia" w:ascii="宋体" w:hAnsi="宋体" w:eastAsia="宋体" w:cs="宋体"/>
                      <w:szCs w:val="21"/>
                      <w:lang w:val="en-US" w:eastAsia="zh-CN" w:bidi="ar"/>
                    </w:rPr>
                    <w:t>比选</w:t>
                  </w:r>
                  <w:r>
                    <w:rPr>
                      <w:rFonts w:hint="eastAsia" w:ascii="宋体" w:hAnsi="宋体" w:eastAsia="宋体" w:cs="宋体"/>
                      <w:szCs w:val="21"/>
                      <w:lang w:bidi="ar"/>
                    </w:rPr>
                    <w:t>处理。</w:t>
                  </w:r>
                </w:p>
              </w:tc>
            </w:tr>
          </w:tbl>
          <w:p>
            <w:pPr>
              <w:spacing w:line="400" w:lineRule="exact"/>
              <w:ind w:firstLine="420" w:firstLineChars="200"/>
              <w:rPr>
                <w:rFonts w:ascii="宋体" w:hAnsi="宋体" w:eastAsia="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tcPr>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A-11</w:t>
            </w:r>
            <w:r>
              <w:rPr>
                <w:rFonts w:hint="eastAsia" w:ascii="宋体" w:hAnsi="宋体" w:eastAsia="宋体" w:cs="宋体"/>
                <w:szCs w:val="21"/>
                <w:lang w:eastAsia="zh-CN" w:bidi="ar"/>
              </w:rPr>
              <w:t>比选</w:t>
            </w:r>
            <w:r>
              <w:rPr>
                <w:rFonts w:hint="eastAsia" w:ascii="宋体" w:hAnsi="宋体" w:eastAsia="宋体" w:cs="宋体"/>
                <w:szCs w:val="21"/>
                <w:lang w:bidi="ar"/>
              </w:rPr>
              <w:t>文件格式符合第二章“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人须知”第3.7款的要求，否则由评标委员会作否决</w:t>
            </w:r>
            <w:r>
              <w:rPr>
                <w:rFonts w:hint="eastAsia" w:ascii="宋体" w:hAnsi="宋体" w:eastAsia="宋体" w:cs="宋体"/>
                <w:szCs w:val="21"/>
                <w:lang w:val="en-US" w:eastAsia="zh-CN" w:bidi="ar"/>
              </w:rPr>
              <w:t>比选</w:t>
            </w:r>
            <w:r>
              <w:rPr>
                <w:rFonts w:hint="eastAsia" w:ascii="宋体" w:hAnsi="宋体" w:eastAsia="宋体" w:cs="宋体"/>
                <w:szCs w:val="21"/>
                <w:lang w:bidi="ar"/>
              </w:rPr>
              <w:t>处理。</w:t>
            </w:r>
          </w:p>
          <w:p>
            <w:pPr>
              <w:widowControl/>
              <w:ind w:firstLine="420" w:firstLineChars="200"/>
              <w:jc w:val="left"/>
              <w:rPr>
                <w:rFonts w:ascii="宋体" w:hAnsi="宋体" w:eastAsia="宋体" w:cs="宋体"/>
                <w:szCs w:val="21"/>
              </w:rPr>
            </w:pPr>
            <w:r>
              <w:rPr>
                <w:rFonts w:hint="eastAsia" w:ascii="宋体" w:hAnsi="宋体" w:eastAsia="宋体" w:cs="Times New Roman"/>
                <w:szCs w:val="21"/>
                <w:lang w:bidi="ar"/>
              </w:rPr>
              <w:t>编制</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文件时不得对第八章“</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文件格式”的相应要素作实质性修改，否则由评标委员会作否决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tcPr>
          <w:p>
            <w:pPr>
              <w:spacing w:line="400" w:lineRule="exact"/>
              <w:ind w:firstLine="420" w:firstLineChars="200"/>
              <w:rPr>
                <w:rFonts w:ascii="宋体" w:hAnsi="宋体" w:eastAsia="宋体" w:cs="Times New Roman"/>
                <w:szCs w:val="21"/>
                <w:lang w:bidi="ar"/>
              </w:rPr>
            </w:pPr>
            <w:r>
              <w:rPr>
                <w:rFonts w:hint="eastAsia" w:ascii="宋体" w:hAnsi="宋体" w:eastAsia="宋体" w:cs="Times New Roman"/>
                <w:szCs w:val="21"/>
                <w:lang w:bidi="ar"/>
              </w:rPr>
              <w:t>A-12</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文件份数符合第二章“</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人须知”第3.7.4项的规定，否则由评标委员会作否决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tcPr>
          <w:p>
            <w:pPr>
              <w:spacing w:line="400" w:lineRule="exact"/>
              <w:ind w:firstLine="420" w:firstLineChars="200"/>
              <w:rPr>
                <w:rFonts w:ascii="宋体" w:hAnsi="宋体" w:eastAsia="宋体" w:cs="Times New Roman"/>
                <w:szCs w:val="21"/>
                <w:lang w:bidi="ar"/>
              </w:rPr>
            </w:pPr>
            <w:r>
              <w:rPr>
                <w:rFonts w:hint="eastAsia" w:ascii="宋体" w:hAnsi="宋体" w:eastAsia="宋体" w:cs="Times New Roman"/>
                <w:szCs w:val="21"/>
                <w:lang w:bidi="ar"/>
              </w:rPr>
              <w:t>A-14只能有一个有效报价。在比选文件没有规定的情况下，不得提交选择性报价，否则由评标委员会作否决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tcPr>
          <w:p>
            <w:pPr>
              <w:spacing w:line="400" w:lineRule="exact"/>
              <w:ind w:firstLine="420" w:firstLineChars="200"/>
              <w:rPr>
                <w:rFonts w:ascii="宋体" w:hAnsi="宋体" w:eastAsia="宋体" w:cs="Times New Roman"/>
                <w:szCs w:val="21"/>
                <w:lang w:bidi="ar"/>
              </w:rPr>
            </w:pPr>
            <w:r>
              <w:rPr>
                <w:rFonts w:hint="eastAsia" w:ascii="宋体" w:hAnsi="宋体" w:eastAsia="宋体" w:cs="Times New Roman"/>
                <w:szCs w:val="21"/>
                <w:lang w:bidi="ar"/>
              </w:rPr>
              <w:t>A-15</w:t>
            </w:r>
            <w:r>
              <w:rPr>
                <w:rFonts w:hint="eastAsia" w:ascii="宋体" w:hAnsi="宋体" w:eastAsia="宋体" w:cs="宋体"/>
                <w:lang w:bidi="ar"/>
              </w:rPr>
              <w:t xml:space="preserve">第八章 </w:t>
            </w:r>
            <w:r>
              <w:rPr>
                <w:rFonts w:hint="eastAsia" w:ascii="宋体" w:hAnsi="宋体" w:eastAsia="宋体" w:cs="宋体"/>
                <w:lang w:val="en-US" w:eastAsia="zh-CN" w:bidi="ar"/>
              </w:rPr>
              <w:t>比选</w:t>
            </w:r>
            <w:r>
              <w:rPr>
                <w:rFonts w:hint="eastAsia" w:ascii="宋体" w:hAnsi="宋体" w:eastAsia="宋体" w:cs="宋体"/>
                <w:lang w:bidi="ar"/>
              </w:rPr>
              <w:t>文件格式要求法定代表人或其委托代理人签字（或盖章）的须齐全，</w:t>
            </w:r>
            <w:r>
              <w:rPr>
                <w:rFonts w:hint="eastAsia" w:ascii="宋体" w:hAnsi="宋体" w:eastAsia="宋体" w:cs="Times New Roman"/>
                <w:szCs w:val="21"/>
                <w:lang w:bidi="ar"/>
              </w:rPr>
              <w:t>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A-16</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人法定代表人的委托代理人有法定代表人签署的授权委托书和</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人为其缴纳的养老保险证明材料，否则由评标委员会作否决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restart"/>
            <w:tcBorders>
              <w:top w:val="single" w:color="000000" w:sz="4" w:space="0"/>
              <w:left w:val="single" w:color="000000" w:sz="4" w:space="0"/>
              <w:right w:val="single" w:color="000000"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lang w:bidi="ar"/>
              </w:rPr>
              <w:t>响应性评审</w:t>
            </w: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A-17</w:t>
            </w:r>
            <w:r>
              <w:rPr>
                <w:rFonts w:hint="eastAsia" w:ascii="宋体" w:hAnsi="宋体" w:eastAsia="宋体" w:cs="Times New Roman"/>
                <w:szCs w:val="21"/>
                <w:lang w:eastAsia="zh-CN" w:bidi="ar"/>
              </w:rPr>
              <w:t>比选</w:t>
            </w:r>
            <w:r>
              <w:rPr>
                <w:rFonts w:hint="eastAsia" w:ascii="宋体" w:hAnsi="宋体" w:eastAsia="宋体" w:cs="宋体"/>
                <w:szCs w:val="21"/>
                <w:lang w:bidi="ar"/>
              </w:rPr>
              <w:t>总报价必须与已标价工程量清单总报价一致</w:t>
            </w:r>
            <w:r>
              <w:rPr>
                <w:rFonts w:hint="eastAsia" w:ascii="宋体" w:hAnsi="宋体" w:eastAsia="宋体" w:cs="Times New Roman"/>
                <w:szCs w:val="21"/>
                <w:lang w:bidi="ar"/>
              </w:rPr>
              <w:t>，否则由评标委员会作否决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A-18</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总报价不得高于比选人公布的</w:t>
            </w:r>
            <w:r>
              <w:rPr>
                <w:rFonts w:hint="eastAsia" w:ascii="宋体" w:hAnsi="宋体" w:eastAsia="宋体" w:cs="Times New Roman"/>
                <w:szCs w:val="21"/>
                <w:lang w:val="en-US" w:eastAsia="zh-CN" w:bidi="ar"/>
              </w:rPr>
              <w:t>比选</w:t>
            </w:r>
            <w:r>
              <w:rPr>
                <w:rFonts w:hint="eastAsia" w:ascii="宋体" w:hAnsi="宋体" w:eastAsia="宋体" w:cs="Times New Roman"/>
                <w:szCs w:val="21"/>
                <w:lang w:bidi="ar"/>
              </w:rPr>
              <w:t>总报价最高限价，否则由评标委员会作否决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A-19</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总报价低于最高限价85%的，</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人应在编制</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文件时，在</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函部分中递交低价风险担保缴纳承诺书。承诺书格式详见第八章</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文件格式，否则由评标委员会作否决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A-20暂列金额、暂估价、安全</w:t>
            </w:r>
            <w:r>
              <w:rPr>
                <w:rFonts w:hint="eastAsia" w:ascii="宋体" w:hAnsi="宋体" w:eastAsia="宋体" w:cs="Times New Roman"/>
                <w:szCs w:val="21"/>
                <w:lang w:val="en-US" w:eastAsia="zh-CN" w:bidi="ar"/>
              </w:rPr>
              <w:t>生产</w:t>
            </w:r>
            <w:r>
              <w:rPr>
                <w:rFonts w:hint="eastAsia" w:ascii="宋体" w:hAnsi="宋体" w:eastAsia="宋体" w:cs="Times New Roman"/>
                <w:szCs w:val="21"/>
                <w:lang w:bidi="ar"/>
              </w:rPr>
              <w:t>费等暂定金额必须按照比选文件给定的金额填报，否则由评标委员会作否决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spacing w:line="400" w:lineRule="exact"/>
              <w:jc w:val="center"/>
              <w:rPr>
                <w:rFonts w:ascii="宋体" w:hAnsi="宋体" w:eastAsia="宋体" w:cs="宋体"/>
                <w:szCs w:val="21"/>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A-21</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内容符合第二章“</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人须知”第1.3.1项规定，否则由评标委员会作否决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A-22工期符合第二章“</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人须知”第1.3.2项规定，否则由评标委员会作否决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A-23工程质量符合第二章“</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人须知”第1.3.3项规定，否则由评标委员会作否决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A-24</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有效期符合第二章“</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人须知”第3.3.1项规定，否则由评标委员会作否决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A-25</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人应按</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人须知前附表第3.4款的规定递交</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保证金，并作为其</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文件的组成部分，否则由评标委员会作否决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A-26符合第四章“合同条款及格式”规定，</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文件不应附有比选人不能接受的条件，否则由评标委员会作否决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处理。（由</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人承诺，承诺书格式详见第八章</w:t>
            </w:r>
            <w:r>
              <w:rPr>
                <w:rFonts w:hint="eastAsia" w:ascii="宋体" w:hAnsi="宋体" w:eastAsia="宋体" w:cs="Times New Roman"/>
                <w:szCs w:val="21"/>
                <w:lang w:val="en-US" w:eastAsia="zh-CN" w:bidi="ar"/>
              </w:rPr>
              <w:t>比选</w:t>
            </w:r>
            <w:r>
              <w:rPr>
                <w:rFonts w:hint="eastAsia" w:ascii="宋体" w:hAnsi="宋体" w:eastAsia="宋体" w:cs="Times New Roman"/>
                <w:szCs w:val="21"/>
                <w:lang w:bidi="ar"/>
              </w:rPr>
              <w:t>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A-28</w:t>
            </w:r>
            <w:r>
              <w:rPr>
                <w:rFonts w:hint="eastAsia" w:hAnsi="宋体" w:eastAsiaTheme="minorEastAsia" w:cstheme="minorBidi"/>
                <w:kern w:val="2"/>
                <w:sz w:val="21"/>
                <w:szCs w:val="21"/>
                <w:lang w:val="en-US" w:eastAsia="zh-CN" w:bidi="ar-SA"/>
              </w:rPr>
              <w:t>投标</w:t>
            </w:r>
            <w:r>
              <w:rPr>
                <w:rFonts w:hint="eastAsia" w:ascii="宋体" w:hAnsi="宋体" w:eastAsia="宋体" w:cs="Times New Roman"/>
                <w:szCs w:val="21"/>
                <w:lang w:bidi="ar"/>
              </w:rPr>
              <w:t>人提供的关于已标价工程量清单的承诺符合比选文件的要求，否则由评标委员会作否决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Times New Roman"/>
                <w:szCs w:val="21"/>
                <w:lang w:bidi="ar"/>
              </w:rPr>
              <w:t>A-29</w:t>
            </w:r>
            <w:r>
              <w:rPr>
                <w:rFonts w:hint="eastAsia" w:ascii="宋体" w:hAnsi="宋体" w:eastAsia="宋体" w:cs="Times New Roman"/>
                <w:szCs w:val="21"/>
                <w:lang w:eastAsia="zh-CN" w:bidi="ar"/>
              </w:rPr>
              <w:t>比选</w:t>
            </w:r>
            <w:r>
              <w:rPr>
                <w:rFonts w:hint="eastAsia" w:ascii="宋体" w:hAnsi="宋体" w:eastAsia="宋体" w:cs="Times New Roman"/>
                <w:szCs w:val="21"/>
                <w:lang w:bidi="ar"/>
              </w:rPr>
              <w:t>报价有算术错误的，按照第三章“评标办法”第3.2.3项规定执行，否则由评标委员会作否决</w:t>
            </w:r>
            <w:r>
              <w:rPr>
                <w:rFonts w:hint="eastAsia" w:ascii="宋体" w:hAnsi="宋体" w:eastAsia="宋体" w:cs="宋体"/>
                <w:szCs w:val="21"/>
                <w:lang w:val="en-US" w:eastAsia="zh-CN" w:bidi="ar"/>
              </w:rPr>
              <w:t>比选</w:t>
            </w:r>
            <w:r>
              <w:rPr>
                <w:rFonts w:hint="eastAsia" w:ascii="宋体" w:hAnsi="宋体" w:eastAsia="宋体" w:cs="Times New Roman"/>
                <w:szCs w:val="21"/>
                <w:lang w:bidi="ar"/>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1514" w:type="dxa"/>
            <w:vMerge w:val="continue"/>
            <w:tcBorders>
              <w:left w:val="single" w:color="000000" w:sz="4" w:space="0"/>
              <w:right w:val="single" w:color="000000" w:sz="4" w:space="0"/>
            </w:tcBorders>
            <w:shd w:val="clear" w:color="auto" w:fill="auto"/>
            <w:vAlign w:val="center"/>
          </w:tcPr>
          <w:p>
            <w:pPr>
              <w:rPr>
                <w:rFonts w:ascii="Calibri" w:hAnsi="Calibri" w:cs="Times New Roman"/>
                <w:sz w:val="20"/>
                <w:szCs w:val="20"/>
              </w:rPr>
            </w:pPr>
          </w:p>
        </w:tc>
        <w:tc>
          <w:tcPr>
            <w:tcW w:w="6330"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A-30</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人有以下情形之一的，其</w:t>
            </w:r>
            <w:r>
              <w:rPr>
                <w:rFonts w:hint="eastAsia" w:ascii="宋体" w:hAnsi="宋体" w:eastAsia="宋体" w:cs="宋体"/>
                <w:szCs w:val="21"/>
                <w:lang w:eastAsia="zh-CN" w:bidi="ar"/>
              </w:rPr>
              <w:t>比选</w:t>
            </w:r>
            <w:r>
              <w:rPr>
                <w:rFonts w:hint="eastAsia" w:ascii="宋体" w:hAnsi="宋体" w:eastAsia="宋体" w:cs="宋体"/>
                <w:szCs w:val="21"/>
                <w:lang w:bidi="ar"/>
              </w:rPr>
              <w:t>文件由评标委员会作否决</w:t>
            </w:r>
            <w:r>
              <w:rPr>
                <w:rFonts w:hint="eastAsia" w:ascii="宋体" w:hAnsi="宋体" w:eastAsia="宋体" w:cs="宋体"/>
                <w:szCs w:val="21"/>
                <w:lang w:val="en-US" w:eastAsia="zh-CN" w:bidi="ar"/>
              </w:rPr>
              <w:t>比选</w:t>
            </w:r>
            <w:r>
              <w:rPr>
                <w:rFonts w:hint="eastAsia" w:ascii="宋体" w:hAnsi="宋体" w:eastAsia="宋体" w:cs="宋体"/>
                <w:szCs w:val="21"/>
                <w:lang w:bidi="ar"/>
              </w:rPr>
              <w:t>处理：</w:t>
            </w:r>
          </w:p>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1.第二章“</w:t>
            </w:r>
            <w:r>
              <w:rPr>
                <w:rFonts w:hint="eastAsia" w:hAnsi="宋体" w:eastAsiaTheme="minorEastAsia" w:cstheme="minorBidi"/>
                <w:kern w:val="2"/>
                <w:sz w:val="21"/>
                <w:szCs w:val="21"/>
                <w:lang w:val="en-US" w:eastAsia="zh-CN" w:bidi="ar-SA"/>
              </w:rPr>
              <w:t>投标</w:t>
            </w:r>
            <w:r>
              <w:rPr>
                <w:rFonts w:hint="eastAsia" w:ascii="宋体" w:hAnsi="宋体" w:eastAsia="宋体" w:cs="宋体"/>
                <w:szCs w:val="21"/>
                <w:lang w:bidi="ar"/>
              </w:rPr>
              <w:t>人须知”第1.4.3项规定的任何一种情形的；</w:t>
            </w:r>
          </w:p>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2.本次</w:t>
            </w:r>
            <w:r>
              <w:rPr>
                <w:rFonts w:hint="eastAsia" w:ascii="宋体" w:hAnsi="宋体" w:eastAsia="宋体" w:cs="宋体"/>
                <w:szCs w:val="21"/>
                <w:lang w:eastAsia="zh-CN" w:bidi="ar"/>
              </w:rPr>
              <w:t>比选</w:t>
            </w:r>
            <w:r>
              <w:rPr>
                <w:rFonts w:hint="eastAsia" w:ascii="宋体" w:hAnsi="宋体" w:eastAsia="宋体" w:cs="宋体"/>
                <w:szCs w:val="21"/>
                <w:lang w:bidi="ar"/>
              </w:rPr>
              <w:t>有串通</w:t>
            </w:r>
            <w:r>
              <w:rPr>
                <w:rFonts w:hint="eastAsia" w:ascii="宋体" w:hAnsi="宋体" w:eastAsia="宋体" w:cs="宋体"/>
                <w:szCs w:val="21"/>
                <w:lang w:val="en-US" w:eastAsia="zh-CN" w:bidi="ar"/>
              </w:rPr>
              <w:t>比选</w:t>
            </w:r>
            <w:r>
              <w:rPr>
                <w:rFonts w:hint="eastAsia" w:ascii="宋体" w:hAnsi="宋体" w:eastAsia="宋体" w:cs="宋体"/>
                <w:szCs w:val="21"/>
                <w:lang w:bidi="ar"/>
              </w:rPr>
              <w:t>、弄虚作假等违反</w:t>
            </w:r>
            <w:r>
              <w:rPr>
                <w:rFonts w:hint="eastAsia" w:ascii="宋体" w:hAnsi="宋体" w:eastAsia="宋体" w:cs="宋体"/>
                <w:szCs w:val="21"/>
                <w:lang w:val="en-US" w:eastAsia="zh-CN" w:bidi="ar"/>
              </w:rPr>
              <w:t>比选</w:t>
            </w:r>
            <w:r>
              <w:rPr>
                <w:rFonts w:hint="eastAsia" w:ascii="宋体" w:hAnsi="宋体" w:eastAsia="宋体" w:cs="宋体"/>
                <w:szCs w:val="21"/>
                <w:lang w:bidi="ar"/>
              </w:rPr>
              <w:t>相关法律、法规的行为的；</w:t>
            </w:r>
          </w:p>
          <w:p>
            <w:pPr>
              <w:widowControl/>
              <w:ind w:firstLine="420" w:firstLineChars="200"/>
              <w:jc w:val="left"/>
              <w:rPr>
                <w:rFonts w:ascii="宋体" w:hAnsi="宋体" w:eastAsia="宋体" w:cs="宋体"/>
                <w:szCs w:val="21"/>
              </w:rPr>
            </w:pPr>
            <w:r>
              <w:rPr>
                <w:rFonts w:hint="eastAsia" w:ascii="宋体" w:hAnsi="宋体" w:eastAsia="宋体" w:cs="Times New Roman"/>
                <w:szCs w:val="21"/>
                <w:lang w:bidi="ar"/>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0" w:type="dxa"/>
            <w:tcBorders>
              <w:top w:val="single" w:color="000000" w:sz="4" w:space="0"/>
              <w:left w:val="single" w:color="000000" w:sz="8" w:space="0"/>
              <w:bottom w:val="single" w:color="000000" w:sz="8" w:space="0"/>
              <w:right w:val="single" w:color="000000"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lang w:bidi="ar"/>
              </w:rPr>
              <w:t>其他</w:t>
            </w:r>
          </w:p>
        </w:tc>
        <w:tc>
          <w:tcPr>
            <w:tcW w:w="1514" w:type="dxa"/>
            <w:tcBorders>
              <w:top w:val="single" w:color="000000" w:sz="4" w:space="0"/>
              <w:left w:val="single" w:color="000000" w:sz="4" w:space="0"/>
              <w:bottom w:val="single" w:color="000000" w:sz="8" w:space="0"/>
              <w:right w:val="single" w:color="000000" w:sz="4" w:space="0"/>
            </w:tcBorders>
            <w:shd w:val="clear" w:color="auto" w:fill="auto"/>
            <w:vAlign w:val="center"/>
          </w:tcPr>
          <w:p>
            <w:pPr>
              <w:spacing w:line="400" w:lineRule="exact"/>
              <w:jc w:val="center"/>
              <w:rPr>
                <w:rFonts w:ascii="宋体" w:hAnsi="宋体" w:eastAsia="宋体" w:cs="宋体"/>
                <w:szCs w:val="21"/>
              </w:rPr>
            </w:pPr>
          </w:p>
        </w:tc>
        <w:tc>
          <w:tcPr>
            <w:tcW w:w="6330" w:type="dxa"/>
            <w:tcBorders>
              <w:top w:val="single" w:color="000000" w:sz="4" w:space="0"/>
              <w:left w:val="single" w:color="000000" w:sz="4" w:space="0"/>
              <w:bottom w:val="single" w:color="000000" w:sz="8" w:space="0"/>
              <w:right w:val="single" w:color="000000" w:sz="8" w:space="0"/>
            </w:tcBorders>
            <w:shd w:val="clear" w:color="auto" w:fill="auto"/>
          </w:tcPr>
          <w:p>
            <w:pPr>
              <w:spacing w:line="400" w:lineRule="exact"/>
              <w:ind w:firstLine="420" w:firstLineChars="200"/>
              <w:rPr>
                <w:rFonts w:ascii="宋体" w:hAnsi="宋体" w:eastAsia="宋体" w:cs="宋体"/>
                <w:szCs w:val="21"/>
              </w:rPr>
            </w:pPr>
            <w:r>
              <w:rPr>
                <w:rFonts w:hint="eastAsia" w:ascii="宋体" w:hAnsi="宋体" w:eastAsia="宋体" w:cs="宋体"/>
                <w:szCs w:val="21"/>
                <w:lang w:bidi="ar"/>
              </w:rPr>
              <w:t>无</w:t>
            </w:r>
          </w:p>
        </w:tc>
      </w:tr>
      <w:bookmarkEnd w:id="303"/>
      <w:bookmarkEnd w:id="304"/>
    </w:tbl>
    <w:p>
      <w:pPr>
        <w:pStyle w:val="5"/>
        <w:jc w:val="center"/>
        <w:rPr>
          <w:rFonts w:ascii="宋体" w:hAnsi="宋体"/>
          <w:kern w:val="0"/>
          <w:sz w:val="52"/>
          <w:szCs w:val="52"/>
        </w:rPr>
      </w:pPr>
      <w:bookmarkStart w:id="318" w:name="_Toc46396308"/>
      <w:r>
        <w:rPr>
          <w:rFonts w:hint="eastAsia" w:ascii="宋体" w:hAnsi="宋体"/>
          <w:kern w:val="0"/>
          <w:sz w:val="52"/>
          <w:szCs w:val="52"/>
        </w:rPr>
        <w:t>第四章 合同条款及格式</w:t>
      </w:r>
      <w:bookmarkEnd w:id="318"/>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pPr>
      <w:r>
        <w:rPr>
          <w:rFonts w:ascii="宋体" w:hAnsi="宋体"/>
        </w:rPr>
        <w:br w:type="page"/>
      </w:r>
      <w:bookmarkStart w:id="319" w:name="_Toc46396309"/>
      <w:bookmarkStart w:id="320" w:name="_Toc296503025"/>
      <w:bookmarkStart w:id="321" w:name="_Toc296890982"/>
      <w:bookmarkStart w:id="322" w:name="_Toc351203480"/>
      <w:r>
        <w:t>第一节 合同协议书</w:t>
      </w:r>
      <w:bookmarkEnd w:id="319"/>
    </w:p>
    <w:p>
      <w:pPr>
        <w:pStyle w:val="207"/>
        <w:snapToGrid w:val="0"/>
        <w:spacing w:before="0" w:line="360" w:lineRule="auto"/>
        <w:ind w:firstLine="562" w:firstLineChars="200"/>
        <w:rPr>
          <w:rFonts w:ascii="宋体" w:hAnsi="宋体"/>
          <w:color w:val="auto"/>
        </w:rPr>
      </w:pPr>
    </w:p>
    <w:bookmarkEnd w:id="320"/>
    <w:bookmarkEnd w:id="321"/>
    <w:bookmarkEnd w:id="322"/>
    <w:p>
      <w:pPr>
        <w:spacing w:line="360" w:lineRule="auto"/>
        <w:rPr>
          <w:rFonts w:ascii="宋体" w:hAnsi="宋体"/>
          <w:b/>
          <w:szCs w:val="21"/>
          <w:u w:val="single"/>
        </w:rPr>
      </w:pPr>
      <w:r>
        <w:rPr>
          <w:rFonts w:ascii="宋体" w:hAnsi="宋体"/>
          <w:b/>
          <w:szCs w:val="21"/>
        </w:rPr>
        <w:t>发包人（全称）：</w:t>
      </w:r>
      <w:r>
        <w:rPr>
          <w:rFonts w:ascii="宋体" w:hAnsi="宋体"/>
          <w:b/>
          <w:szCs w:val="21"/>
          <w:u w:val="single"/>
        </w:rPr>
        <w:t></w:t>
      </w:r>
      <w:r>
        <w:rPr>
          <w:rFonts w:hint="eastAsia" w:ascii="宋体" w:hAnsi="宋体"/>
          <w:b/>
          <w:szCs w:val="21"/>
          <w:u w:val="single"/>
        </w:rPr>
        <w:t xml:space="preserve">                                    </w:t>
      </w:r>
      <w:r>
        <w:rPr>
          <w:rFonts w:ascii="宋体" w:hAnsi="宋体"/>
          <w:b/>
          <w:szCs w:val="21"/>
          <w:u w:val="single"/>
        </w:rPr>
        <w:t></w:t>
      </w:r>
      <w:r>
        <w:rPr>
          <w:rFonts w:hint="eastAsia" w:ascii="宋体" w:hAnsi="宋体"/>
          <w:b/>
          <w:szCs w:val="21"/>
        </w:rPr>
        <w:t>（以下简称发包人）</w:t>
      </w:r>
    </w:p>
    <w:p>
      <w:pPr>
        <w:spacing w:line="360" w:lineRule="auto"/>
        <w:rPr>
          <w:rFonts w:ascii="宋体" w:hAnsi="宋体"/>
          <w:b/>
          <w:szCs w:val="21"/>
        </w:rPr>
      </w:pPr>
      <w:r>
        <w:rPr>
          <w:rFonts w:hint="eastAsia" w:ascii="宋体" w:hAnsi="宋体"/>
          <w:b/>
          <w:szCs w:val="21"/>
        </w:rPr>
        <w:t>法定代表人：                    职务：</w:t>
      </w:r>
    </w:p>
    <w:p>
      <w:pPr>
        <w:spacing w:line="360" w:lineRule="auto"/>
        <w:rPr>
          <w:rFonts w:ascii="宋体" w:hAnsi="宋体"/>
          <w:b/>
          <w:szCs w:val="21"/>
        </w:rPr>
      </w:pPr>
      <w:r>
        <w:rPr>
          <w:rFonts w:hint="eastAsia" w:ascii="宋体" w:hAnsi="宋体"/>
          <w:b/>
          <w:szCs w:val="21"/>
        </w:rPr>
        <w:t>统一社会信用代码：</w:t>
      </w:r>
    </w:p>
    <w:p>
      <w:pPr>
        <w:spacing w:line="360" w:lineRule="auto"/>
        <w:rPr>
          <w:rFonts w:ascii="宋体" w:hAnsi="宋体"/>
          <w:b/>
          <w:szCs w:val="21"/>
        </w:rPr>
      </w:pPr>
      <w:r>
        <w:rPr>
          <w:rFonts w:hint="eastAsia" w:ascii="宋体" w:hAnsi="宋体"/>
          <w:b/>
          <w:szCs w:val="21"/>
        </w:rPr>
        <w:t>地址：</w:t>
      </w:r>
    </w:p>
    <w:p>
      <w:pPr>
        <w:spacing w:line="360" w:lineRule="auto"/>
        <w:rPr>
          <w:rFonts w:ascii="宋体" w:hAnsi="宋体"/>
          <w:b/>
          <w:szCs w:val="21"/>
        </w:rPr>
      </w:pPr>
      <w:r>
        <w:rPr>
          <w:rFonts w:hint="eastAsia" w:ascii="宋体" w:hAnsi="宋体"/>
          <w:b/>
          <w:szCs w:val="21"/>
        </w:rPr>
        <w:t>联系人：                  联系电话：</w:t>
      </w:r>
    </w:p>
    <w:p>
      <w:pPr>
        <w:spacing w:line="360" w:lineRule="auto"/>
        <w:rPr>
          <w:rFonts w:ascii="宋体" w:hAnsi="宋体"/>
          <w:b/>
          <w:szCs w:val="21"/>
        </w:rPr>
      </w:pPr>
      <w:r>
        <w:rPr>
          <w:rFonts w:ascii="宋体" w:hAnsi="宋体"/>
          <w:b/>
          <w:szCs w:val="21"/>
        </w:rPr>
        <w:t>承包人（全称）：</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w:t>
      </w:r>
      <w:r>
        <w:rPr>
          <w:rFonts w:hint="eastAsia" w:ascii="宋体" w:hAnsi="宋体"/>
          <w:b/>
          <w:szCs w:val="21"/>
          <w:u w:val="single"/>
        </w:rPr>
        <w:t xml:space="preserve">  </w:t>
      </w:r>
      <w:r>
        <w:rPr>
          <w:rFonts w:ascii="宋体" w:hAnsi="宋体"/>
          <w:b/>
          <w:szCs w:val="21"/>
          <w:u w:val="single"/>
        </w:rPr>
        <w:t></w:t>
      </w:r>
      <w:r>
        <w:rPr>
          <w:rFonts w:hint="eastAsia" w:ascii="宋体" w:hAnsi="宋体"/>
          <w:b/>
          <w:szCs w:val="21"/>
        </w:rPr>
        <w:t>（以下简称承包人）</w:t>
      </w:r>
    </w:p>
    <w:p>
      <w:pPr>
        <w:spacing w:line="360" w:lineRule="auto"/>
        <w:rPr>
          <w:rFonts w:ascii="宋体" w:hAnsi="宋体"/>
          <w:b/>
          <w:szCs w:val="21"/>
        </w:rPr>
      </w:pPr>
      <w:r>
        <w:rPr>
          <w:rFonts w:hint="eastAsia" w:ascii="宋体" w:hAnsi="宋体"/>
          <w:b/>
          <w:szCs w:val="21"/>
        </w:rPr>
        <w:t>法定代表人：                    职务：</w:t>
      </w:r>
    </w:p>
    <w:p>
      <w:pPr>
        <w:spacing w:line="360" w:lineRule="auto"/>
        <w:rPr>
          <w:rFonts w:ascii="宋体" w:hAnsi="宋体"/>
          <w:b/>
          <w:szCs w:val="21"/>
        </w:rPr>
      </w:pPr>
      <w:r>
        <w:rPr>
          <w:rFonts w:hint="eastAsia" w:ascii="宋体" w:hAnsi="宋体"/>
          <w:b/>
          <w:szCs w:val="21"/>
        </w:rPr>
        <w:t>统一社会信用代码：</w:t>
      </w:r>
    </w:p>
    <w:p>
      <w:pPr>
        <w:spacing w:line="360" w:lineRule="auto"/>
        <w:rPr>
          <w:rFonts w:ascii="宋体" w:hAnsi="宋体"/>
          <w:b/>
          <w:szCs w:val="21"/>
        </w:rPr>
      </w:pPr>
      <w:r>
        <w:rPr>
          <w:rFonts w:hint="eastAsia" w:ascii="宋体" w:hAnsi="宋体"/>
          <w:b/>
          <w:szCs w:val="21"/>
        </w:rPr>
        <w:t>地址：</w:t>
      </w:r>
    </w:p>
    <w:p>
      <w:pPr>
        <w:spacing w:line="360" w:lineRule="auto"/>
        <w:rPr>
          <w:rFonts w:ascii="宋体" w:hAnsi="宋体"/>
          <w:b/>
          <w:szCs w:val="21"/>
        </w:rPr>
      </w:pPr>
      <w:r>
        <w:rPr>
          <w:rFonts w:hint="eastAsia" w:ascii="宋体" w:hAnsi="宋体"/>
          <w:b/>
          <w:szCs w:val="21"/>
        </w:rPr>
        <w:t>联系人：                  联系电话：</w:t>
      </w:r>
    </w:p>
    <w:p>
      <w:pPr>
        <w:spacing w:line="360" w:lineRule="exact"/>
        <w:ind w:firstLine="420" w:firstLineChars="200"/>
        <w:rPr>
          <w:rFonts w:ascii="宋体" w:hAnsi="宋体"/>
          <w:szCs w:val="21"/>
        </w:rPr>
      </w:pPr>
      <w:r>
        <w:rPr>
          <w:rFonts w:hint="eastAsia" w:ascii="宋体" w:hAnsi="宋体"/>
          <w:szCs w:val="21"/>
        </w:rPr>
        <w:t>根据《中华人民共和国合同法》、《中华人民共和国建筑法》及有关法律规定，遵循平等、自愿、公平和诚实信用的原则，双方就</w:t>
      </w:r>
      <w:r>
        <w:rPr>
          <w:rFonts w:hint="eastAsia" w:ascii="宋体" w:hAnsi="宋体"/>
          <w:szCs w:val="21"/>
          <w:u w:val="single"/>
        </w:rPr>
        <w:t xml:space="preserve">                    </w:t>
      </w:r>
      <w:r>
        <w:rPr>
          <w:rFonts w:hint="eastAsia" w:ascii="宋体" w:hAnsi="宋体"/>
          <w:szCs w:val="21"/>
        </w:rPr>
        <w:t>工程施工及有关事项协商一致，共同达成如下协议：</w:t>
      </w:r>
    </w:p>
    <w:p>
      <w:pPr>
        <w:spacing w:line="360" w:lineRule="exact"/>
        <w:ind w:firstLine="422" w:firstLineChars="200"/>
        <w:rPr>
          <w:rFonts w:ascii="宋体" w:hAnsi="宋体"/>
          <w:b/>
          <w:szCs w:val="21"/>
        </w:rPr>
      </w:pPr>
      <w:bookmarkStart w:id="323" w:name="_Toc351203481"/>
      <w:r>
        <w:rPr>
          <w:rFonts w:ascii="宋体" w:hAnsi="宋体"/>
          <w:b/>
          <w:szCs w:val="21"/>
        </w:rPr>
        <w:t>一、工程概况</w:t>
      </w:r>
      <w:bookmarkEnd w:id="323"/>
    </w:p>
    <w:p>
      <w:pPr>
        <w:spacing w:line="360" w:lineRule="exact"/>
        <w:ind w:firstLine="420" w:firstLineChars="200"/>
        <w:rPr>
          <w:rFonts w:ascii="宋体" w:hAnsi="宋体"/>
          <w:szCs w:val="21"/>
          <w:u w:val="single"/>
        </w:rPr>
      </w:pPr>
      <w:r>
        <w:rPr>
          <w:rFonts w:ascii="宋体" w:hAnsi="宋体"/>
          <w:szCs w:val="21"/>
        </w:rPr>
        <w:t xml:space="preserve">1.工程名称： </w:t>
      </w:r>
      <w:r>
        <w:rPr>
          <w:rFonts w:hint="eastAsia" w:ascii="宋体" w:hAnsi="宋体" w:eastAsia="宋体" w:cs="宋体"/>
          <w:color w:val="333333"/>
          <w:kern w:val="0"/>
          <w:szCs w:val="21"/>
          <w:u w:val="single"/>
          <w:shd w:val="clear" w:color="auto" w:fill="FFFFFF"/>
        </w:rPr>
        <w:t>安居古城四面村码头工程（老北门部分）</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2.工程地点：</w:t>
      </w:r>
      <w:r>
        <w:rPr>
          <w:rFonts w:hint="eastAsia" w:ascii="宋体" w:hAnsi="宋体"/>
          <w:szCs w:val="21"/>
        </w:rPr>
        <w:t xml:space="preserve"> </w:t>
      </w:r>
      <w:r>
        <w:rPr>
          <w:rFonts w:hint="eastAsia" w:ascii="宋体" w:hAnsi="宋体"/>
          <w:szCs w:val="21"/>
          <w:u w:val="single"/>
        </w:rPr>
        <w:t xml:space="preserve"> </w:t>
      </w:r>
      <w:r>
        <w:rPr>
          <w:rFonts w:ascii="宋体" w:hAnsi="宋体" w:eastAsia="宋体" w:cs="宋体"/>
          <w:color w:val="333333"/>
          <w:kern w:val="0"/>
          <w:szCs w:val="21"/>
          <w:u w:val="single"/>
          <w:shd w:val="clear" w:color="auto" w:fill="FFFFFF"/>
        </w:rPr>
        <w:t>铜梁区</w:t>
      </w:r>
      <w:r>
        <w:rPr>
          <w:rFonts w:hint="eastAsia" w:ascii="宋体" w:hAnsi="宋体" w:eastAsia="宋体" w:cs="宋体"/>
          <w:color w:val="333333"/>
          <w:kern w:val="0"/>
          <w:szCs w:val="21"/>
          <w:u w:val="single"/>
          <w:shd w:val="clear" w:color="auto" w:fill="FFFFFF"/>
        </w:rPr>
        <w:t>安居</w:t>
      </w:r>
      <w:r>
        <w:rPr>
          <w:rFonts w:hint="eastAsia" w:ascii="宋体" w:hAnsi="宋体" w:eastAsia="宋体" w:cs="宋体"/>
          <w:color w:val="333333"/>
          <w:kern w:val="0"/>
          <w:szCs w:val="21"/>
          <w:u w:val="single"/>
          <w:shd w:val="clear" w:color="auto" w:fill="FFFFFF"/>
          <w:lang w:val="en-US" w:eastAsia="zh-CN"/>
        </w:rPr>
        <w:t>镇</w:t>
      </w:r>
      <w:r>
        <w:rPr>
          <w:rFonts w:hint="eastAsia" w:ascii="宋体" w:hAnsi="宋体"/>
          <w:szCs w:val="21"/>
        </w:rPr>
        <w:t>。</w:t>
      </w:r>
    </w:p>
    <w:p>
      <w:pPr>
        <w:spacing w:line="360" w:lineRule="exact"/>
        <w:ind w:firstLine="420" w:firstLineChars="200"/>
        <w:rPr>
          <w:rFonts w:ascii="宋体" w:hAnsi="宋体"/>
          <w:szCs w:val="21"/>
          <w:u w:val="single"/>
        </w:rPr>
      </w:pPr>
      <w:r>
        <w:rPr>
          <w:rFonts w:ascii="宋体" w:hAnsi="宋体"/>
          <w:szCs w:val="21"/>
        </w:rPr>
        <w:t>3.工程立项批准文号：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4.资金来源：</w:t>
      </w:r>
      <w:r>
        <w:rPr>
          <w:rFonts w:hint="eastAsia" w:ascii="宋体" w:hAnsi="宋体"/>
          <w:szCs w:val="21"/>
          <w:u w:val="single"/>
        </w:rPr>
        <w:t xml:space="preserve">                                         </w:t>
      </w:r>
      <w:r>
        <w:rPr>
          <w:rFonts w:hint="eastAsia" w:ascii="宋体" w:hAnsi="宋体"/>
          <w:szCs w:val="21"/>
        </w:rPr>
        <w:t>。</w:t>
      </w:r>
    </w:p>
    <w:p>
      <w:pPr>
        <w:spacing w:line="360" w:lineRule="exact"/>
        <w:ind w:firstLine="420" w:firstLineChars="200"/>
        <w:rPr>
          <w:rFonts w:ascii="宋体" w:hAnsi="宋体"/>
          <w:dstrike/>
          <w:szCs w:val="21"/>
        </w:rPr>
      </w:pPr>
      <w:r>
        <w:rPr>
          <w:rFonts w:hint="eastAsia" w:ascii="宋体" w:hAnsi="宋体"/>
          <w:szCs w:val="21"/>
        </w:rPr>
        <w:t xml:space="preserve">5.工程内容： </w:t>
      </w:r>
      <w:r>
        <w:rPr>
          <w:rFonts w:hint="eastAsia" w:ascii="宋体" w:hAnsi="宋体"/>
          <w:szCs w:val="21"/>
          <w:u w:val="single"/>
        </w:rPr>
        <w:t xml:space="preserve">                                        </w:t>
      </w:r>
      <w:r>
        <w:rPr>
          <w:rFonts w:hint="eastAsia" w:ascii="宋体" w:hAnsi="宋体"/>
          <w:szCs w:val="21"/>
        </w:rPr>
        <w:t>。</w:t>
      </w:r>
    </w:p>
    <w:p>
      <w:pPr>
        <w:spacing w:line="360" w:lineRule="exact"/>
        <w:ind w:firstLine="420" w:firstLineChars="200"/>
        <w:rPr>
          <w:rFonts w:ascii="宋体" w:hAnsi="宋体"/>
          <w:szCs w:val="21"/>
          <w:u w:val="single"/>
        </w:rPr>
      </w:pPr>
      <w:r>
        <w:rPr>
          <w:rFonts w:hint="eastAsia" w:ascii="宋体" w:hAnsi="宋体"/>
          <w:szCs w:val="21"/>
        </w:rPr>
        <w:t>6.</w:t>
      </w:r>
      <w:r>
        <w:rPr>
          <w:rFonts w:ascii="宋体" w:hAnsi="宋体"/>
          <w:szCs w:val="21"/>
        </w:rPr>
        <w:t>工程承包范围</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p>
    <w:p>
      <w:pPr>
        <w:spacing w:line="360" w:lineRule="exact"/>
        <w:ind w:firstLine="422" w:firstLineChars="200"/>
        <w:rPr>
          <w:rFonts w:ascii="宋体" w:hAnsi="宋体"/>
          <w:b/>
          <w:szCs w:val="21"/>
        </w:rPr>
      </w:pPr>
      <w:bookmarkStart w:id="324" w:name="_Toc351203482"/>
      <w:r>
        <w:rPr>
          <w:rFonts w:ascii="宋体" w:hAnsi="宋体"/>
          <w:b/>
          <w:szCs w:val="21"/>
        </w:rPr>
        <w:t>二、合同工期</w:t>
      </w:r>
      <w:bookmarkEnd w:id="324"/>
      <w:r>
        <w:rPr>
          <w:rFonts w:hint="eastAsia" w:ascii="宋体" w:hAnsi="宋体"/>
          <w:b/>
          <w:szCs w:val="21"/>
        </w:rPr>
        <w:t xml:space="preserve">                                                                                                                                                                 </w:t>
      </w:r>
    </w:p>
    <w:p>
      <w:pPr>
        <w:spacing w:line="360" w:lineRule="exact"/>
        <w:ind w:firstLine="420" w:firstLineChars="200"/>
        <w:rPr>
          <w:rFonts w:ascii="宋体" w:hAnsi="宋体"/>
          <w:szCs w:val="21"/>
        </w:rPr>
      </w:pPr>
      <w:r>
        <w:rPr>
          <w:rFonts w:ascii="宋体" w:hAnsi="宋体"/>
          <w:szCs w:val="21"/>
        </w:rPr>
        <w:t>计划开工日期：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360" w:lineRule="exact"/>
        <w:ind w:firstLine="420" w:firstLineChars="200"/>
        <w:rPr>
          <w:rFonts w:ascii="宋体" w:hAnsi="宋体"/>
          <w:szCs w:val="21"/>
        </w:rPr>
      </w:pPr>
      <w:r>
        <w:rPr>
          <w:rFonts w:ascii="宋体" w:hAnsi="宋体"/>
          <w:szCs w:val="21"/>
        </w:rPr>
        <w:t>计划竣工日期：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360" w:lineRule="exact"/>
        <w:ind w:firstLine="420" w:firstLineChars="200"/>
        <w:rPr>
          <w:rFonts w:ascii="宋体" w:hAnsi="宋体"/>
          <w:szCs w:val="21"/>
        </w:rPr>
      </w:pPr>
      <w:r>
        <w:rPr>
          <w:rFonts w:ascii="宋体" w:hAnsi="宋体"/>
          <w:szCs w:val="21"/>
        </w:rPr>
        <w:t>工期总日历天数：</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天 </w:t>
      </w:r>
      <w:r>
        <w:rPr>
          <w:rFonts w:ascii="宋体" w:hAnsi="宋体"/>
          <w:szCs w:val="21"/>
        </w:rPr>
        <w:t>。工期总日历天数与根据前述计划开竣工日期计算的工期天数不一致的，以工期总日历天数为准。</w:t>
      </w:r>
      <w:r>
        <w:rPr>
          <w:rFonts w:hint="eastAsia" w:ascii="宋体" w:hAnsi="宋体"/>
          <w:szCs w:val="21"/>
        </w:rPr>
        <w:t>开工日期以合同签到实际时间为准。</w:t>
      </w:r>
    </w:p>
    <w:p>
      <w:pPr>
        <w:spacing w:line="360" w:lineRule="exact"/>
        <w:ind w:firstLine="422" w:firstLineChars="200"/>
        <w:rPr>
          <w:rFonts w:ascii="宋体" w:hAnsi="宋体"/>
          <w:b/>
          <w:szCs w:val="21"/>
        </w:rPr>
      </w:pPr>
      <w:bookmarkStart w:id="325" w:name="_Toc351203483"/>
      <w:r>
        <w:rPr>
          <w:rFonts w:ascii="宋体" w:hAnsi="宋体"/>
          <w:b/>
          <w:szCs w:val="21"/>
        </w:rPr>
        <w:t>三、质量标准</w:t>
      </w:r>
      <w:bookmarkEnd w:id="325"/>
    </w:p>
    <w:p>
      <w:pPr>
        <w:spacing w:line="360" w:lineRule="exact"/>
        <w:ind w:firstLine="420" w:firstLineChars="200"/>
        <w:rPr>
          <w:rFonts w:ascii="宋体" w:hAnsi="宋体"/>
          <w:szCs w:val="21"/>
        </w:rPr>
      </w:pPr>
      <w:r>
        <w:rPr>
          <w:rFonts w:ascii="宋体" w:hAnsi="宋体"/>
          <w:szCs w:val="21"/>
        </w:rPr>
        <w:t>工程质量</w:t>
      </w:r>
      <w:r>
        <w:rPr>
          <w:rFonts w:hint="eastAsia" w:ascii="宋体" w:hAnsi="宋体"/>
          <w:szCs w:val="21"/>
          <w:u w:val="single"/>
        </w:rPr>
        <w:t>符合国家现行有关施工质量验收规范要求，并达到合格标准</w:t>
      </w:r>
      <w:r>
        <w:rPr>
          <w:rFonts w:ascii="宋体" w:hAnsi="宋体"/>
          <w:szCs w:val="21"/>
        </w:rPr>
        <w:t>。</w:t>
      </w:r>
    </w:p>
    <w:p>
      <w:pPr>
        <w:spacing w:line="360" w:lineRule="exact"/>
        <w:ind w:firstLine="422" w:firstLineChars="200"/>
        <w:rPr>
          <w:rFonts w:ascii="宋体" w:hAnsi="宋体"/>
          <w:b/>
          <w:szCs w:val="21"/>
        </w:rPr>
      </w:pPr>
      <w:bookmarkStart w:id="326" w:name="_Toc351203484"/>
      <w:r>
        <w:rPr>
          <w:rFonts w:ascii="宋体" w:hAnsi="宋体"/>
          <w:b/>
          <w:szCs w:val="21"/>
        </w:rPr>
        <w:t>四、签约合同价与合同价格形式</w:t>
      </w:r>
      <w:bookmarkEnd w:id="326"/>
    </w:p>
    <w:p>
      <w:pPr>
        <w:spacing w:line="360" w:lineRule="exact"/>
        <w:ind w:firstLine="420" w:firstLineChars="200"/>
        <w:rPr>
          <w:rFonts w:ascii="宋体" w:hAnsi="宋体"/>
          <w:szCs w:val="21"/>
        </w:rPr>
      </w:pPr>
      <w:r>
        <w:rPr>
          <w:rFonts w:ascii="宋体" w:hAnsi="宋体"/>
          <w:szCs w:val="21"/>
        </w:rPr>
        <w:t>1.签约合同价为：</w:t>
      </w:r>
    </w:p>
    <w:p>
      <w:pPr>
        <w:spacing w:line="360" w:lineRule="exact"/>
        <w:ind w:firstLine="420" w:firstLineChars="20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pPr>
        <w:spacing w:line="360" w:lineRule="exact"/>
        <w:ind w:firstLine="420" w:firstLineChars="200"/>
        <w:rPr>
          <w:rFonts w:ascii="宋体" w:hAnsi="宋体"/>
          <w:szCs w:val="21"/>
        </w:rPr>
      </w:pPr>
      <w:r>
        <w:rPr>
          <w:rFonts w:ascii="宋体" w:hAnsi="宋体"/>
          <w:szCs w:val="21"/>
        </w:rPr>
        <w:t>其中：</w:t>
      </w:r>
    </w:p>
    <w:p>
      <w:pPr>
        <w:spacing w:line="360" w:lineRule="exact"/>
        <w:ind w:firstLine="420" w:firstLineChars="200"/>
        <w:rPr>
          <w:rFonts w:ascii="宋体" w:hAnsi="宋体"/>
          <w:szCs w:val="21"/>
        </w:rPr>
      </w:pPr>
      <w:r>
        <w:rPr>
          <w:rFonts w:ascii="宋体" w:hAnsi="宋体"/>
          <w:szCs w:val="21"/>
        </w:rPr>
        <w:t>（1）安全</w:t>
      </w:r>
      <w:r>
        <w:rPr>
          <w:rFonts w:hint="eastAsia" w:ascii="宋体" w:hAnsi="宋体"/>
          <w:szCs w:val="21"/>
          <w:lang w:val="en-US" w:eastAsia="zh-CN"/>
        </w:rPr>
        <w:t>生产</w:t>
      </w:r>
      <w:r>
        <w:rPr>
          <w:rFonts w:ascii="宋体" w:hAnsi="宋体"/>
          <w:szCs w:val="21"/>
        </w:rPr>
        <w:t>费：</w:t>
      </w:r>
    </w:p>
    <w:p>
      <w:pPr>
        <w:spacing w:line="360" w:lineRule="exact"/>
        <w:ind w:firstLine="420" w:firstLineChars="200"/>
        <w:rPr>
          <w:rFonts w:ascii="宋体" w:hAnsi="宋体"/>
          <w:szCs w:val="21"/>
        </w:rPr>
      </w:pPr>
      <w:r>
        <w:rPr>
          <w:rFonts w:ascii="宋体" w:hAnsi="宋体"/>
          <w:szCs w:val="21"/>
        </w:rPr>
        <w:t>人民币（大写）</w:t>
      </w:r>
      <w:r>
        <w:rPr>
          <w:rFonts w:hint="eastAsia"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元)； </w:t>
      </w:r>
    </w:p>
    <w:p>
      <w:pPr>
        <w:spacing w:line="360" w:lineRule="exact"/>
        <w:ind w:firstLine="420" w:firstLineChars="200"/>
        <w:rPr>
          <w:rFonts w:ascii="宋体" w:hAnsi="宋体"/>
          <w:szCs w:val="21"/>
        </w:rPr>
      </w:pPr>
      <w:r>
        <w:rPr>
          <w:rFonts w:hint="eastAsia" w:ascii="宋体" w:hAnsi="宋体"/>
          <w:szCs w:val="21"/>
        </w:rPr>
        <w:t>（2）暂列金额：</w:t>
      </w:r>
    </w:p>
    <w:p>
      <w:pPr>
        <w:spacing w:line="360" w:lineRule="exact"/>
        <w:ind w:firstLine="420" w:firstLineChars="200"/>
        <w:rPr>
          <w:rFonts w:ascii="宋体" w:hAnsi="宋体"/>
          <w:szCs w:val="21"/>
          <w:u w:val="single"/>
        </w:rPr>
      </w:pPr>
      <w:r>
        <w:rPr>
          <w:rFonts w:ascii="宋体" w:hAnsi="宋体"/>
          <w:szCs w:val="21"/>
        </w:rPr>
        <w:t>人民币（大写）</w:t>
      </w:r>
      <w:r>
        <w:rPr>
          <w:rFonts w:hint="eastAsia"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元)；</w:t>
      </w:r>
    </w:p>
    <w:p>
      <w:pPr>
        <w:spacing w:line="360" w:lineRule="exact"/>
        <w:ind w:firstLine="420" w:firstLineChars="200"/>
      </w:pPr>
      <w:r>
        <w:t>2.合同价格形式：</w:t>
      </w:r>
      <w:r>
        <w:rPr>
          <w:rFonts w:hint="eastAsia" w:ascii="宋体" w:hAnsi="宋体"/>
          <w:b/>
          <w:kern w:val="0"/>
          <w:szCs w:val="21"/>
          <w:u w:val="single"/>
          <w:lang w:val="en-US" w:eastAsia="zh-CN"/>
        </w:rPr>
        <w:t>固定单价</w:t>
      </w:r>
      <w:r>
        <w:t>。</w:t>
      </w:r>
      <w:bookmarkStart w:id="327" w:name="_Toc351203485"/>
    </w:p>
    <w:p>
      <w:pPr>
        <w:spacing w:line="360" w:lineRule="exact"/>
        <w:ind w:firstLine="422" w:firstLineChars="200"/>
        <w:rPr>
          <w:rFonts w:ascii="宋体" w:hAnsi="宋体"/>
          <w:szCs w:val="21"/>
        </w:rPr>
      </w:pPr>
      <w:r>
        <w:rPr>
          <w:b/>
        </w:rPr>
        <w:t>五、</w:t>
      </w:r>
      <w:bookmarkEnd w:id="327"/>
      <w:r>
        <w:rPr>
          <w:b/>
        </w:rPr>
        <w:t>项目经理</w:t>
      </w:r>
    </w:p>
    <w:p>
      <w:pPr>
        <w:spacing w:line="360" w:lineRule="exact"/>
        <w:ind w:firstLine="420" w:firstLineChars="200"/>
      </w:pPr>
      <w:r>
        <w:t>承包人项目经理：</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w:t>
      </w:r>
      <w:r>
        <w:t>。</w:t>
      </w:r>
      <w:bookmarkStart w:id="328" w:name="_Toc351203486"/>
    </w:p>
    <w:p>
      <w:pPr>
        <w:spacing w:line="360" w:lineRule="exact"/>
        <w:ind w:firstLine="422" w:firstLineChars="200"/>
        <w:rPr>
          <w:rFonts w:ascii="宋体" w:hAnsi="宋体"/>
          <w:szCs w:val="21"/>
        </w:rPr>
      </w:pPr>
      <w:r>
        <w:rPr>
          <w:b/>
        </w:rPr>
        <w:t>六、合同文件构成</w:t>
      </w:r>
      <w:bookmarkEnd w:id="328"/>
    </w:p>
    <w:p>
      <w:pPr>
        <w:spacing w:line="360" w:lineRule="exact"/>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（1）中标通知书（如果有）；</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 xml:space="preserve">（2）投标函及其附录（如果有）； </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（3）专用合同条款及其附件；</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（4）通用合同条款；</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（5）技术标准和要求；</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（6）图纸；</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（7）已标价工程量清单或预算书；</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（8）其他合同文件。</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spacing w:line="360" w:lineRule="exact"/>
        <w:ind w:firstLine="420" w:firstLineChars="200"/>
        <w:rPr>
          <w:rFonts w:ascii="宋体" w:hAnsi="宋体"/>
          <w:bCs/>
          <w:szCs w:val="21"/>
        </w:rPr>
      </w:pPr>
      <w:r>
        <w:rPr>
          <w:rFonts w:ascii="宋体" w:hAnsi="宋体"/>
          <w:bCs/>
          <w:szCs w:val="21"/>
        </w:rPr>
        <w:t>上述各项合同文件包括合同当事人就该项合同文件所作出的补充和修改，属于同一类内容的文件，应以最新签署的为准。</w:t>
      </w:r>
      <w:r>
        <w:rPr>
          <w:rFonts w:hint="eastAsia" w:ascii="宋体" w:hAnsi="宋体"/>
          <w:bCs/>
          <w:szCs w:val="21"/>
        </w:rPr>
        <w:t>专用合同条款及其附件须经合同当事人签字或盖章。</w:t>
      </w:r>
      <w:r>
        <w:rPr>
          <w:rFonts w:ascii="宋体" w:hAnsi="宋体"/>
          <w:bCs/>
          <w:szCs w:val="21"/>
        </w:rPr>
        <w:t xml:space="preserve"> </w:t>
      </w:r>
      <w:bookmarkStart w:id="329" w:name="_Toc351203487"/>
    </w:p>
    <w:p>
      <w:pPr>
        <w:spacing w:line="360" w:lineRule="exact"/>
        <w:ind w:firstLine="422" w:firstLineChars="200"/>
        <w:rPr>
          <w:rFonts w:ascii="宋体" w:hAnsi="宋体"/>
          <w:b/>
          <w:bCs/>
          <w:szCs w:val="21"/>
        </w:rPr>
      </w:pPr>
      <w:r>
        <w:rPr>
          <w:rFonts w:ascii="宋体" w:hAnsi="宋体"/>
          <w:b/>
          <w:bCs/>
          <w:szCs w:val="21"/>
        </w:rPr>
        <w:t>七、承诺</w:t>
      </w:r>
      <w:bookmarkEnd w:id="329"/>
    </w:p>
    <w:p>
      <w:pPr>
        <w:spacing w:line="360" w:lineRule="exact"/>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pPr>
        <w:spacing w:line="360" w:lineRule="exact"/>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pPr>
        <w:spacing w:line="360" w:lineRule="exact"/>
        <w:ind w:firstLine="420" w:firstLineChars="200"/>
        <w:rPr>
          <w:rFonts w:ascii="宋体" w:hAnsi="宋体"/>
          <w:bCs/>
          <w:szCs w:val="21"/>
        </w:rPr>
      </w:pPr>
      <w:r>
        <w:rPr>
          <w:rFonts w:ascii="宋体" w:hAnsi="宋体"/>
          <w:bCs/>
          <w:szCs w:val="21"/>
        </w:rPr>
        <w:t>3.发包人和承包人通过</w:t>
      </w:r>
      <w:r>
        <w:rPr>
          <w:rFonts w:hint="eastAsia" w:ascii="宋体" w:hAnsi="宋体"/>
          <w:bCs/>
          <w:szCs w:val="21"/>
          <w:lang w:val="en-US" w:eastAsia="zh-CN"/>
        </w:rPr>
        <w:t>比选</w:t>
      </w:r>
      <w:r>
        <w:rPr>
          <w:rFonts w:ascii="宋体" w:hAnsi="宋体"/>
          <w:bCs/>
          <w:szCs w:val="21"/>
        </w:rPr>
        <w:t>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360" w:lineRule="exact"/>
        <w:ind w:firstLine="422" w:firstLineChars="200"/>
        <w:rPr>
          <w:rFonts w:ascii="宋体" w:hAnsi="宋体"/>
          <w:b/>
          <w:bCs/>
          <w:szCs w:val="21"/>
        </w:rPr>
      </w:pPr>
      <w:bookmarkStart w:id="330" w:name="_Toc351203488"/>
      <w:r>
        <w:rPr>
          <w:rFonts w:ascii="宋体" w:hAnsi="宋体"/>
          <w:b/>
          <w:bCs/>
          <w:szCs w:val="21"/>
        </w:rPr>
        <w:t>八、词语含义</w:t>
      </w:r>
      <w:bookmarkEnd w:id="330"/>
    </w:p>
    <w:p>
      <w:pPr>
        <w:spacing w:line="360" w:lineRule="exact"/>
        <w:ind w:firstLine="420" w:firstLineChars="200"/>
        <w:rPr>
          <w:rFonts w:ascii="宋体" w:hAnsi="宋体"/>
          <w:bCs/>
          <w:szCs w:val="21"/>
        </w:rPr>
      </w:pPr>
      <w:r>
        <w:rPr>
          <w:rFonts w:ascii="宋体" w:hAnsi="宋体"/>
          <w:bCs/>
          <w:szCs w:val="21"/>
        </w:rPr>
        <w:t>本协议书中词语含义与第二部分通用合同条款中赋予的含义相同。</w:t>
      </w:r>
    </w:p>
    <w:p>
      <w:pPr>
        <w:spacing w:line="360" w:lineRule="exact"/>
        <w:ind w:firstLine="422" w:firstLineChars="200"/>
        <w:rPr>
          <w:rFonts w:ascii="宋体" w:hAnsi="宋体"/>
          <w:b/>
          <w:bCs/>
          <w:szCs w:val="21"/>
        </w:rPr>
      </w:pPr>
      <w:bookmarkStart w:id="331" w:name="_Toc351203489"/>
      <w:r>
        <w:rPr>
          <w:rFonts w:ascii="宋体" w:hAnsi="宋体"/>
          <w:b/>
          <w:bCs/>
          <w:szCs w:val="21"/>
        </w:rPr>
        <w:t>九、签订时间</w:t>
      </w:r>
      <w:bookmarkEnd w:id="331"/>
    </w:p>
    <w:p>
      <w:pPr>
        <w:spacing w:line="360" w:lineRule="exact"/>
        <w:ind w:firstLine="420" w:firstLineChars="200"/>
        <w:rPr>
          <w:rFonts w:ascii="宋体" w:hAnsi="宋体"/>
          <w:bCs/>
          <w:szCs w:val="21"/>
        </w:rPr>
      </w:pPr>
      <w:r>
        <w:rPr>
          <w:rFonts w:ascii="宋体" w:hAnsi="宋体"/>
          <w:bCs/>
          <w:szCs w:val="21"/>
        </w:rPr>
        <w:t>本合同于</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pPr>
        <w:spacing w:line="360" w:lineRule="exact"/>
        <w:ind w:firstLine="422" w:firstLineChars="200"/>
        <w:rPr>
          <w:rFonts w:ascii="宋体" w:hAnsi="宋体"/>
          <w:b/>
          <w:bCs/>
          <w:szCs w:val="21"/>
        </w:rPr>
      </w:pPr>
      <w:bookmarkStart w:id="332" w:name="_Toc351203490"/>
      <w:r>
        <w:rPr>
          <w:rFonts w:ascii="宋体" w:hAnsi="宋体"/>
          <w:b/>
          <w:bCs/>
          <w:szCs w:val="21"/>
        </w:rPr>
        <w:t>十、签订地点</w:t>
      </w:r>
      <w:bookmarkEnd w:id="332"/>
    </w:p>
    <w:p>
      <w:pPr>
        <w:spacing w:line="360" w:lineRule="exact"/>
        <w:ind w:firstLine="420" w:firstLineChars="200"/>
        <w:rPr>
          <w:rFonts w:ascii="宋体" w:hAnsi="宋体"/>
          <w:bCs/>
          <w:szCs w:val="21"/>
        </w:rPr>
      </w:pPr>
      <w:r>
        <w:rPr>
          <w:rFonts w:ascii="宋体" w:hAnsi="宋体"/>
          <w:bCs/>
          <w:szCs w:val="21"/>
        </w:rPr>
        <w:t xml:space="preserve">本合同在 </w:t>
      </w:r>
      <w:r>
        <w:rPr>
          <w:rFonts w:ascii="宋体" w:hAnsi="宋体"/>
          <w:bCs/>
          <w:szCs w:val="21"/>
          <w:u w:val="single"/>
        </w:rPr>
        <w:t xml:space="preserve">   </w:t>
      </w:r>
      <w:r>
        <w:rPr>
          <w:rFonts w:hint="eastAsia" w:ascii="宋体" w:hAnsi="宋体"/>
          <w:bCs/>
          <w:szCs w:val="21"/>
          <w:u w:val="single"/>
        </w:rPr>
        <w:t>工程所在地</w:t>
      </w:r>
      <w:r>
        <w:rPr>
          <w:rFonts w:ascii="宋体" w:hAnsi="宋体"/>
          <w:bCs/>
          <w:szCs w:val="21"/>
          <w:u w:val="single"/>
        </w:rPr>
        <w:t xml:space="preserve">  </w:t>
      </w:r>
      <w:r>
        <w:rPr>
          <w:rFonts w:ascii="宋体" w:hAnsi="宋体"/>
          <w:bCs/>
          <w:szCs w:val="21"/>
        </w:rPr>
        <w:t>签订。</w:t>
      </w:r>
    </w:p>
    <w:p>
      <w:pPr>
        <w:spacing w:line="360" w:lineRule="exact"/>
        <w:ind w:firstLine="422" w:firstLineChars="200"/>
        <w:rPr>
          <w:rFonts w:ascii="宋体" w:hAnsi="宋体"/>
          <w:b/>
          <w:bCs/>
          <w:szCs w:val="21"/>
        </w:rPr>
      </w:pPr>
      <w:bookmarkStart w:id="333" w:name="_Toc351203491"/>
      <w:r>
        <w:rPr>
          <w:rFonts w:ascii="宋体" w:hAnsi="宋体"/>
          <w:b/>
          <w:bCs/>
          <w:szCs w:val="21"/>
        </w:rPr>
        <w:t>十一、补充协议</w:t>
      </w:r>
      <w:bookmarkEnd w:id="333"/>
    </w:p>
    <w:p>
      <w:pPr>
        <w:spacing w:line="360" w:lineRule="exact"/>
        <w:ind w:firstLine="420" w:firstLineChars="200"/>
        <w:rPr>
          <w:rFonts w:ascii="宋体" w:hAnsi="宋体"/>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spacing w:line="360" w:lineRule="exact"/>
        <w:ind w:firstLine="422" w:firstLineChars="200"/>
        <w:rPr>
          <w:rFonts w:ascii="宋体" w:hAnsi="宋体"/>
          <w:b/>
          <w:bCs/>
          <w:szCs w:val="21"/>
        </w:rPr>
      </w:pPr>
      <w:bookmarkStart w:id="334" w:name="_Toc351203492"/>
      <w:r>
        <w:rPr>
          <w:rFonts w:ascii="宋体" w:hAnsi="宋体"/>
          <w:b/>
          <w:bCs/>
          <w:szCs w:val="21"/>
        </w:rPr>
        <w:t>十二、合同生效</w:t>
      </w:r>
      <w:bookmarkEnd w:id="334"/>
    </w:p>
    <w:p>
      <w:pPr>
        <w:spacing w:line="360" w:lineRule="exact"/>
        <w:ind w:firstLine="420" w:firstLineChars="200"/>
        <w:rPr>
          <w:rFonts w:ascii="宋体" w:hAnsi="宋体"/>
          <w:bCs/>
          <w:szCs w:val="21"/>
        </w:rPr>
      </w:pPr>
      <w:r>
        <w:rPr>
          <w:rFonts w:ascii="宋体" w:hAnsi="宋体"/>
          <w:bCs/>
          <w:szCs w:val="21"/>
        </w:rPr>
        <w:t>本合同自</w:t>
      </w:r>
      <w:r>
        <w:rPr>
          <w:rFonts w:ascii="宋体" w:hAnsi="宋体"/>
          <w:bCs/>
          <w:szCs w:val="21"/>
          <w:u w:val="single"/>
        </w:rPr>
        <w:t xml:space="preserve">                                   </w:t>
      </w:r>
      <w:r>
        <w:rPr>
          <w:rFonts w:ascii="宋体" w:hAnsi="宋体"/>
          <w:bCs/>
          <w:szCs w:val="21"/>
        </w:rPr>
        <w:t>生效。</w:t>
      </w:r>
    </w:p>
    <w:p>
      <w:pPr>
        <w:spacing w:line="360" w:lineRule="exact"/>
        <w:ind w:firstLine="422" w:firstLineChars="200"/>
        <w:rPr>
          <w:rFonts w:ascii="宋体" w:hAnsi="宋体"/>
          <w:b/>
          <w:bCs/>
          <w:szCs w:val="21"/>
        </w:rPr>
      </w:pPr>
      <w:bookmarkStart w:id="335" w:name="_Toc351203493"/>
      <w:r>
        <w:rPr>
          <w:rFonts w:ascii="宋体" w:hAnsi="宋体"/>
          <w:b/>
          <w:bCs/>
          <w:szCs w:val="21"/>
        </w:rPr>
        <w:t>十三、合同份数</w:t>
      </w:r>
      <w:bookmarkEnd w:id="335"/>
    </w:p>
    <w:p>
      <w:pPr>
        <w:spacing w:line="360" w:lineRule="exact"/>
        <w:ind w:firstLine="420" w:firstLineChars="200"/>
        <w:rPr>
          <w:rFonts w:ascii="宋体" w:hAnsi="宋体"/>
          <w:bCs/>
          <w:szCs w:val="21"/>
        </w:rPr>
      </w:pPr>
      <w:r>
        <w:rPr>
          <w:rFonts w:ascii="宋体" w:hAnsi="宋体"/>
          <w:bCs/>
          <w:szCs w:val="21"/>
        </w:rPr>
        <w:t>本合同</w:t>
      </w:r>
      <w:r>
        <w:rPr>
          <w:rFonts w:hint="eastAsia" w:ascii="宋体" w:hAnsi="宋体"/>
          <w:bCs/>
          <w:szCs w:val="21"/>
        </w:rPr>
        <w:t>正本</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份，</w:t>
      </w:r>
      <w:r>
        <w:rPr>
          <w:rFonts w:hint="eastAsia" w:ascii="宋体" w:hAnsi="宋体"/>
          <w:bCs/>
          <w:szCs w:val="21"/>
        </w:rPr>
        <w:t>双方各执</w:t>
      </w:r>
      <w:r>
        <w:rPr>
          <w:rFonts w:hint="eastAsia" w:ascii="宋体" w:hAnsi="宋体"/>
          <w:bCs/>
          <w:szCs w:val="21"/>
          <w:u w:val="single"/>
        </w:rPr>
        <w:t xml:space="preserve">  </w:t>
      </w:r>
      <w:r>
        <w:rPr>
          <w:rFonts w:hint="eastAsia" w:ascii="宋体" w:hAnsi="宋体"/>
          <w:bCs/>
          <w:szCs w:val="21"/>
        </w:rPr>
        <w:t>份。副本</w:t>
      </w:r>
      <w:r>
        <w:rPr>
          <w:rFonts w:hint="eastAsia" w:ascii="宋体" w:hAnsi="宋体"/>
          <w:bCs/>
          <w:szCs w:val="21"/>
          <w:u w:val="single"/>
        </w:rPr>
        <w:t xml:space="preserve">    </w:t>
      </w:r>
      <w:r>
        <w:rPr>
          <w:rFonts w:hint="eastAsia" w:ascii="宋体" w:hAnsi="宋体"/>
          <w:bCs/>
          <w:szCs w:val="21"/>
        </w:rPr>
        <w:t>份，发包人执</w:t>
      </w:r>
      <w:r>
        <w:rPr>
          <w:rFonts w:hint="eastAsia" w:ascii="宋体" w:hAnsi="宋体"/>
          <w:bCs/>
          <w:szCs w:val="21"/>
          <w:u w:val="single"/>
        </w:rPr>
        <w:t xml:space="preserve">    </w:t>
      </w:r>
      <w:r>
        <w:rPr>
          <w:rFonts w:hint="eastAsia" w:ascii="宋体" w:hAnsi="宋体"/>
          <w:bCs/>
          <w:szCs w:val="21"/>
        </w:rPr>
        <w:t>份，承包工程人执</w:t>
      </w:r>
      <w:r>
        <w:rPr>
          <w:rFonts w:hint="eastAsia" w:ascii="宋体" w:hAnsi="宋体"/>
          <w:bCs/>
          <w:szCs w:val="21"/>
          <w:u w:val="single"/>
        </w:rPr>
        <w:t xml:space="preserve">    </w:t>
      </w:r>
      <w:r>
        <w:rPr>
          <w:rFonts w:hint="eastAsia" w:ascii="宋体" w:hAnsi="宋体"/>
          <w:bCs/>
          <w:szCs w:val="21"/>
        </w:rPr>
        <w:t>份。</w:t>
      </w:r>
      <w:r>
        <w:rPr>
          <w:rFonts w:ascii="宋体" w:hAnsi="宋体"/>
          <w:bCs/>
          <w:szCs w:val="21"/>
        </w:rPr>
        <w:t>均具有同等法律效力。</w:t>
      </w:r>
    </w:p>
    <w:p>
      <w:pPr>
        <w:spacing w:line="360" w:lineRule="auto"/>
        <w:rPr>
          <w:rFonts w:ascii="宋体" w:hAnsi="宋体"/>
          <w:bCs/>
          <w:szCs w:val="21"/>
        </w:rPr>
      </w:pPr>
    </w:p>
    <w:p>
      <w:pPr>
        <w:spacing w:line="360" w:lineRule="auto"/>
        <w:rPr>
          <w:rFonts w:ascii="宋体" w:hAnsi="宋体"/>
          <w:szCs w:val="21"/>
        </w:rPr>
      </w:pPr>
    </w:p>
    <w:p>
      <w:pPr>
        <w:pStyle w:val="2"/>
      </w:pPr>
    </w:p>
    <w:p>
      <w:pPr>
        <w:spacing w:line="360" w:lineRule="auto"/>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w:t>
      </w:r>
      <w:r>
        <w:rPr>
          <w:rFonts w:hint="eastAsia" w:ascii="宋体" w:hAnsi="宋体"/>
          <w:szCs w:val="21"/>
        </w:rPr>
        <w:t xml:space="preserve">             </w:t>
      </w:r>
      <w:r>
        <w:rPr>
          <w:rFonts w:ascii="宋体" w:hAnsi="宋体"/>
          <w:szCs w:val="21"/>
        </w:rPr>
        <w:t>承包人</w:t>
      </w:r>
      <w:r>
        <w:rPr>
          <w:rFonts w:hint="eastAsia" w:ascii="宋体" w:hAnsi="宋体"/>
          <w:szCs w:val="21"/>
        </w:rPr>
        <w:t xml:space="preserve">：  </w:t>
      </w:r>
      <w:r>
        <w:rPr>
          <w:rFonts w:ascii="宋体" w:hAnsi="宋体"/>
          <w:szCs w:val="21"/>
        </w:rPr>
        <w:t>(公章)</w:t>
      </w:r>
    </w:p>
    <w:p>
      <w:pPr>
        <w:spacing w:line="360" w:lineRule="auto"/>
        <w:rPr>
          <w:rFonts w:ascii="宋体" w:hAnsi="宋体"/>
          <w:szCs w:val="21"/>
          <w:u w:val="single"/>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法定代表人或其委托代理人：  法定代表人或其委托代理人：</w:t>
      </w:r>
    </w:p>
    <w:p>
      <w:pPr>
        <w:spacing w:line="360" w:lineRule="auto"/>
        <w:rPr>
          <w:rFonts w:ascii="宋体" w:hAnsi="宋体"/>
          <w:szCs w:val="21"/>
          <w:u w:val="single"/>
        </w:rPr>
      </w:pPr>
      <w:r>
        <w:rPr>
          <w:rFonts w:hint="eastAsia" w:ascii="宋体" w:hAnsi="宋体"/>
          <w:szCs w:val="21"/>
        </w:rPr>
        <w:t>（签字）                    （签字）</w:t>
      </w:r>
    </w:p>
    <w:p>
      <w:pPr>
        <w:tabs>
          <w:tab w:val="left" w:pos="4410"/>
        </w:tabs>
        <w:spacing w:line="360" w:lineRule="auto"/>
        <w:rPr>
          <w:rFonts w:ascii="宋体" w:hAnsi="宋体"/>
          <w:szCs w:val="21"/>
        </w:rPr>
      </w:pPr>
      <w:r>
        <w:rPr>
          <w:rFonts w:hint="eastAsia" w:ascii="宋体" w:hAnsi="宋体"/>
          <w:szCs w:val="21"/>
        </w:rPr>
        <w:t>组织机构代码：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组织机构代码：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hint="eastAsia" w:ascii="宋体" w:hAnsi="宋体"/>
          <w:szCs w:val="21"/>
        </w:rPr>
        <w:t xml:space="preserve">  </w:t>
      </w:r>
      <w:r>
        <w:rPr>
          <w:rFonts w:ascii="宋体" w:hAnsi="宋体"/>
          <w:szCs w:val="21"/>
        </w:rPr>
        <w:t>地  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ascii="宋体" w:hAnsi="宋体"/>
          <w:szCs w:val="21"/>
          <w:u w:val="single"/>
        </w:rPr>
        <w:t xml:space="preserve">   </w:t>
      </w:r>
    </w:p>
    <w:p>
      <w:pPr>
        <w:spacing w:line="360" w:lineRule="auto"/>
        <w:rPr>
          <w:rFonts w:ascii="宋体" w:hAnsi="宋体"/>
          <w:szCs w:val="21"/>
        </w:rPr>
      </w:pPr>
      <w:r>
        <w:rPr>
          <w:rFonts w:ascii="宋体" w:hAnsi="宋体"/>
          <w:szCs w:val="21"/>
        </w:rPr>
        <w:t>法定代表人：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传  真：</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电子信箱：</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电子信箱：</w:t>
      </w:r>
      <w:r>
        <w:rPr>
          <w:rFonts w:ascii="宋体" w:hAnsi="宋体"/>
          <w:szCs w:val="21"/>
          <w:u w:val="single"/>
        </w:rPr>
        <w:t xml:space="preserve">   </w:t>
      </w:r>
    </w:p>
    <w:p>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ascii="宋体" w:hAnsi="宋体"/>
          <w:szCs w:val="21"/>
          <w:u w:val="single"/>
        </w:rPr>
        <w:t xml:space="preserve">   </w:t>
      </w:r>
    </w:p>
    <w:p>
      <w:pPr>
        <w:spacing w:line="360" w:lineRule="auto"/>
        <w:rPr>
          <w:rFonts w:ascii="宋体" w:hAnsi="宋体"/>
          <w:szCs w:val="21"/>
        </w:rPr>
      </w:pPr>
      <w:r>
        <w:rPr>
          <w:rFonts w:ascii="宋体" w:hAnsi="宋体"/>
          <w:szCs w:val="21"/>
        </w:rPr>
        <w:t>账  号：</w:t>
      </w:r>
      <w:r>
        <w:rPr>
          <w:rFonts w:ascii="宋体" w:hAnsi="宋体"/>
          <w:szCs w:val="21"/>
          <w:u w:val="single"/>
        </w:rPr>
        <w:t xml:space="preserve">       </w:t>
      </w:r>
      <w:r>
        <w:rPr>
          <w:rFonts w:hint="eastAsia" w:ascii="宋体" w:hAnsi="宋体"/>
          <w:szCs w:val="21"/>
        </w:rPr>
        <w:t xml:space="preserve">   </w:t>
      </w:r>
      <w:r>
        <w:rPr>
          <w:rFonts w:ascii="宋体" w:hAnsi="宋体"/>
          <w:szCs w:val="21"/>
        </w:rPr>
        <w:t>账</w:t>
      </w:r>
      <w:r>
        <w:rPr>
          <w:rFonts w:hint="eastAsia" w:ascii="宋体" w:hAnsi="宋体"/>
          <w:szCs w:val="21"/>
        </w:rPr>
        <w:t xml:space="preserve"> </w:t>
      </w:r>
      <w:r>
        <w:rPr>
          <w:rFonts w:ascii="宋体" w:hAnsi="宋体"/>
          <w:szCs w:val="21"/>
        </w:rPr>
        <w:t xml:space="preserve"> 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rPr>
          <w:rFonts w:ascii="宋体" w:hAnsi="宋体"/>
          <w:sz w:val="44"/>
          <w:szCs w:val="44"/>
        </w:rPr>
      </w:pPr>
      <w:bookmarkStart w:id="336" w:name="_Toc351203494"/>
    </w:p>
    <w:p>
      <w:pPr/>
    </w:p>
    <w:p>
      <w:pPr/>
    </w:p>
    <w:p>
      <w:pPr/>
    </w:p>
    <w:p>
      <w:pPr>
        <w:pStyle w:val="6"/>
        <w:jc w:val="center"/>
      </w:pPr>
      <w:r>
        <w:br w:type="page"/>
      </w:r>
      <w:bookmarkStart w:id="337" w:name="_Toc46396310"/>
      <w:r>
        <w:t>第二节 通用合同条款</w:t>
      </w:r>
      <w:bookmarkEnd w:id="336"/>
      <w:bookmarkEnd w:id="337"/>
    </w:p>
    <w:p>
      <w:pPr>
        <w:rPr>
          <w:rFonts w:hint="default"/>
        </w:rPr>
      </w:pPr>
    </w:p>
    <w:p>
      <w:pPr>
        <w:pStyle w:val="2"/>
        <w:rPr>
          <w:rFonts w:hint="default"/>
          <w:sz w:val="21"/>
          <w:szCs w:val="21"/>
        </w:rPr>
      </w:pP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通用合同条款直接采用中华人民共和国住房和城乡建设部与国家工商行政管理总局联合制定的《建设工程施工合同》（GF-2017-0201）示范文本第二章《通用合同条款》</w:t>
      </w:r>
    </w:p>
    <w:p>
      <w:pPr>
        <w:autoSpaceDE w:val="0"/>
        <w:autoSpaceDN w:val="0"/>
        <w:adjustRightInd w:val="0"/>
        <w:spacing w:line="360" w:lineRule="auto"/>
        <w:jc w:val="left"/>
        <w:rPr>
          <w:rFonts w:ascii="宋体" w:hAnsi="宋体"/>
          <w:kern w:val="0"/>
          <w:sz w:val="21"/>
          <w:szCs w:val="21"/>
        </w:rPr>
      </w:pPr>
    </w:p>
    <w:p>
      <w:pPr>
        <w:pStyle w:val="6"/>
        <w:spacing w:line="480" w:lineRule="exact"/>
        <w:jc w:val="center"/>
        <w:rPr>
          <w:rFonts w:hint="default"/>
        </w:rPr>
      </w:pPr>
      <w:bookmarkStart w:id="338" w:name="_Toc351203632"/>
      <w:r>
        <w:rPr>
          <w:sz w:val="44"/>
          <w:szCs w:val="44"/>
        </w:rPr>
        <w:br w:type="page"/>
      </w:r>
      <w:bookmarkStart w:id="339" w:name="_Toc327474102"/>
      <w:bookmarkStart w:id="340" w:name="_Toc46396311"/>
      <w:bookmarkStart w:id="341" w:name="_Toc416957873"/>
      <w:r>
        <w:t>第三节 专用合同条款</w:t>
      </w:r>
      <w:bookmarkEnd w:id="339"/>
      <w:bookmarkEnd w:id="340"/>
      <w:bookmarkEnd w:id="341"/>
    </w:p>
    <w:p>
      <w:pPr>
        <w:autoSpaceDE w:val="0"/>
        <w:autoSpaceDN w:val="0"/>
        <w:adjustRightInd w:val="0"/>
        <w:spacing w:line="360" w:lineRule="exact"/>
        <w:ind w:firstLine="422" w:firstLineChars="200"/>
        <w:jc w:val="left"/>
        <w:outlineLvl w:val="1"/>
        <w:rPr>
          <w:rFonts w:ascii="宋体" w:hAnsi="宋体"/>
          <w:b/>
          <w:szCs w:val="21"/>
        </w:rPr>
      </w:pPr>
      <w:bookmarkStart w:id="342" w:name="_Toc46396312"/>
      <w:bookmarkStart w:id="343" w:name="_Toc351203633"/>
      <w:r>
        <w:rPr>
          <w:rFonts w:ascii="宋体" w:hAnsi="宋体"/>
          <w:b/>
          <w:szCs w:val="21"/>
        </w:rPr>
        <w:t>1</w:t>
      </w:r>
      <w:bookmarkStart w:id="344" w:name="_Toc296891196"/>
      <w:bookmarkStart w:id="345" w:name="_Toc292559866"/>
      <w:bookmarkStart w:id="346" w:name="_Toc296347155"/>
      <w:bookmarkStart w:id="347" w:name="_Toc296346657"/>
      <w:bookmarkStart w:id="348" w:name="_Toc296944495"/>
      <w:bookmarkStart w:id="349" w:name="_Toc297120456"/>
      <w:bookmarkStart w:id="350" w:name="_Toc292559361"/>
      <w:bookmarkStart w:id="351" w:name="_Toc296503156"/>
      <w:bookmarkStart w:id="352" w:name="_Toc296890984"/>
      <w:bookmarkStart w:id="353" w:name="_Toc297048342"/>
      <w:r>
        <w:rPr>
          <w:rFonts w:ascii="宋体" w:hAnsi="宋体"/>
          <w:b/>
          <w:szCs w:val="21"/>
        </w:rPr>
        <w:t>. 一般约定</w:t>
      </w:r>
      <w:bookmarkEnd w:id="342"/>
      <w:bookmarkEnd w:id="343"/>
      <w:bookmarkEnd w:id="344"/>
      <w:bookmarkEnd w:id="345"/>
      <w:bookmarkEnd w:id="346"/>
      <w:bookmarkEnd w:id="347"/>
      <w:bookmarkEnd w:id="348"/>
      <w:bookmarkEnd w:id="349"/>
      <w:bookmarkEnd w:id="350"/>
      <w:bookmarkEnd w:id="351"/>
      <w:bookmarkEnd w:id="352"/>
      <w:bookmarkEnd w:id="353"/>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1.1 词语定义</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1.1.1</w:t>
      </w:r>
      <w:r>
        <w:rPr>
          <w:rFonts w:hint="eastAsia" w:ascii="宋体" w:hAnsi="宋体"/>
          <w:szCs w:val="21"/>
        </w:rPr>
        <w:t xml:space="preserve"> </w:t>
      </w:r>
      <w:r>
        <w:rPr>
          <w:rFonts w:ascii="宋体" w:hAnsi="宋体"/>
          <w:szCs w:val="21"/>
        </w:rPr>
        <w:t>合同</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1.1.1.10</w:t>
      </w:r>
      <w:r>
        <w:rPr>
          <w:rFonts w:hint="eastAsia" w:ascii="宋体" w:hAnsi="宋体"/>
          <w:szCs w:val="21"/>
        </w:rPr>
        <w:t xml:space="preserve"> </w:t>
      </w:r>
      <w:r>
        <w:rPr>
          <w:rFonts w:ascii="宋体" w:hAnsi="宋体"/>
          <w:szCs w:val="21"/>
        </w:rPr>
        <w:t>其他合同文件包括：</w:t>
      </w:r>
      <w:r>
        <w:rPr>
          <w:rFonts w:ascii="宋体" w:hAnsi="宋体"/>
          <w:szCs w:val="21"/>
          <w:u w:val="single"/>
        </w:rPr>
        <w:t>在合同订立及履行过程中形成的与合同有关的文件均构成合同文件组成部分</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1.1.2 合同当事人及其他相关方</w:t>
      </w:r>
    </w:p>
    <w:p>
      <w:pPr>
        <w:spacing w:line="360" w:lineRule="exact"/>
        <w:ind w:firstLine="420" w:firstLineChars="200"/>
        <w:rPr>
          <w:rFonts w:ascii="宋体" w:hAnsi="宋体"/>
          <w:szCs w:val="21"/>
        </w:rPr>
      </w:pPr>
      <w:r>
        <w:rPr>
          <w:rFonts w:ascii="宋体" w:hAnsi="宋体"/>
          <w:szCs w:val="21"/>
        </w:rPr>
        <w:t>1.1.2.4</w:t>
      </w:r>
      <w:r>
        <w:rPr>
          <w:rFonts w:hint="eastAsia" w:ascii="宋体" w:hAnsi="宋体"/>
          <w:szCs w:val="21"/>
        </w:rPr>
        <w:t xml:space="preserve">  </w:t>
      </w:r>
      <w:r>
        <w:rPr>
          <w:rFonts w:ascii="宋体" w:hAnsi="宋体"/>
          <w:szCs w:val="21"/>
        </w:rPr>
        <w:t>监理人：</w:t>
      </w:r>
    </w:p>
    <w:p>
      <w:pPr>
        <w:spacing w:line="360" w:lineRule="exact"/>
        <w:ind w:firstLine="420" w:firstLineChars="200"/>
        <w:rPr>
          <w:rFonts w:ascii="宋体" w:hAnsi="宋体"/>
          <w:szCs w:val="21"/>
        </w:rPr>
      </w:pPr>
      <w:r>
        <w:rPr>
          <w:rFonts w:hint="eastAsia" w:ascii="宋体" w:hAnsi="宋体"/>
          <w:szCs w:val="21"/>
        </w:rPr>
        <w:t>名   称：</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资质类别和等级：</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1.1.2.5 设计人：</w:t>
      </w:r>
    </w:p>
    <w:p>
      <w:pPr>
        <w:spacing w:line="360" w:lineRule="exact"/>
        <w:ind w:firstLine="420" w:firstLineChars="200"/>
        <w:rPr>
          <w:rFonts w:ascii="宋体" w:hAnsi="宋体"/>
          <w:szCs w:val="21"/>
        </w:rPr>
      </w:pPr>
      <w:r>
        <w:rPr>
          <w:rFonts w:ascii="宋体" w:hAnsi="宋体"/>
          <w:szCs w:val="21"/>
        </w:rPr>
        <w:t>名    称：</w:t>
      </w:r>
      <w:r>
        <w:rPr>
          <w:rFonts w:ascii="宋体" w:hAnsi="宋体"/>
          <w:szCs w:val="21"/>
          <w:u w:val="single"/>
        </w:rPr>
        <w:t></w:t>
      </w:r>
      <w:r>
        <w:rPr>
          <w:rFonts w:hint="eastAsia" w:ascii="宋体" w:hAnsi="宋体"/>
          <w:szCs w:val="21"/>
          <w:u w:val="single"/>
        </w:rPr>
        <w:t>/</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资质类别和等级：</w:t>
      </w:r>
      <w:r>
        <w:rPr>
          <w:rFonts w:ascii="宋体" w:hAnsi="宋体"/>
          <w:szCs w:val="21"/>
          <w:u w:val="single"/>
        </w:rPr>
        <w:t></w:t>
      </w:r>
      <w:r>
        <w:rPr>
          <w:rFonts w:hint="eastAsia" w:ascii="宋体" w:hAnsi="宋体"/>
          <w:szCs w:val="21"/>
          <w:u w:val="single"/>
        </w:rPr>
        <w:t xml:space="preserve"> /           </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联系电话：</w:t>
      </w:r>
      <w:r>
        <w:rPr>
          <w:rFonts w:ascii="宋体" w:hAnsi="宋体"/>
          <w:szCs w:val="21"/>
          <w:u w:val="single"/>
        </w:rPr>
        <w:t xml:space="preserve">    </w:t>
      </w:r>
      <w:r>
        <w:rPr>
          <w:rFonts w:hint="eastAsia" w:ascii="宋体" w:hAnsi="宋体"/>
          <w:szCs w:val="21"/>
          <w:u w:val="single"/>
        </w:rPr>
        <w:t>/</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hint="eastAsia" w:ascii="宋体" w:hAnsi="宋体"/>
          <w:szCs w:val="21"/>
          <w:u w:val="single"/>
        </w:rPr>
        <w:t>/</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1.1.3 工程和设备</w:t>
      </w:r>
    </w:p>
    <w:p>
      <w:pPr>
        <w:spacing w:line="360" w:lineRule="exact"/>
        <w:ind w:firstLine="420" w:firstLineChars="200"/>
        <w:rPr>
          <w:rFonts w:ascii="宋体" w:hAnsi="宋体"/>
          <w:szCs w:val="21"/>
        </w:rPr>
      </w:pPr>
      <w:r>
        <w:rPr>
          <w:rFonts w:ascii="宋体" w:hAnsi="宋体"/>
          <w:szCs w:val="21"/>
        </w:rPr>
        <w:t>1.1.3.7 作为施工现场组成部分的其他场所包括：</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exact"/>
        <w:ind w:firstLine="420" w:firstLineChars="200"/>
        <w:jc w:val="left"/>
        <w:rPr>
          <w:rFonts w:ascii="宋体" w:hAnsi="宋体"/>
          <w:kern w:val="0"/>
          <w:szCs w:val="21"/>
        </w:rPr>
      </w:pPr>
      <w:r>
        <w:rPr>
          <w:rFonts w:ascii="宋体" w:hAnsi="宋体"/>
          <w:kern w:val="0"/>
          <w:szCs w:val="21"/>
        </w:rPr>
        <w:t>1.1.3.9 永久占地包括：</w:t>
      </w:r>
      <w:r>
        <w:rPr>
          <w:rFonts w:hint="eastAsia" w:ascii="宋体" w:hAnsi="宋体"/>
          <w:szCs w:val="21"/>
          <w:u w:val="single"/>
        </w:rPr>
        <w:t xml:space="preserve"> 无</w:t>
      </w:r>
      <w:r>
        <w:rPr>
          <w:rFonts w:ascii="宋体" w:hAnsi="宋体"/>
          <w:szCs w:val="21"/>
          <w:u w:val="single"/>
        </w:rPr>
        <w:t xml:space="preserve"> </w:t>
      </w:r>
      <w:r>
        <w:rPr>
          <w:rFonts w:ascii="宋体" w:hAnsi="宋体"/>
          <w:kern w:val="0"/>
          <w:szCs w:val="21"/>
        </w:rPr>
        <w:t>。</w:t>
      </w:r>
    </w:p>
    <w:p>
      <w:pPr>
        <w:spacing w:line="360" w:lineRule="exact"/>
        <w:ind w:firstLine="420" w:firstLineChars="200"/>
        <w:jc w:val="left"/>
        <w:rPr>
          <w:rFonts w:ascii="宋体" w:hAnsi="宋体"/>
          <w:kern w:val="0"/>
          <w:szCs w:val="21"/>
        </w:rPr>
      </w:pPr>
      <w:r>
        <w:rPr>
          <w:rFonts w:ascii="宋体" w:hAnsi="宋体"/>
          <w:kern w:val="0"/>
          <w:szCs w:val="21"/>
        </w:rPr>
        <w:t>1.1.3.10 临时占地包括：</w:t>
      </w:r>
      <w:r>
        <w:rPr>
          <w:rFonts w:hint="eastAsia" w:ascii="宋体" w:hAnsi="宋体"/>
          <w:szCs w:val="21"/>
          <w:u w:val="single"/>
        </w:rPr>
        <w:t>施工临设用地、施工便道用地等。</w:t>
      </w:r>
      <w:r>
        <w:rPr>
          <w:rFonts w:ascii="宋体" w:hAnsi="宋体"/>
          <w:snapToGrid w:val="0"/>
          <w:szCs w:val="21"/>
          <w:u w:val="single"/>
        </w:rPr>
        <w:t>由承包人按照现场实际情况决定，费用由承包人在</w:t>
      </w:r>
      <w:r>
        <w:rPr>
          <w:rFonts w:hint="eastAsia" w:ascii="宋体" w:hAnsi="宋体"/>
          <w:snapToGrid w:val="0"/>
          <w:szCs w:val="21"/>
          <w:u w:val="single"/>
          <w:lang w:val="en-US" w:eastAsia="zh-CN"/>
        </w:rPr>
        <w:t>比选</w:t>
      </w:r>
      <w:r>
        <w:rPr>
          <w:rFonts w:ascii="宋体" w:hAnsi="宋体"/>
          <w:snapToGrid w:val="0"/>
          <w:szCs w:val="21"/>
          <w:u w:val="single"/>
        </w:rPr>
        <w:t>报价时综合考虑并自行承担</w:t>
      </w:r>
      <w:r>
        <w:rPr>
          <w:rFonts w:ascii="宋体" w:hAnsi="宋体"/>
          <w:kern w:val="0"/>
          <w:szCs w:val="21"/>
        </w:rPr>
        <w:t>。</w:t>
      </w:r>
    </w:p>
    <w:p>
      <w:pPr>
        <w:spacing w:line="360" w:lineRule="exact"/>
        <w:ind w:firstLine="420" w:firstLineChars="200"/>
        <w:jc w:val="left"/>
        <w:rPr>
          <w:rFonts w:ascii="宋体" w:hAnsi="宋体"/>
          <w:kern w:val="0"/>
          <w:szCs w:val="21"/>
        </w:rPr>
      </w:pPr>
      <w:r>
        <w:rPr>
          <w:rFonts w:hint="eastAsia" w:ascii="宋体" w:hAnsi="宋体"/>
          <w:kern w:val="0"/>
          <w:szCs w:val="21"/>
        </w:rPr>
        <w:t>1.1.4  日期和期限</w:t>
      </w:r>
    </w:p>
    <w:p>
      <w:pPr>
        <w:spacing w:line="360" w:lineRule="exact"/>
        <w:ind w:firstLine="420" w:firstLineChars="200"/>
        <w:jc w:val="left"/>
        <w:rPr>
          <w:rFonts w:ascii="宋体" w:hAnsi="宋体"/>
          <w:b w:val="0"/>
          <w:bCs w:val="0"/>
          <w:color w:val="auto"/>
          <w:kern w:val="0"/>
          <w:szCs w:val="21"/>
        </w:rPr>
      </w:pPr>
      <w:r>
        <w:rPr>
          <w:rFonts w:hint="eastAsia" w:ascii="宋体" w:hAnsi="宋体"/>
          <w:kern w:val="0"/>
          <w:szCs w:val="21"/>
        </w:rPr>
        <w:t>1.1.4.4</w:t>
      </w:r>
      <w:r>
        <w:rPr>
          <w:rFonts w:hint="eastAsia" w:ascii="宋体" w:hAnsi="宋体"/>
          <w:b w:val="0"/>
          <w:bCs w:val="0"/>
          <w:color w:val="auto"/>
          <w:kern w:val="0"/>
          <w:szCs w:val="21"/>
        </w:rPr>
        <w:t>缺陷责任期：</w:t>
      </w:r>
      <w:r>
        <w:rPr>
          <w:rFonts w:hint="eastAsia" w:ascii="宋体" w:hAnsi="宋体"/>
          <w:b w:val="0"/>
          <w:bCs w:val="0"/>
          <w:color w:val="auto"/>
          <w:szCs w:val="21"/>
          <w:u w:val="single"/>
        </w:rPr>
        <w:t>自工程</w:t>
      </w:r>
      <w:r>
        <w:rPr>
          <w:rFonts w:hint="eastAsia" w:ascii="宋体" w:hAnsi="宋体"/>
          <w:b w:val="0"/>
          <w:bCs w:val="0"/>
          <w:color w:val="auto"/>
          <w:szCs w:val="21"/>
          <w:u w:val="single"/>
          <w:lang w:val="en-US" w:eastAsia="zh-CN"/>
        </w:rPr>
        <w:t>交</w:t>
      </w:r>
      <w:r>
        <w:rPr>
          <w:rFonts w:hint="eastAsia" w:ascii="宋体" w:hAnsi="宋体"/>
          <w:b w:val="0"/>
          <w:bCs w:val="0"/>
          <w:color w:val="auto"/>
          <w:szCs w:val="21"/>
          <w:u w:val="single"/>
        </w:rPr>
        <w:t>工验收合格之日起计算</w:t>
      </w:r>
      <w:r>
        <w:rPr>
          <w:rFonts w:hint="eastAsia" w:ascii="宋体" w:hAnsi="宋体"/>
          <w:b w:val="0"/>
          <w:bCs w:val="0"/>
          <w:color w:val="auto"/>
          <w:szCs w:val="21"/>
          <w:u w:val="single"/>
          <w:lang w:val="en-US" w:eastAsia="zh-CN"/>
        </w:rPr>
        <w:t>1</w:t>
      </w:r>
      <w:r>
        <w:rPr>
          <w:rFonts w:hint="eastAsia" w:ascii="宋体" w:hAnsi="宋体"/>
          <w:b w:val="0"/>
          <w:bCs w:val="0"/>
          <w:color w:val="auto"/>
          <w:szCs w:val="21"/>
          <w:u w:val="single"/>
        </w:rPr>
        <w:t>年</w:t>
      </w:r>
      <w:r>
        <w:rPr>
          <w:rFonts w:hint="eastAsia" w:ascii="宋体" w:hAnsi="宋体"/>
          <w:b w:val="0"/>
          <w:bCs w:val="0"/>
          <w:color w:val="auto"/>
          <w:szCs w:val="21"/>
        </w:rPr>
        <w:t>。</w:t>
      </w:r>
    </w:p>
    <w:p>
      <w:pPr>
        <w:widowControl/>
        <w:ind w:firstLine="420" w:firstLineChars="200"/>
        <w:jc w:val="left"/>
        <w:rPr>
          <w:rFonts w:ascii="宋体" w:hAnsi="宋体"/>
          <w:b w:val="0"/>
          <w:bCs w:val="0"/>
          <w:color w:val="auto"/>
          <w:kern w:val="0"/>
          <w:szCs w:val="21"/>
        </w:rPr>
      </w:pPr>
      <w:r>
        <w:rPr>
          <w:rFonts w:hint="eastAsia" w:ascii="宋体" w:hAnsi="宋体"/>
          <w:b w:val="0"/>
          <w:bCs w:val="0"/>
          <w:color w:val="auto"/>
          <w:kern w:val="0"/>
          <w:szCs w:val="21"/>
        </w:rPr>
        <w:t>1.1.4.5 保修期：</w:t>
      </w:r>
      <w:r>
        <w:rPr>
          <w:rFonts w:hint="eastAsia" w:ascii="宋体" w:hAnsi="宋体"/>
          <w:b w:val="0"/>
          <w:bCs w:val="0"/>
          <w:color w:val="auto"/>
          <w:kern w:val="0"/>
          <w:szCs w:val="21"/>
          <w:u w:val="single"/>
        </w:rPr>
        <w:t>从工程</w:t>
      </w:r>
      <w:r>
        <w:rPr>
          <w:rFonts w:hint="eastAsia" w:ascii="宋体" w:hAnsi="宋体"/>
          <w:b w:val="0"/>
          <w:bCs w:val="0"/>
          <w:color w:val="auto"/>
          <w:kern w:val="0"/>
          <w:szCs w:val="21"/>
          <w:u w:val="single"/>
          <w:lang w:val="en-US" w:eastAsia="zh-CN"/>
        </w:rPr>
        <w:t>竣</w:t>
      </w:r>
      <w:r>
        <w:rPr>
          <w:rFonts w:hint="eastAsia" w:ascii="宋体" w:hAnsi="宋体"/>
          <w:b w:val="0"/>
          <w:bCs w:val="0"/>
          <w:color w:val="auto"/>
          <w:kern w:val="0"/>
          <w:szCs w:val="21"/>
          <w:u w:val="single"/>
        </w:rPr>
        <w:t>工验收合格之日起计算，具体分部分项工程的保修期由合同当事人在专用合同条款中约定，但不得低于法定最低保修年限。在工程保修期内，承包人应当根据有关法律规定以及合同约定承担保修责任</w:t>
      </w:r>
      <w:r>
        <w:rPr>
          <w:rFonts w:hint="eastAsia" w:ascii="宋体" w:hAnsi="宋体"/>
          <w:b w:val="0"/>
          <w:bCs w:val="0"/>
          <w:color w:val="auto"/>
          <w:kern w:val="0"/>
          <w:szCs w:val="21"/>
        </w:rPr>
        <w:t>。</w:t>
      </w:r>
    </w:p>
    <w:p>
      <w:pPr>
        <w:spacing w:line="460" w:lineRule="exact"/>
        <w:ind w:firstLine="420" w:firstLineChars="200"/>
        <w:rPr>
          <w:rFonts w:ascii="宋体" w:hAnsi="宋体"/>
          <w:szCs w:val="21"/>
        </w:rPr>
      </w:pPr>
      <w:r>
        <w:rPr>
          <w:rFonts w:hint="eastAsia" w:ascii="宋体" w:hAnsi="宋体"/>
          <w:szCs w:val="21"/>
        </w:rPr>
        <w:t>1.1.5合同价格和费用</w:t>
      </w:r>
    </w:p>
    <w:p>
      <w:pPr>
        <w:spacing w:line="460" w:lineRule="exact"/>
        <w:ind w:firstLine="420" w:firstLineChars="200"/>
        <w:rPr>
          <w:rFonts w:ascii="宋体" w:hAnsi="宋体"/>
          <w:szCs w:val="21"/>
        </w:rPr>
      </w:pPr>
      <w:r>
        <w:rPr>
          <w:rFonts w:hint="eastAsia" w:ascii="宋体" w:hAnsi="宋体"/>
          <w:szCs w:val="21"/>
        </w:rPr>
        <w:t>1.1.5.1签约合同价：本工程合同总价款</w:t>
      </w:r>
      <w:r>
        <w:rPr>
          <w:rFonts w:hint="eastAsia" w:ascii="宋体" w:hAnsi="宋体"/>
          <w:b/>
          <w:szCs w:val="21"/>
          <w:u w:val="single"/>
        </w:rPr>
        <w:t xml:space="preserve"> </w:t>
      </w:r>
      <w:r>
        <w:rPr>
          <w:rFonts w:hint="eastAsia" w:ascii="宋体" w:hAnsi="宋体"/>
          <w:szCs w:val="21"/>
          <w:u w:val="single"/>
        </w:rPr>
        <w:t xml:space="preserve">          </w:t>
      </w:r>
      <w:r>
        <w:rPr>
          <w:rFonts w:hint="eastAsia" w:ascii="宋体" w:hAnsi="宋体"/>
          <w:szCs w:val="21"/>
        </w:rPr>
        <w:t>元（大写：</w:t>
      </w:r>
      <w:r>
        <w:rPr>
          <w:rFonts w:hint="eastAsia" w:ascii="宋体" w:hAnsi="宋体"/>
          <w:b/>
          <w:szCs w:val="21"/>
          <w:u w:val="single"/>
        </w:rPr>
        <w:t xml:space="preserve">            </w:t>
      </w:r>
      <w:r>
        <w:rPr>
          <w:rFonts w:hint="eastAsia" w:ascii="宋体" w:hAnsi="宋体"/>
          <w:szCs w:val="21"/>
        </w:rPr>
        <w:t>）。其中：安全</w:t>
      </w:r>
      <w:r>
        <w:rPr>
          <w:rFonts w:hint="eastAsia" w:ascii="宋体" w:hAnsi="宋体"/>
          <w:szCs w:val="21"/>
          <w:lang w:val="en-US" w:eastAsia="zh-CN"/>
        </w:rPr>
        <w:t>生产</w:t>
      </w:r>
      <w:r>
        <w:rPr>
          <w:rFonts w:hint="eastAsia" w:ascii="宋体" w:hAnsi="宋体"/>
          <w:szCs w:val="21"/>
        </w:rPr>
        <w:t>费：</w:t>
      </w:r>
      <w:r>
        <w:rPr>
          <w:rFonts w:hint="eastAsia" w:ascii="宋体" w:hAnsi="宋体"/>
          <w:b/>
          <w:szCs w:val="21"/>
          <w:u w:val="single"/>
        </w:rPr>
        <w:t xml:space="preserve">             </w:t>
      </w:r>
      <w:r>
        <w:rPr>
          <w:rFonts w:hint="eastAsia" w:ascii="宋体" w:hAnsi="宋体"/>
          <w:szCs w:val="21"/>
        </w:rPr>
        <w:t>元(大写：</w:t>
      </w:r>
      <w:r>
        <w:rPr>
          <w:rFonts w:hint="eastAsia" w:ascii="宋体" w:hAnsi="宋体"/>
          <w:b/>
          <w:szCs w:val="21"/>
          <w:u w:val="single"/>
        </w:rPr>
        <w:t xml:space="preserve">                </w:t>
      </w:r>
      <w:r>
        <w:rPr>
          <w:rFonts w:hint="eastAsia" w:ascii="宋体" w:hAnsi="宋体"/>
          <w:szCs w:val="21"/>
        </w:rPr>
        <w:t>)。</w:t>
      </w:r>
      <w:r>
        <w:rPr>
          <w:rFonts w:hint="eastAsia" w:ascii="宋体" w:hAnsi="宋体"/>
          <w:snapToGrid w:val="0"/>
          <w:szCs w:val="21"/>
        </w:rPr>
        <w:t>分部分项工程量清单综合单价在合同执行过程中一律不予调整。</w:t>
      </w:r>
    </w:p>
    <w:p>
      <w:pPr>
        <w:spacing w:line="460" w:lineRule="exact"/>
        <w:ind w:firstLine="422" w:firstLineChars="200"/>
        <w:rPr>
          <w:rFonts w:ascii="宋体" w:hAnsi="宋体"/>
          <w:szCs w:val="21"/>
        </w:rPr>
      </w:pPr>
      <w:r>
        <w:rPr>
          <w:rFonts w:ascii="宋体" w:hAnsi="宋体"/>
          <w:b/>
          <w:szCs w:val="21"/>
        </w:rPr>
        <w:t>1.3法律</w:t>
      </w:r>
    </w:p>
    <w:p>
      <w:pPr>
        <w:spacing w:after="120" w:line="360" w:lineRule="exact"/>
        <w:ind w:firstLine="420" w:firstLineChars="200"/>
        <w:rPr>
          <w:rFonts w:ascii="宋体" w:hAnsi="宋体"/>
          <w:b/>
          <w:szCs w:val="21"/>
        </w:rPr>
      </w:pPr>
      <w:r>
        <w:rPr>
          <w:rFonts w:ascii="宋体" w:hAnsi="宋体"/>
          <w:szCs w:val="21"/>
        </w:rPr>
        <w:t>适用于合同的其他规范性文件：</w:t>
      </w:r>
      <w:r>
        <w:rPr>
          <w:rFonts w:hint="eastAsia" w:ascii="宋体" w:hAnsi="宋体"/>
          <w:b/>
          <w:szCs w:val="21"/>
          <w:u w:val="single"/>
        </w:rPr>
        <w:t>国家及重庆市现行的有关法律法规和规范性文件</w:t>
      </w:r>
      <w:r>
        <w:rPr>
          <w:rFonts w:hint="eastAsia" w:ascii="宋体" w:hAnsi="宋体"/>
          <w:szCs w:val="21"/>
        </w:rPr>
        <w:t>。</w:t>
      </w:r>
    </w:p>
    <w:p>
      <w:pPr>
        <w:spacing w:after="120" w:line="360" w:lineRule="exact"/>
        <w:ind w:firstLine="422" w:firstLineChars="200"/>
        <w:rPr>
          <w:rFonts w:ascii="宋体" w:hAnsi="宋体"/>
          <w:b/>
          <w:szCs w:val="21"/>
        </w:rPr>
      </w:pPr>
      <w:r>
        <w:rPr>
          <w:rFonts w:ascii="宋体" w:hAnsi="宋体"/>
          <w:b/>
          <w:szCs w:val="21"/>
        </w:rPr>
        <w:t>1.4 标准和规范</w:t>
      </w:r>
    </w:p>
    <w:p>
      <w:pPr>
        <w:spacing w:after="120" w:line="360" w:lineRule="exact"/>
        <w:ind w:firstLine="420" w:firstLineChars="200"/>
        <w:rPr>
          <w:rFonts w:ascii="宋体" w:hAnsi="宋体"/>
          <w:b/>
          <w:szCs w:val="21"/>
        </w:rPr>
      </w:pPr>
      <w:r>
        <w:rPr>
          <w:rFonts w:ascii="宋体" w:hAnsi="宋体"/>
          <w:szCs w:val="21"/>
        </w:rPr>
        <w:t>1.4.1</w:t>
      </w:r>
      <w:r>
        <w:rPr>
          <w:rFonts w:hint="eastAsia" w:ascii="宋体" w:hAnsi="宋体"/>
          <w:szCs w:val="21"/>
        </w:rPr>
        <w:t xml:space="preserve"> </w:t>
      </w:r>
      <w:r>
        <w:rPr>
          <w:rFonts w:ascii="宋体" w:hAnsi="宋体"/>
          <w:szCs w:val="21"/>
        </w:rPr>
        <w:t>适用于工程的标准规范包括：</w:t>
      </w:r>
      <w:r>
        <w:rPr>
          <w:rFonts w:hint="eastAsia" w:ascii="宋体" w:hAnsi="宋体"/>
          <w:b/>
          <w:szCs w:val="21"/>
          <w:u w:val="single"/>
        </w:rPr>
        <w:t>适用本工程的所有现行的国家标准、行业标准、重庆市地方性标准、以及相应的规范、规程等</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1.4.3</w:t>
      </w:r>
      <w:r>
        <w:rPr>
          <w:rFonts w:hint="eastAsia" w:ascii="宋体" w:hAnsi="宋体"/>
          <w:szCs w:val="21"/>
        </w:rPr>
        <w:t xml:space="preserve"> </w:t>
      </w:r>
      <w:r>
        <w:rPr>
          <w:rFonts w:ascii="宋体" w:hAnsi="宋体"/>
          <w:szCs w:val="21"/>
        </w:rPr>
        <w:t>发包人对工程的技术标准和功能要求的特殊要求：</w:t>
      </w:r>
      <w:r>
        <w:rPr>
          <w:rFonts w:ascii="宋体" w:hAnsi="宋体"/>
          <w:szCs w:val="21"/>
          <w:u w:val="single"/>
        </w:rPr>
        <w:t xml:space="preserve"> </w:t>
      </w:r>
      <w:r>
        <w:rPr>
          <w:rFonts w:hint="eastAsia" w:ascii="宋体" w:hAnsi="宋体"/>
          <w:szCs w:val="21"/>
          <w:u w:val="single"/>
        </w:rPr>
        <w:t xml:space="preserve"> </w:t>
      </w:r>
      <w:r>
        <w:rPr>
          <w:rFonts w:hint="eastAsia" w:ascii="宋体" w:hAnsi="宋体"/>
          <w:b/>
          <w:szCs w:val="21"/>
          <w:u w:val="single"/>
        </w:rPr>
        <w:t>无</w:t>
      </w:r>
      <w:r>
        <w:rPr>
          <w:rFonts w:hint="eastAsia" w:ascii="宋体" w:hAnsi="宋体"/>
          <w:szCs w:val="21"/>
          <w:u w:val="single"/>
        </w:rPr>
        <w:t xml:space="preserve">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1.5 合同文件的优先顺序</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合同文件组成及优先顺序为：</w:t>
      </w:r>
      <w:r>
        <w:rPr>
          <w:rFonts w:hint="eastAsia" w:ascii="宋体" w:hAnsi="宋体"/>
          <w:b/>
          <w:snapToGrid w:val="0"/>
          <w:szCs w:val="21"/>
          <w:u w:val="single"/>
        </w:rPr>
        <w:t>按照合同协议书（第六条）约定执行</w:t>
      </w:r>
      <w:r>
        <w:rPr>
          <w:rFonts w:ascii="宋体" w:hAnsi="宋体"/>
          <w:szCs w:val="21"/>
        </w:rPr>
        <w:t>。</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1.6 图纸和承包人文件</w:t>
      </w:r>
      <w:r>
        <w:rPr>
          <w:rFonts w:ascii="宋体" w:hAnsi="宋体"/>
          <w:b/>
          <w:szCs w:val="21"/>
        </w:rPr>
        <w:tab/>
      </w:r>
    </w:p>
    <w:p>
      <w:pPr>
        <w:keepNext w:val="0"/>
        <w:keepLines w:val="0"/>
        <w:pageBreakBefore w:val="0"/>
        <w:widowControl/>
        <w:kinsoku/>
        <w:wordWrap/>
        <w:overflowPunct/>
        <w:topLinePunct w:val="0"/>
        <w:autoSpaceDE/>
        <w:autoSpaceDN/>
        <w:bidi w:val="0"/>
        <w:adjustRightInd/>
        <w:snapToGrid/>
        <w:spacing w:before="238" w:line="400" w:lineRule="exact"/>
        <w:ind w:left="421"/>
        <w:jc w:val="left"/>
        <w:textAlignment w:val="auto"/>
        <w:rPr>
          <w:rFonts w:hAnsi="Calibri"/>
          <w:color w:val="000000"/>
          <w:szCs w:val="22"/>
        </w:rPr>
      </w:pPr>
      <w:r>
        <w:rPr>
          <w:rFonts w:ascii="Times New Roman" w:hAnsi="Calibri" w:eastAsia="Times New Roman" w:cs="Times New Roman"/>
          <w:color w:val="000000"/>
          <w:spacing w:val="4"/>
          <w:kern w:val="0"/>
          <w:szCs w:val="22"/>
          <w:lang w:bidi="ar"/>
        </w:rPr>
        <w:t>1.6.1</w:t>
      </w:r>
      <w:r>
        <w:rPr>
          <w:rFonts w:hint="eastAsia" w:ascii="宋体" w:hAnsi="宋体" w:eastAsia="Times New Roman" w:cs="宋体"/>
          <w:color w:val="000000"/>
          <w:spacing w:val="-2"/>
          <w:kern w:val="0"/>
          <w:szCs w:val="22"/>
          <w:lang w:bidi="ar"/>
        </w:rPr>
        <w:t>图纸的提供：发包人应在发出中标通知书之后</w:t>
      </w:r>
      <w:r>
        <w:rPr>
          <w:rFonts w:ascii="Times New Roman" w:hAnsi="Calibri" w:eastAsia="Times New Roman" w:cs="Times New Roman"/>
          <w:color w:val="000000"/>
          <w:spacing w:val="8"/>
          <w:kern w:val="0"/>
          <w:szCs w:val="22"/>
          <w:u w:val="single"/>
          <w:lang w:bidi="ar"/>
        </w:rPr>
        <w:t xml:space="preserve"> </w:t>
      </w:r>
      <w:r>
        <w:rPr>
          <w:rFonts w:hint="eastAsia" w:ascii="Times New Roman" w:hAnsi="Calibri" w:eastAsia="宋体" w:cs="Times New Roman"/>
          <w:color w:val="000000"/>
          <w:spacing w:val="8"/>
          <w:kern w:val="0"/>
          <w:szCs w:val="22"/>
          <w:u w:val="single"/>
          <w:lang w:bidi="ar"/>
        </w:rPr>
        <w:t xml:space="preserve"> </w:t>
      </w:r>
      <w:r>
        <w:rPr>
          <w:rFonts w:ascii="Times New Roman" w:hAnsi="Calibri" w:eastAsia="Times New Roman" w:cs="Times New Roman"/>
          <w:color w:val="000000"/>
          <w:spacing w:val="23"/>
          <w:kern w:val="0"/>
          <w:szCs w:val="22"/>
          <w:u w:val="single"/>
          <w:lang w:bidi="ar"/>
        </w:rPr>
        <w:t xml:space="preserve"> </w:t>
      </w:r>
      <w:r>
        <w:rPr>
          <w:rFonts w:hint="eastAsia" w:ascii="宋体" w:hAnsi="宋体" w:eastAsia="Times New Roman" w:cs="宋体"/>
          <w:color w:val="000000"/>
          <w:kern w:val="0"/>
          <w:szCs w:val="22"/>
          <w:lang w:bidi="ar"/>
        </w:rPr>
        <w:t>天内，</w:t>
      </w:r>
      <w:r>
        <w:rPr>
          <w:rFonts w:ascii="Times New Roman" w:hAnsi="Calibri" w:eastAsia="Times New Roman" w:cs="Times New Roman"/>
          <w:color w:val="000000"/>
          <w:spacing w:val="7"/>
          <w:kern w:val="0"/>
          <w:szCs w:val="22"/>
          <w:lang w:bidi="ar"/>
        </w:rPr>
        <w:t xml:space="preserve"> </w:t>
      </w:r>
      <w:r>
        <w:rPr>
          <w:rFonts w:hint="eastAsia" w:ascii="宋体" w:hAnsi="宋体" w:eastAsia="Times New Roman" w:cs="宋体"/>
          <w:color w:val="000000"/>
          <w:kern w:val="0"/>
          <w:szCs w:val="22"/>
          <w:lang w:bidi="ar"/>
        </w:rPr>
        <w:t>向承包人免费提供设计</w:t>
      </w:r>
      <w:r>
        <w:rPr>
          <w:rFonts w:hint="eastAsia" w:ascii="宋体" w:hAnsi="宋体" w:eastAsia="Times New Roman" w:cs="宋体"/>
          <w:color w:val="000000"/>
          <w:spacing w:val="1"/>
          <w:kern w:val="0"/>
          <w:szCs w:val="22"/>
          <w:lang w:bidi="ar"/>
        </w:rPr>
        <w:t>单位设计的施工图纸</w:t>
      </w:r>
      <w:r>
        <w:rPr>
          <w:rFonts w:ascii="Times New Roman" w:hAnsi="Calibri" w:eastAsia="Times New Roman" w:cs="Times New Roman"/>
          <w:color w:val="000000"/>
          <w:spacing w:val="5"/>
          <w:kern w:val="0"/>
          <w:szCs w:val="22"/>
          <w:u w:val="single"/>
          <w:lang w:bidi="ar"/>
        </w:rPr>
        <w:t xml:space="preserve"> </w:t>
      </w:r>
      <w:r>
        <w:rPr>
          <w:rFonts w:hint="eastAsia" w:ascii="Times New Roman" w:hAnsi="Calibri" w:eastAsia="宋体" w:cs="Times New Roman"/>
          <w:color w:val="000000"/>
          <w:spacing w:val="5"/>
          <w:kern w:val="0"/>
          <w:szCs w:val="22"/>
          <w:u w:val="single"/>
          <w:lang w:bidi="ar"/>
        </w:rPr>
        <w:t xml:space="preserve">   </w:t>
      </w:r>
      <w:r>
        <w:rPr>
          <w:rFonts w:hint="eastAsia" w:ascii="宋体" w:hAnsi="宋体" w:eastAsia="Times New Roman" w:cs="宋体"/>
          <w:color w:val="000000"/>
          <w:spacing w:val="-10"/>
          <w:kern w:val="0"/>
          <w:szCs w:val="22"/>
          <w:lang w:bidi="ar"/>
        </w:rPr>
        <w:t>份，并向承包人进行技术交底。承包人需要更多份数时，应自费复制。</w:t>
      </w:r>
    </w:p>
    <w:p>
      <w:pPr>
        <w:keepNext w:val="0"/>
        <w:keepLines w:val="0"/>
        <w:pageBreakBefore w:val="0"/>
        <w:widowControl/>
        <w:kinsoku/>
        <w:wordWrap/>
        <w:overflowPunct/>
        <w:topLinePunct w:val="0"/>
        <w:autoSpaceDE/>
        <w:autoSpaceDN/>
        <w:bidi w:val="0"/>
        <w:adjustRightInd/>
        <w:snapToGrid/>
        <w:spacing w:before="57" w:line="400" w:lineRule="exact"/>
        <w:ind w:left="481"/>
        <w:jc w:val="left"/>
        <w:textAlignment w:val="auto"/>
        <w:rPr>
          <w:rFonts w:hAnsi="Calibri"/>
          <w:color w:val="000000"/>
          <w:szCs w:val="22"/>
        </w:rPr>
      </w:pPr>
      <w:r>
        <w:rPr>
          <w:rFonts w:ascii="Times New Roman" w:hAnsi="Calibri" w:eastAsia="Times New Roman" w:cs="Times New Roman"/>
          <w:color w:val="000000"/>
          <w:spacing w:val="4"/>
          <w:kern w:val="0"/>
          <w:szCs w:val="22"/>
          <w:lang w:bidi="ar"/>
        </w:rPr>
        <w:t>1.6.2</w:t>
      </w:r>
      <w:r>
        <w:rPr>
          <w:rFonts w:hint="eastAsia" w:ascii="宋体" w:hAnsi="宋体" w:eastAsia="Times New Roman" w:cs="宋体"/>
          <w:color w:val="000000"/>
          <w:spacing w:val="1"/>
          <w:kern w:val="0"/>
          <w:szCs w:val="22"/>
          <w:lang w:bidi="ar"/>
        </w:rPr>
        <w:t>承包人提供的文件：施工组织设计及必要的专项施工方案，当监理人认为需要</w:t>
      </w:r>
      <w:r>
        <w:rPr>
          <w:rFonts w:hint="eastAsia" w:ascii="宋体" w:hAnsi="宋体" w:eastAsia="Times New Roman" w:cs="宋体"/>
          <w:color w:val="000000"/>
          <w:kern w:val="0"/>
          <w:szCs w:val="22"/>
          <w:lang w:bidi="ar"/>
        </w:rPr>
        <w:t>时，承包人应提交临时工程的设计图纸</w:t>
      </w:r>
      <w:r>
        <w:rPr>
          <w:rFonts w:ascii="Times New Roman" w:hAnsi="Calibri" w:eastAsia="Times New Roman" w:cs="Times New Roman"/>
          <w:color w:val="000000"/>
          <w:spacing w:val="4"/>
          <w:kern w:val="0"/>
          <w:szCs w:val="22"/>
          <w:u w:val="single"/>
          <w:lang w:bidi="ar"/>
        </w:rPr>
        <w:t xml:space="preserve"> </w:t>
      </w:r>
      <w:r>
        <w:rPr>
          <w:rFonts w:hint="eastAsia" w:ascii="Times New Roman" w:hAnsi="Calibri" w:eastAsia="宋体" w:cs="Times New Roman"/>
          <w:color w:val="000000"/>
          <w:spacing w:val="4"/>
          <w:kern w:val="0"/>
          <w:szCs w:val="22"/>
          <w:u w:val="single"/>
          <w:lang w:bidi="ar"/>
        </w:rPr>
        <w:t xml:space="preserve">  </w:t>
      </w:r>
      <w:r>
        <w:rPr>
          <w:rFonts w:hint="eastAsia" w:ascii="宋体" w:hAnsi="宋体" w:eastAsia="Times New Roman" w:cs="宋体"/>
          <w:color w:val="000000"/>
          <w:kern w:val="0"/>
          <w:szCs w:val="22"/>
          <w:lang w:bidi="ar"/>
        </w:rPr>
        <w:t>份，供监理人批准或备查。</w:t>
      </w:r>
      <w:r>
        <w:rPr>
          <w:rFonts w:hint="eastAsia" w:ascii="宋体" w:hAnsi="宋体" w:eastAsia="Times New Roman" w:cs="宋体"/>
          <w:color w:val="000000"/>
          <w:spacing w:val="2"/>
          <w:kern w:val="0"/>
          <w:szCs w:val="22"/>
          <w:lang w:bidi="ar"/>
        </w:rPr>
        <w:t>监理人有权随时向承包人发出为满足本合同工程的正确实施和完成及其缺陷修复所需</w:t>
      </w:r>
      <w:r>
        <w:rPr>
          <w:rFonts w:hint="eastAsia" w:ascii="宋体" w:hAnsi="宋体" w:eastAsia="Times New Roman" w:cs="宋体"/>
          <w:color w:val="000000"/>
          <w:kern w:val="0"/>
          <w:szCs w:val="22"/>
          <w:lang w:bidi="ar"/>
        </w:rPr>
        <w:t>的补充图纸和有关指示，承包人应予执行，并受其约束。</w:t>
      </w:r>
    </w:p>
    <w:p>
      <w:pPr>
        <w:keepNext w:val="0"/>
        <w:keepLines w:val="0"/>
        <w:pageBreakBefore w:val="0"/>
        <w:widowControl/>
        <w:kinsoku/>
        <w:wordWrap/>
        <w:overflowPunct/>
        <w:topLinePunct w:val="0"/>
        <w:autoSpaceDE/>
        <w:autoSpaceDN/>
        <w:bidi w:val="0"/>
        <w:adjustRightInd/>
        <w:snapToGrid/>
        <w:spacing w:before="179" w:line="400" w:lineRule="exact"/>
        <w:ind w:left="481"/>
        <w:jc w:val="left"/>
        <w:textAlignment w:val="auto"/>
        <w:rPr>
          <w:rFonts w:hAnsi="Calibri"/>
          <w:color w:val="000000"/>
          <w:szCs w:val="22"/>
        </w:rPr>
      </w:pPr>
      <w:r>
        <w:rPr>
          <w:rFonts w:ascii="Times New Roman" w:hAnsi="Calibri" w:eastAsia="Times New Roman" w:cs="Times New Roman"/>
          <w:color w:val="000000"/>
          <w:spacing w:val="4"/>
          <w:kern w:val="0"/>
          <w:szCs w:val="22"/>
          <w:lang w:bidi="ar"/>
        </w:rPr>
        <w:t>1.6.3</w:t>
      </w:r>
      <w:r>
        <w:rPr>
          <w:rFonts w:ascii="Times New Roman" w:hAnsi="Calibri" w:eastAsia="Times New Roman" w:cs="Times New Roman"/>
          <w:color w:val="000000"/>
          <w:spacing w:val="35"/>
          <w:kern w:val="0"/>
          <w:szCs w:val="22"/>
          <w:lang w:bidi="ar"/>
        </w:rPr>
        <w:t xml:space="preserve"> </w:t>
      </w:r>
      <w:r>
        <w:rPr>
          <w:rFonts w:hint="eastAsia" w:ascii="宋体" w:hAnsi="宋体" w:eastAsia="Times New Roman" w:cs="宋体"/>
          <w:color w:val="000000"/>
          <w:spacing w:val="1"/>
          <w:kern w:val="0"/>
          <w:szCs w:val="22"/>
          <w:lang w:bidi="ar"/>
        </w:rPr>
        <w:t>图纸的修改</w:t>
      </w:r>
    </w:p>
    <w:p>
      <w:pPr>
        <w:keepNext w:val="0"/>
        <w:keepLines w:val="0"/>
        <w:pageBreakBefore w:val="0"/>
        <w:widowControl/>
        <w:kinsoku/>
        <w:wordWrap/>
        <w:overflowPunct/>
        <w:topLinePunct w:val="0"/>
        <w:autoSpaceDE/>
        <w:autoSpaceDN/>
        <w:bidi w:val="0"/>
        <w:adjustRightInd/>
        <w:snapToGrid/>
        <w:spacing w:before="185" w:line="400" w:lineRule="exact"/>
        <w:ind w:left="481"/>
        <w:jc w:val="left"/>
        <w:textAlignment w:val="auto"/>
        <w:rPr>
          <w:rFonts w:hAnsi="Calibri"/>
          <w:color w:val="000000"/>
          <w:szCs w:val="22"/>
        </w:rPr>
      </w:pPr>
      <w:r>
        <w:rPr>
          <w:rFonts w:hint="eastAsia" w:ascii="宋体" w:hAnsi="宋体" w:eastAsia="Times New Roman" w:cs="宋体"/>
          <w:color w:val="000000"/>
          <w:spacing w:val="2"/>
          <w:kern w:val="0"/>
          <w:szCs w:val="22"/>
          <w:lang w:bidi="ar"/>
        </w:rPr>
        <w:t>图纸需要修改和补充的，应由监理人取得发包人同意后，在该工程或工程相应部位施</w:t>
      </w:r>
      <w:r>
        <w:rPr>
          <w:rFonts w:hint="eastAsia" w:ascii="宋体" w:hAnsi="宋体" w:eastAsia="Times New Roman" w:cs="宋体"/>
          <w:color w:val="000000"/>
          <w:spacing w:val="1"/>
          <w:kern w:val="0"/>
          <w:szCs w:val="22"/>
          <w:lang w:bidi="ar"/>
        </w:rPr>
        <w:t>工前</w:t>
      </w:r>
      <w:r>
        <w:rPr>
          <w:rFonts w:hint="eastAsia" w:ascii="宋体" w:hAnsi="宋体" w:eastAsia="宋体" w:cs="宋体"/>
          <w:color w:val="000000"/>
          <w:spacing w:val="1"/>
          <w:kern w:val="0"/>
          <w:szCs w:val="22"/>
          <w:u w:val="single"/>
          <w:lang w:bidi="ar"/>
        </w:rPr>
        <w:t xml:space="preserve">    </w:t>
      </w:r>
      <w:r>
        <w:rPr>
          <w:rFonts w:hint="eastAsia" w:ascii="宋体" w:hAnsi="宋体" w:eastAsia="Times New Roman" w:cs="宋体"/>
          <w:color w:val="000000"/>
          <w:kern w:val="0"/>
          <w:szCs w:val="22"/>
          <w:lang w:bidi="ar"/>
        </w:rPr>
        <w:t>天签发图纸修改图给承包人。承包人应按修改后的图纸施工。</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1.7 联络</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1.7.1发包人和承包人应当在</w:t>
      </w:r>
      <w:r>
        <w:rPr>
          <w:rFonts w:ascii="宋体" w:hAnsi="宋体"/>
          <w:b/>
          <w:szCs w:val="21"/>
          <w:u w:val="single"/>
        </w:rPr>
        <w:t></w:t>
      </w:r>
      <w:r>
        <w:rPr>
          <w:rFonts w:hint="eastAsia" w:ascii="宋体" w:hAnsi="宋体"/>
          <w:b/>
          <w:szCs w:val="21"/>
          <w:u w:val="single"/>
        </w:rPr>
        <w:t>14</w:t>
      </w:r>
      <w:r>
        <w:rPr>
          <w:rFonts w:ascii="宋体" w:hAnsi="宋体"/>
          <w:b/>
          <w:szCs w:val="21"/>
          <w:u w:val="single"/>
        </w:rPr>
        <w:t xml:space="preserve">  </w:t>
      </w:r>
      <w:r>
        <w:rPr>
          <w:rFonts w:ascii="宋体" w:hAnsi="宋体"/>
          <w:szCs w:val="21"/>
        </w:rPr>
        <w:t>天内将与合同有关的通知、批准、证明、证书、指示、指令、要求、请求、同意、意见、确定和决定等书面函件送达对方当事人</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1.7.2 发包人接收文件的地点：</w:t>
      </w:r>
      <w:r>
        <w:rPr>
          <w:rFonts w:hint="eastAsia" w:ascii="宋体" w:hAnsi="宋体"/>
          <w:b/>
          <w:szCs w:val="21"/>
          <w:u w:val="single"/>
        </w:rPr>
        <w:t>按发包人要求</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发包人指定的接收人为：</w:t>
      </w:r>
      <w:r>
        <w:rPr>
          <w:rFonts w:hint="eastAsia" w:ascii="宋体" w:hAnsi="宋体"/>
          <w:b/>
          <w:szCs w:val="21"/>
          <w:u w:val="single"/>
        </w:rPr>
        <w:t>现场代表或发包人指定接收人</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承包人接收文件的地点：</w:t>
      </w:r>
      <w:r>
        <w:rPr>
          <w:rFonts w:hint="eastAsia" w:ascii="宋体" w:hAnsi="宋体"/>
          <w:b/>
          <w:szCs w:val="21"/>
          <w:u w:val="single"/>
        </w:rPr>
        <w:t>按发包人要求</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承包人指定的接收人为：</w:t>
      </w:r>
      <w:r>
        <w:rPr>
          <w:rFonts w:hint="eastAsia" w:ascii="宋体" w:hAnsi="宋体"/>
          <w:b/>
          <w:szCs w:val="21"/>
          <w:u w:val="single"/>
        </w:rPr>
        <w:t>项目经理或项目经理指定接收人</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监理人接收文件的地点：</w:t>
      </w:r>
      <w:r>
        <w:rPr>
          <w:rFonts w:hint="eastAsia" w:ascii="宋体" w:hAnsi="宋体"/>
          <w:szCs w:val="21"/>
        </w:rPr>
        <w:t xml:space="preserve"> </w:t>
      </w:r>
      <w:r>
        <w:rPr>
          <w:rFonts w:ascii="宋体" w:hAnsi="宋体"/>
          <w:szCs w:val="21"/>
          <w:u w:val="single"/>
        </w:rPr>
        <w:t xml:space="preserve">  </w:t>
      </w:r>
      <w:r>
        <w:rPr>
          <w:rFonts w:hint="eastAsia" w:ascii="宋体" w:hAnsi="宋体"/>
          <w:b/>
          <w:szCs w:val="21"/>
          <w:u w:val="single"/>
        </w:rPr>
        <w:t>/</w:t>
      </w:r>
      <w:r>
        <w:rPr>
          <w:rFonts w:ascii="宋体" w:hAnsi="宋体"/>
          <w:szCs w:val="21"/>
          <w:u w:val="single"/>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监理人指定的接收人为：</w:t>
      </w:r>
      <w:r>
        <w:rPr>
          <w:rFonts w:ascii="宋体" w:hAnsi="宋体"/>
          <w:b/>
          <w:szCs w:val="21"/>
          <w:u w:val="single"/>
        </w:rPr>
        <w:t xml:space="preserve">   </w:t>
      </w:r>
      <w:r>
        <w:rPr>
          <w:rFonts w:hint="eastAsia" w:ascii="宋体" w:hAnsi="宋体"/>
          <w:b/>
          <w:szCs w:val="21"/>
          <w:u w:val="single"/>
        </w:rPr>
        <w:t>/</w:t>
      </w:r>
      <w:r>
        <w:rPr>
          <w:rFonts w:ascii="宋体" w:hAnsi="宋体"/>
          <w:b/>
          <w:szCs w:val="21"/>
          <w:u w:val="single"/>
        </w:rPr>
        <w:t xml:space="preserve">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在专用合同条款1.7.3 后增加：</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1.10 交通运输</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w:t>
      </w:r>
      <w:bookmarkStart w:id="354" w:name="_Toc303539100"/>
      <w:bookmarkStart w:id="355" w:name="_Toc304295521"/>
      <w:bookmarkStart w:id="356" w:name="_Toc312677986"/>
      <w:bookmarkStart w:id="357" w:name="_Toc318581155"/>
      <w:bookmarkStart w:id="358" w:name="_Toc300934943"/>
      <w:r>
        <w:rPr>
          <w:rFonts w:ascii="宋体" w:hAnsi="宋体"/>
          <w:szCs w:val="21"/>
        </w:rPr>
        <w:t>.10.1 出入现场的权利</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关于出入现场的权利的约定：</w:t>
      </w:r>
      <w:r>
        <w:rPr>
          <w:rFonts w:hint="eastAsia" w:ascii="宋体" w:hAnsi="宋体"/>
          <w:b/>
          <w:szCs w:val="21"/>
          <w:u w:val="single"/>
        </w:rPr>
        <w:t>由承包人按照发包人要求负责取得出入施工现场所需的批准手续和全部权利</w:t>
      </w:r>
      <w:r>
        <w:rPr>
          <w:rFonts w:ascii="宋体" w:hAnsi="宋体"/>
          <w:b/>
          <w:snapToGrid w:val="0"/>
          <w:szCs w:val="21"/>
          <w:u w:val="single"/>
        </w:rPr>
        <w:t>，相关手续费用和建设费用由承包人承担。</w:t>
      </w:r>
      <w:r>
        <w:rPr>
          <w:rFonts w:hint="eastAsia" w:ascii="宋体" w:hAnsi="宋体"/>
          <w:b/>
          <w:snapToGrid w:val="0"/>
          <w:szCs w:val="21"/>
          <w:u w:val="single"/>
        </w:rPr>
        <w:t>承包人使用道路须科学组织，服从管理，并承担道路的养护与维护及其费用</w:t>
      </w:r>
      <w:r>
        <w:rPr>
          <w:rFonts w:hint="eastAsia" w:ascii="宋体" w:hAnsi="宋体"/>
          <w:b/>
          <w:szCs w:val="21"/>
          <w:u w:val="single"/>
        </w:rPr>
        <w:t xml:space="preserve"> 。</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 xml:space="preserve">1.10.2 </w:t>
      </w:r>
      <w:r>
        <w:rPr>
          <w:rFonts w:hint="eastAsia" w:ascii="宋体" w:hAnsi="宋体"/>
          <w:szCs w:val="21"/>
        </w:rPr>
        <w:t>场外交通</w:t>
      </w:r>
    </w:p>
    <w:bookmarkEnd w:id="354"/>
    <w:bookmarkEnd w:id="355"/>
    <w:bookmarkEnd w:id="356"/>
    <w:bookmarkEnd w:id="357"/>
    <w:bookmarkEnd w:id="358"/>
    <w:p>
      <w:pPr>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承包人应遵守有关交通法规，执行有关道路限速、限行、禁止超载的规定，并配合交通管理部门的监督和检查。场外交通以施工场地移交时的现状为准。</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1</w:t>
      </w:r>
      <w:bookmarkStart w:id="359" w:name="_Toc312677987"/>
      <w:bookmarkStart w:id="360" w:name="_Toc300934944"/>
      <w:bookmarkStart w:id="361" w:name="_Toc304295522"/>
      <w:bookmarkStart w:id="362" w:name="_Toc318581156"/>
      <w:bookmarkStart w:id="363" w:name="_Toc303539101"/>
      <w:r>
        <w:rPr>
          <w:rFonts w:ascii="宋体" w:hAnsi="宋体"/>
          <w:szCs w:val="21"/>
        </w:rPr>
        <w:t>.10.3 场内交通</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关于场外交通和场内交通的边界的约定：</w:t>
      </w:r>
      <w:r>
        <w:rPr>
          <w:rFonts w:hint="eastAsia" w:ascii="宋体" w:hAnsi="宋体"/>
          <w:szCs w:val="21"/>
          <w:u w:val="single"/>
        </w:rPr>
        <w:t xml:space="preserve"> /</w:t>
      </w:r>
      <w:r>
        <w:rPr>
          <w:rFonts w:hint="eastAsia" w:ascii="宋体" w:hAnsi="宋体"/>
          <w:b/>
          <w:szCs w:val="21"/>
          <w:u w:val="single"/>
        </w:rPr>
        <w:t xml:space="preserve">  </w:t>
      </w:r>
      <w:r>
        <w:rPr>
          <w:rFonts w:ascii="宋体" w:hAnsi="宋体"/>
          <w:szCs w:val="21"/>
        </w:rPr>
        <w:t>。</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b/>
          <w:szCs w:val="21"/>
          <w:u w:val="single"/>
        </w:rPr>
        <w:t>/</w:t>
      </w:r>
      <w:r>
        <w:rPr>
          <w:rFonts w:ascii="宋体" w:hAnsi="宋体"/>
          <w:szCs w:val="21"/>
        </w:rPr>
        <w:t>。</w:t>
      </w:r>
      <w:bookmarkEnd w:id="359"/>
      <w:bookmarkEnd w:id="360"/>
      <w:bookmarkEnd w:id="361"/>
      <w:bookmarkEnd w:id="362"/>
      <w:bookmarkEnd w:id="363"/>
      <w:r>
        <w:rPr>
          <w:rFonts w:ascii="宋体" w:hAnsi="宋体"/>
          <w:szCs w:val="21"/>
        </w:rPr>
        <w:t xml:space="preserve"> </w:t>
      </w:r>
      <w:bookmarkStart w:id="364" w:name="_Toc318581157"/>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1.10.4</w:t>
      </w:r>
      <w:r>
        <w:rPr>
          <w:rFonts w:hint="eastAsia" w:ascii="宋体" w:hAnsi="宋体"/>
          <w:szCs w:val="21"/>
        </w:rPr>
        <w:t xml:space="preserve"> </w:t>
      </w:r>
      <w:r>
        <w:rPr>
          <w:rFonts w:ascii="宋体" w:hAnsi="宋体"/>
          <w:szCs w:val="21"/>
        </w:rPr>
        <w:t>超大件和超重件的运输</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 xml:space="preserve">运输超大件或超重件所需的道路和桥梁临时加固改造费用和其他有关费用由 </w:t>
      </w:r>
      <w:r>
        <w:rPr>
          <w:rFonts w:ascii="宋体" w:hAnsi="宋体"/>
          <w:szCs w:val="21"/>
          <w:u w:val="single"/>
        </w:rPr>
        <w:t xml:space="preserve"> </w:t>
      </w:r>
      <w:r>
        <w:rPr>
          <w:rFonts w:hint="eastAsia" w:ascii="宋体" w:hAnsi="宋体"/>
          <w:b/>
          <w:szCs w:val="21"/>
          <w:u w:val="single"/>
        </w:rPr>
        <w:t>承包人</w:t>
      </w:r>
      <w:r>
        <w:rPr>
          <w:rFonts w:ascii="宋体" w:hAnsi="宋体"/>
          <w:b/>
          <w:szCs w:val="21"/>
          <w:u w:val="single"/>
        </w:rPr>
        <w:t xml:space="preserve"> </w:t>
      </w:r>
      <w:r>
        <w:rPr>
          <w:rFonts w:ascii="宋体" w:hAnsi="宋体"/>
          <w:szCs w:val="21"/>
        </w:rPr>
        <w:t>承担。</w:t>
      </w:r>
    </w:p>
    <w:bookmarkEnd w:id="364"/>
    <w:p>
      <w:pPr>
        <w:autoSpaceDE w:val="0"/>
        <w:autoSpaceDN w:val="0"/>
        <w:adjustRightInd w:val="0"/>
        <w:spacing w:line="380" w:lineRule="exact"/>
        <w:ind w:firstLine="422" w:firstLineChars="200"/>
        <w:jc w:val="left"/>
        <w:rPr>
          <w:rFonts w:ascii="宋体" w:hAnsi="宋体"/>
          <w:b/>
          <w:szCs w:val="21"/>
        </w:rPr>
      </w:pPr>
      <w:r>
        <w:rPr>
          <w:rFonts w:ascii="宋体" w:hAnsi="宋体"/>
          <w:b/>
          <w:szCs w:val="21"/>
        </w:rPr>
        <w:t>1.11 知识产权</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b/>
          <w:szCs w:val="21"/>
          <w:u w:val="single"/>
        </w:rPr>
        <w:t>发包人</w:t>
      </w:r>
      <w:r>
        <w:rPr>
          <w:rFonts w:ascii="宋体" w:hAnsi="宋体"/>
          <w:b/>
          <w:szCs w:val="21"/>
          <w:u w:val="single"/>
        </w:rPr>
        <w:t xml:space="preserve"> </w:t>
      </w:r>
      <w:r>
        <w:rPr>
          <w:rFonts w:ascii="宋体" w:hAnsi="宋体"/>
          <w:szCs w:val="21"/>
        </w:rPr>
        <w:t xml:space="preserve"> 。</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关于发包人提供的上述文件的使用限制的要求：</w:t>
      </w:r>
      <w:r>
        <w:rPr>
          <w:rFonts w:ascii="宋体" w:hAnsi="宋体"/>
          <w:szCs w:val="21"/>
          <w:u w:val="single"/>
        </w:rPr>
        <w:t xml:space="preserve"> </w:t>
      </w:r>
      <w:r>
        <w:rPr>
          <w:rFonts w:hint="eastAsia" w:ascii="宋体" w:hAnsi="宋体"/>
          <w:b/>
          <w:szCs w:val="21"/>
          <w:u w:val="single"/>
        </w:rPr>
        <w:t>按通用条款执行</w:t>
      </w:r>
      <w:r>
        <w:rPr>
          <w:rFonts w:ascii="宋体" w:hAnsi="宋体"/>
          <w:b/>
          <w:szCs w:val="21"/>
          <w:u w:val="single"/>
        </w:rPr>
        <w:t xml:space="preserve"> </w:t>
      </w:r>
      <w:r>
        <w:rPr>
          <w:rFonts w:ascii="宋体" w:hAnsi="宋体"/>
          <w:szCs w:val="21"/>
        </w:rPr>
        <w:t xml:space="preserve"> 。</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1.11.2 关于承包人为实施工程所编制文件的著作权的归属：</w:t>
      </w:r>
      <w:r>
        <w:rPr>
          <w:rFonts w:ascii="宋体" w:hAnsi="宋体"/>
          <w:szCs w:val="21"/>
          <w:u w:val="single"/>
        </w:rPr>
        <w:t xml:space="preserve"> </w:t>
      </w:r>
      <w:r>
        <w:rPr>
          <w:rFonts w:hint="eastAsia" w:ascii="宋体" w:hAnsi="宋体"/>
          <w:b/>
          <w:szCs w:val="21"/>
          <w:u w:val="single"/>
        </w:rPr>
        <w:t xml:space="preserve">发包人 </w:t>
      </w:r>
      <w:r>
        <w:rPr>
          <w:rFonts w:ascii="宋体" w:hAnsi="宋体"/>
          <w:szCs w:val="21"/>
        </w:rPr>
        <w:t>。</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关于承包人提供的上述文件的使用限制的要求：</w:t>
      </w:r>
      <w:r>
        <w:rPr>
          <w:rFonts w:hint="eastAsia" w:ascii="宋体" w:hAnsi="宋体"/>
          <w:szCs w:val="21"/>
          <w:u w:val="single"/>
        </w:rPr>
        <w:t xml:space="preserve"> </w:t>
      </w:r>
      <w:r>
        <w:rPr>
          <w:rFonts w:hint="eastAsia" w:ascii="宋体" w:hAnsi="宋体"/>
          <w:b/>
          <w:szCs w:val="21"/>
          <w:u w:val="single"/>
        </w:rPr>
        <w:t xml:space="preserve">永久 </w:t>
      </w:r>
      <w:r>
        <w:rPr>
          <w:rFonts w:ascii="宋体" w:hAnsi="宋体"/>
          <w:szCs w:val="21"/>
        </w:rPr>
        <w:t>。</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1.11.4 承包人在施工过程中所采用的专利、专有技术、技术秘密的使用费的承担方式：</w:t>
      </w:r>
      <w:r>
        <w:rPr>
          <w:rFonts w:hint="eastAsia" w:ascii="宋体" w:hAnsi="宋体"/>
          <w:b/>
          <w:szCs w:val="21"/>
          <w:u w:val="single"/>
        </w:rPr>
        <w:t xml:space="preserve">承包人承担 </w:t>
      </w:r>
      <w:r>
        <w:rPr>
          <w:rFonts w:ascii="宋体" w:hAnsi="宋体"/>
          <w:szCs w:val="21"/>
        </w:rPr>
        <w:t>。</w:t>
      </w:r>
    </w:p>
    <w:p>
      <w:pPr>
        <w:autoSpaceDE w:val="0"/>
        <w:autoSpaceDN w:val="0"/>
        <w:adjustRightInd w:val="0"/>
        <w:spacing w:line="380" w:lineRule="exact"/>
        <w:ind w:firstLine="422" w:firstLineChars="200"/>
        <w:jc w:val="left"/>
        <w:rPr>
          <w:rFonts w:ascii="宋体" w:hAnsi="宋体"/>
          <w:b/>
          <w:szCs w:val="21"/>
        </w:rPr>
      </w:pPr>
      <w:r>
        <w:rPr>
          <w:rFonts w:ascii="宋体" w:hAnsi="宋体"/>
          <w:b/>
          <w:szCs w:val="21"/>
        </w:rPr>
        <w:t>1.13</w:t>
      </w:r>
      <w:r>
        <w:rPr>
          <w:rFonts w:hint="eastAsia" w:ascii="宋体" w:hAnsi="宋体"/>
          <w:b/>
          <w:szCs w:val="21"/>
        </w:rPr>
        <w:t xml:space="preserve"> </w:t>
      </w:r>
      <w:r>
        <w:rPr>
          <w:rFonts w:ascii="宋体" w:hAnsi="宋体"/>
          <w:b/>
          <w:szCs w:val="21"/>
        </w:rPr>
        <w:t>工程量清单错误的修正</w:t>
      </w:r>
    </w:p>
    <w:p>
      <w:pPr>
        <w:autoSpaceDE w:val="0"/>
        <w:autoSpaceDN w:val="0"/>
        <w:adjustRightInd w:val="0"/>
        <w:spacing w:line="380" w:lineRule="exact"/>
        <w:ind w:firstLine="420" w:firstLineChars="200"/>
        <w:jc w:val="left"/>
      </w:pPr>
      <w:r>
        <w:rPr>
          <w:rFonts w:hint="eastAsia"/>
        </w:rPr>
        <w:t>工程量清单出现错误的，是否调整合同价格：</w:t>
      </w:r>
      <w:r>
        <w:rPr>
          <w:rFonts w:hint="eastAsia"/>
          <w:b/>
          <w:u w:val="single"/>
        </w:rPr>
        <w:t>不调整合同价格，但允许修正工程量清单错误</w:t>
      </w:r>
      <w:r>
        <w:t>。</w:t>
      </w:r>
    </w:p>
    <w:p>
      <w:pPr>
        <w:autoSpaceDE w:val="0"/>
        <w:autoSpaceDN w:val="0"/>
        <w:adjustRightInd w:val="0"/>
        <w:spacing w:line="380" w:lineRule="exact"/>
        <w:ind w:firstLine="420" w:firstLineChars="200"/>
        <w:jc w:val="left"/>
        <w:rPr>
          <w:rFonts w:ascii="宋体" w:hAnsi="宋体"/>
          <w:szCs w:val="21"/>
        </w:rPr>
      </w:pPr>
      <w:r>
        <w:rPr>
          <w:rFonts w:ascii="宋体" w:hAnsi="宋体"/>
        </w:rPr>
        <w:t>允许调整合同价格的工程量偏差范围：</w:t>
      </w:r>
      <w:r>
        <w:rPr>
          <w:rFonts w:ascii="宋体" w:hAnsi="宋体"/>
          <w:u w:val="single"/>
        </w:rPr>
        <w:t></w:t>
      </w:r>
      <w:r>
        <w:rPr>
          <w:rFonts w:hint="eastAsia" w:ascii="宋体" w:hAnsi="宋体"/>
          <w:u w:val="single"/>
        </w:rPr>
        <w:t>/</w:t>
      </w:r>
      <w:r>
        <w:rPr>
          <w:rFonts w:ascii="宋体" w:hAnsi="宋体"/>
          <w:u w:val="single"/>
        </w:rPr>
        <w:t xml:space="preserve">  </w:t>
      </w:r>
      <w:r>
        <w:rPr>
          <w:rFonts w:ascii="宋体" w:hAnsi="宋体"/>
        </w:rPr>
        <w:t>。</w:t>
      </w:r>
    </w:p>
    <w:p>
      <w:pPr>
        <w:autoSpaceDE w:val="0"/>
        <w:autoSpaceDN w:val="0"/>
        <w:adjustRightInd w:val="0"/>
        <w:spacing w:line="380" w:lineRule="exact"/>
        <w:ind w:firstLine="422" w:firstLineChars="200"/>
        <w:jc w:val="left"/>
        <w:outlineLvl w:val="1"/>
        <w:rPr>
          <w:rFonts w:ascii="宋体" w:hAnsi="宋体"/>
          <w:b/>
          <w:szCs w:val="21"/>
        </w:rPr>
      </w:pPr>
      <w:bookmarkStart w:id="365" w:name="_Toc46396313"/>
      <w:bookmarkStart w:id="366" w:name="_Toc351203634"/>
      <w:r>
        <w:rPr>
          <w:rFonts w:ascii="宋体" w:hAnsi="宋体"/>
          <w:b/>
          <w:szCs w:val="21"/>
        </w:rPr>
        <w:t>2</w:t>
      </w:r>
      <w:bookmarkStart w:id="367" w:name="_Toc296944496"/>
      <w:bookmarkStart w:id="368" w:name="_Toc297048343"/>
      <w:bookmarkStart w:id="369" w:name="_Toc297120457"/>
      <w:bookmarkStart w:id="370" w:name="_Toc296347156"/>
      <w:bookmarkStart w:id="371" w:name="_Toc296503157"/>
      <w:bookmarkStart w:id="372" w:name="_Toc292559867"/>
      <w:bookmarkStart w:id="373" w:name="_Toc296890985"/>
      <w:bookmarkStart w:id="374" w:name="_Toc292559362"/>
      <w:bookmarkStart w:id="375" w:name="_Toc296891197"/>
      <w:bookmarkStart w:id="376" w:name="_Toc296346658"/>
      <w:r>
        <w:rPr>
          <w:rFonts w:ascii="宋体" w:hAnsi="宋体"/>
          <w:b/>
          <w:szCs w:val="21"/>
        </w:rPr>
        <w:t>. 发包人</w:t>
      </w:r>
      <w:bookmarkEnd w:id="365"/>
      <w:bookmarkEnd w:id="366"/>
    </w:p>
    <w:bookmarkEnd w:id="367"/>
    <w:bookmarkEnd w:id="368"/>
    <w:bookmarkEnd w:id="369"/>
    <w:bookmarkEnd w:id="370"/>
    <w:bookmarkEnd w:id="371"/>
    <w:bookmarkEnd w:id="372"/>
    <w:bookmarkEnd w:id="373"/>
    <w:bookmarkEnd w:id="374"/>
    <w:bookmarkEnd w:id="375"/>
    <w:bookmarkEnd w:id="376"/>
    <w:p>
      <w:pPr>
        <w:autoSpaceDE w:val="0"/>
        <w:autoSpaceDN w:val="0"/>
        <w:adjustRightInd w:val="0"/>
        <w:spacing w:line="360" w:lineRule="exact"/>
        <w:ind w:firstLine="420" w:firstLineChars="200"/>
        <w:jc w:val="left"/>
        <w:rPr>
          <w:rFonts w:ascii="宋体" w:hAnsi="宋体"/>
          <w:szCs w:val="21"/>
        </w:rPr>
      </w:pPr>
      <w:r>
        <w:rPr>
          <w:rFonts w:ascii="宋体" w:hAnsi="宋体"/>
          <w:szCs w:val="21"/>
        </w:rPr>
        <w:t>2.2 发包人代表</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发包人代表：</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姓    名：</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联系电话：</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通信地址：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发包人对发包人代表的授权范围如下：</w:t>
      </w:r>
      <w:r>
        <w:rPr>
          <w:rFonts w:hint="eastAsia" w:ascii="宋体" w:hAnsi="宋体"/>
          <w:b/>
          <w:szCs w:val="21"/>
          <w:u w:val="single"/>
        </w:rPr>
        <w:t>衔接处理合同履行过程中与发包人有关的具体事宜</w:t>
      </w:r>
      <w:r>
        <w:rPr>
          <w:rFonts w:ascii="宋体" w:hAnsi="宋体"/>
          <w:szCs w:val="21"/>
        </w:rPr>
        <w:t>。</w:t>
      </w:r>
    </w:p>
    <w:p>
      <w:pPr>
        <w:autoSpaceDE w:val="0"/>
        <w:autoSpaceDN w:val="0"/>
        <w:adjustRightInd w:val="0"/>
        <w:spacing w:line="380" w:lineRule="exact"/>
        <w:jc w:val="left"/>
        <w:rPr>
          <w:rFonts w:ascii="宋体" w:hAnsi="宋体"/>
          <w:b/>
          <w:szCs w:val="21"/>
        </w:rPr>
      </w:pPr>
      <w:r>
        <w:rPr>
          <w:rFonts w:ascii="宋体" w:hAnsi="宋体"/>
          <w:b/>
          <w:szCs w:val="21"/>
        </w:rPr>
        <w:t>2.4 施工现场、施工条件和基础资料的提供</w:t>
      </w:r>
    </w:p>
    <w:p>
      <w:pPr>
        <w:autoSpaceDE w:val="0"/>
        <w:autoSpaceDN w:val="0"/>
        <w:adjustRightInd w:val="0"/>
        <w:spacing w:line="380" w:lineRule="exact"/>
        <w:ind w:firstLine="420" w:firstLineChars="200"/>
        <w:jc w:val="left"/>
        <w:rPr>
          <w:rFonts w:ascii="宋体" w:hAnsi="宋体"/>
          <w:szCs w:val="21"/>
        </w:rPr>
      </w:pPr>
      <w:r>
        <w:rPr>
          <w:rFonts w:ascii="宋体" w:hAnsi="宋体"/>
          <w:szCs w:val="21"/>
        </w:rPr>
        <w:t>2.4.1 提供施工现场</w:t>
      </w:r>
    </w:p>
    <w:p>
      <w:pPr>
        <w:widowControl/>
        <w:spacing w:before="238" w:line="243" w:lineRule="exact"/>
        <w:ind w:left="421"/>
        <w:jc w:val="left"/>
        <w:rPr>
          <w:rFonts w:hAnsi="Calibri"/>
          <w:color w:val="000000"/>
          <w:szCs w:val="22"/>
        </w:rPr>
      </w:pPr>
      <w:r>
        <w:rPr>
          <w:rFonts w:ascii="Times New Roman" w:hAnsi="Calibri" w:eastAsia="Times New Roman" w:cs="Times New Roman"/>
          <w:color w:val="000000"/>
          <w:spacing w:val="4"/>
          <w:kern w:val="0"/>
          <w:szCs w:val="22"/>
          <w:lang w:bidi="ar"/>
        </w:rPr>
        <w:t>2.</w:t>
      </w:r>
      <w:r>
        <w:rPr>
          <w:rFonts w:hint="eastAsia" w:ascii="Times New Roman" w:hAnsi="Calibri" w:eastAsia="宋体" w:cs="Times New Roman"/>
          <w:color w:val="000000"/>
          <w:spacing w:val="4"/>
          <w:kern w:val="0"/>
          <w:szCs w:val="22"/>
          <w:lang w:bidi="ar"/>
        </w:rPr>
        <w:t>4</w:t>
      </w:r>
      <w:r>
        <w:rPr>
          <w:rFonts w:ascii="Times New Roman" w:hAnsi="Calibri" w:eastAsia="Times New Roman" w:cs="Times New Roman"/>
          <w:color w:val="000000"/>
          <w:spacing w:val="4"/>
          <w:kern w:val="0"/>
          <w:szCs w:val="22"/>
          <w:lang w:bidi="ar"/>
        </w:rPr>
        <w:t>.</w:t>
      </w:r>
      <w:r>
        <w:rPr>
          <w:rFonts w:hint="eastAsia" w:ascii="Times New Roman" w:hAnsi="Calibri" w:eastAsia="宋体" w:cs="Times New Roman"/>
          <w:color w:val="000000"/>
          <w:spacing w:val="4"/>
          <w:kern w:val="0"/>
          <w:szCs w:val="22"/>
          <w:lang w:bidi="ar"/>
        </w:rPr>
        <w:t>1.1</w:t>
      </w:r>
      <w:r>
        <w:rPr>
          <w:rFonts w:hint="eastAsia" w:ascii="宋体" w:hAnsi="宋体" w:eastAsia="Times New Roman" w:cs="宋体"/>
          <w:color w:val="000000"/>
          <w:kern w:val="0"/>
          <w:szCs w:val="22"/>
          <w:lang w:bidi="ar"/>
        </w:rPr>
        <w:t>发包人应在计划开工日期</w:t>
      </w:r>
      <w:r>
        <w:rPr>
          <w:rFonts w:ascii="Times New Roman" w:hAnsi="Calibri" w:eastAsia="Times New Roman" w:cs="Times New Roman"/>
          <w:color w:val="000000"/>
          <w:spacing w:val="5"/>
          <w:kern w:val="0"/>
          <w:szCs w:val="22"/>
          <w:u w:val="single"/>
          <w:lang w:bidi="ar"/>
        </w:rPr>
        <w:t xml:space="preserve"> </w:t>
      </w:r>
      <w:r>
        <w:rPr>
          <w:rFonts w:ascii="Times New Roman" w:hAnsi="Calibri" w:eastAsia="Times New Roman" w:cs="Times New Roman"/>
          <w:color w:val="000000"/>
          <w:kern w:val="0"/>
          <w:szCs w:val="22"/>
          <w:u w:val="single"/>
          <w:lang w:bidi="ar"/>
        </w:rPr>
        <w:t>14</w:t>
      </w:r>
      <w:r>
        <w:rPr>
          <w:rFonts w:ascii="Times New Roman" w:hAnsi="Calibri" w:eastAsia="Times New Roman" w:cs="Times New Roman"/>
          <w:color w:val="000000"/>
          <w:spacing w:val="8"/>
          <w:kern w:val="0"/>
          <w:szCs w:val="22"/>
          <w:u w:val="single"/>
          <w:lang w:bidi="ar"/>
        </w:rPr>
        <w:t xml:space="preserve"> </w:t>
      </w:r>
      <w:r>
        <w:rPr>
          <w:rFonts w:hint="eastAsia" w:ascii="宋体" w:hAnsi="宋体" w:eastAsia="Times New Roman" w:cs="宋体"/>
          <w:color w:val="000000"/>
          <w:kern w:val="0"/>
          <w:szCs w:val="22"/>
          <w:lang w:bidi="ar"/>
        </w:rPr>
        <w:t>天前，向承包人无偿提供能满足工程主体范围内的施工水域或场地，提供的施工水域或场地面积，应满足</w:t>
      </w:r>
      <w:r>
        <w:rPr>
          <w:rFonts w:hint="eastAsia" w:ascii="宋体" w:hAnsi="宋体" w:eastAsia="宋体" w:cs="宋体"/>
          <w:color w:val="000000"/>
          <w:kern w:val="0"/>
          <w:szCs w:val="22"/>
          <w:lang w:bidi="ar"/>
        </w:rPr>
        <w:t>比选</w:t>
      </w:r>
      <w:r>
        <w:rPr>
          <w:rFonts w:hint="eastAsia" w:ascii="宋体" w:hAnsi="宋体" w:eastAsia="Times New Roman" w:cs="宋体"/>
          <w:color w:val="000000"/>
          <w:kern w:val="0"/>
          <w:szCs w:val="22"/>
          <w:lang w:bidi="ar"/>
        </w:rPr>
        <w:t>文件的最低要求。</w:t>
      </w:r>
    </w:p>
    <w:p>
      <w:pPr>
        <w:widowControl/>
        <w:spacing w:before="254" w:line="243" w:lineRule="exact"/>
        <w:ind w:left="421"/>
        <w:jc w:val="left"/>
        <w:rPr>
          <w:rFonts w:ascii="宋体" w:hAnsi="宋体"/>
          <w:szCs w:val="21"/>
        </w:rPr>
      </w:pPr>
      <w:r>
        <w:rPr>
          <w:rFonts w:ascii="Times New Roman" w:hAnsi="Calibri" w:eastAsia="Times New Roman" w:cs="Times New Roman"/>
          <w:color w:val="000000"/>
          <w:spacing w:val="4"/>
          <w:kern w:val="0"/>
          <w:szCs w:val="22"/>
          <w:lang w:bidi="ar"/>
        </w:rPr>
        <w:t>2.</w:t>
      </w:r>
      <w:r>
        <w:rPr>
          <w:rFonts w:hint="eastAsia" w:ascii="Times New Roman" w:hAnsi="Calibri" w:eastAsia="宋体" w:cs="Times New Roman"/>
          <w:color w:val="000000"/>
          <w:spacing w:val="4"/>
          <w:kern w:val="0"/>
          <w:szCs w:val="22"/>
          <w:lang w:bidi="ar"/>
        </w:rPr>
        <w:t>4</w:t>
      </w:r>
      <w:r>
        <w:rPr>
          <w:rFonts w:ascii="Times New Roman" w:hAnsi="Calibri" w:eastAsia="Times New Roman" w:cs="Times New Roman"/>
          <w:color w:val="000000"/>
          <w:spacing w:val="4"/>
          <w:kern w:val="0"/>
          <w:szCs w:val="22"/>
          <w:lang w:bidi="ar"/>
        </w:rPr>
        <w:t>.</w:t>
      </w:r>
      <w:r>
        <w:rPr>
          <w:rFonts w:hint="eastAsia" w:ascii="Times New Roman" w:hAnsi="Calibri" w:eastAsia="宋体" w:cs="Times New Roman"/>
          <w:color w:val="000000"/>
          <w:spacing w:val="4"/>
          <w:kern w:val="0"/>
          <w:szCs w:val="22"/>
          <w:lang w:bidi="ar"/>
        </w:rPr>
        <w:t>1.2</w:t>
      </w:r>
      <w:r>
        <w:rPr>
          <w:rFonts w:hint="eastAsia" w:ascii="宋体" w:hAnsi="宋体" w:eastAsia="Times New Roman" w:cs="宋体"/>
          <w:color w:val="000000"/>
          <w:kern w:val="0"/>
          <w:szCs w:val="22"/>
          <w:lang w:bidi="ar"/>
        </w:rPr>
        <w:t>发包人应在计划开工日期</w:t>
      </w:r>
      <w:r>
        <w:rPr>
          <w:rFonts w:ascii="Times New Roman" w:hAnsi="Calibri" w:eastAsia="Times New Roman" w:cs="Times New Roman"/>
          <w:color w:val="000000"/>
          <w:spacing w:val="5"/>
          <w:kern w:val="0"/>
          <w:szCs w:val="22"/>
          <w:lang w:bidi="ar"/>
        </w:rPr>
        <w:t xml:space="preserve"> </w:t>
      </w:r>
      <w:r>
        <w:rPr>
          <w:rFonts w:ascii="Times New Roman" w:hAnsi="Calibri" w:eastAsia="Times New Roman" w:cs="Times New Roman"/>
          <w:color w:val="000000"/>
          <w:kern w:val="0"/>
          <w:szCs w:val="22"/>
          <w:u w:val="single"/>
          <w:lang w:bidi="ar"/>
        </w:rPr>
        <w:t>14</w:t>
      </w:r>
      <w:r>
        <w:rPr>
          <w:rFonts w:ascii="Times New Roman" w:hAnsi="Calibri" w:eastAsia="Times New Roman" w:cs="Times New Roman"/>
          <w:color w:val="000000"/>
          <w:spacing w:val="8"/>
          <w:kern w:val="0"/>
          <w:szCs w:val="22"/>
          <w:u w:val="single"/>
          <w:lang w:bidi="ar"/>
        </w:rPr>
        <w:t xml:space="preserve"> </w:t>
      </w:r>
      <w:r>
        <w:rPr>
          <w:rFonts w:hint="eastAsia" w:ascii="宋体" w:hAnsi="宋体" w:eastAsia="Times New Roman" w:cs="宋体"/>
          <w:color w:val="000000"/>
          <w:kern w:val="0"/>
          <w:szCs w:val="22"/>
          <w:lang w:bidi="ar"/>
        </w:rPr>
        <w:t>天前，提供水、电、通讯在施工区外的接点及施工船舶临时停泊水域：由发包人协助承包人办理。</w:t>
      </w:r>
    </w:p>
    <w:p>
      <w:pPr>
        <w:widowControl/>
        <w:spacing w:before="253" w:line="243" w:lineRule="exact"/>
        <w:ind w:firstLine="420" w:firstLineChars="200"/>
        <w:jc w:val="left"/>
        <w:rPr>
          <w:rFonts w:hAnsi="Calibri"/>
          <w:color w:val="000000"/>
          <w:szCs w:val="22"/>
        </w:rPr>
      </w:pPr>
      <w:r>
        <w:rPr>
          <w:rFonts w:ascii="宋体" w:hAnsi="宋体"/>
          <w:szCs w:val="21"/>
        </w:rPr>
        <w:t>2.4.2</w:t>
      </w:r>
      <w:r>
        <w:rPr>
          <w:rFonts w:hint="eastAsia" w:ascii="宋体" w:hAnsi="宋体" w:eastAsia="Times New Roman" w:cs="宋体"/>
          <w:color w:val="000000"/>
          <w:spacing w:val="3"/>
          <w:kern w:val="0"/>
          <w:szCs w:val="22"/>
          <w:lang w:bidi="ar"/>
        </w:rPr>
        <w:t>协助承包人办理证件和批件</w:t>
      </w:r>
    </w:p>
    <w:p>
      <w:pPr>
        <w:widowControl/>
        <w:spacing w:before="238" w:line="243" w:lineRule="exact"/>
        <w:ind w:left="421"/>
        <w:jc w:val="left"/>
        <w:rPr>
          <w:rFonts w:hAnsi="Calibri"/>
          <w:color w:val="000000"/>
          <w:szCs w:val="22"/>
        </w:rPr>
      </w:pPr>
      <w:r>
        <w:rPr>
          <w:rFonts w:ascii="Times New Roman" w:hAnsi="Calibri" w:eastAsia="Times New Roman" w:cs="Times New Roman"/>
          <w:color w:val="000000"/>
          <w:spacing w:val="4"/>
          <w:kern w:val="0"/>
          <w:szCs w:val="22"/>
          <w:lang w:bidi="ar"/>
        </w:rPr>
        <w:t>2.4.</w:t>
      </w:r>
      <w:r>
        <w:rPr>
          <w:rFonts w:hint="eastAsia" w:ascii="Times New Roman" w:hAnsi="Calibri" w:eastAsia="宋体" w:cs="Times New Roman"/>
          <w:color w:val="000000"/>
          <w:spacing w:val="4"/>
          <w:kern w:val="0"/>
          <w:szCs w:val="22"/>
          <w:lang w:bidi="ar"/>
        </w:rPr>
        <w:t>2.1</w:t>
      </w:r>
      <w:r>
        <w:rPr>
          <w:rFonts w:hint="eastAsia" w:ascii="宋体" w:hAnsi="宋体" w:eastAsia="Times New Roman" w:cs="宋体"/>
          <w:color w:val="000000"/>
          <w:kern w:val="0"/>
          <w:szCs w:val="22"/>
          <w:lang w:bidi="ar"/>
        </w:rPr>
        <w:t>协调处理施工场地周围地下管线和邻近建筑物、构筑物的保护工作。</w:t>
      </w:r>
    </w:p>
    <w:p>
      <w:pPr>
        <w:widowControl/>
        <w:spacing w:before="238" w:line="243" w:lineRule="exact"/>
        <w:ind w:left="421"/>
        <w:jc w:val="left"/>
        <w:rPr>
          <w:rFonts w:ascii="宋体" w:hAnsi="宋体" w:eastAsia="Times New Roman" w:cs="宋体"/>
          <w:color w:val="000000"/>
          <w:kern w:val="0"/>
          <w:szCs w:val="22"/>
          <w:lang w:bidi="ar"/>
        </w:rPr>
      </w:pPr>
      <w:r>
        <w:rPr>
          <w:rFonts w:ascii="Times New Roman" w:hAnsi="Calibri" w:eastAsia="Times New Roman" w:cs="Times New Roman"/>
          <w:color w:val="000000"/>
          <w:spacing w:val="4"/>
          <w:kern w:val="0"/>
          <w:szCs w:val="22"/>
          <w:lang w:bidi="ar"/>
        </w:rPr>
        <w:t>2.4.</w:t>
      </w:r>
      <w:r>
        <w:rPr>
          <w:rFonts w:hint="eastAsia" w:ascii="Times New Roman" w:hAnsi="Calibri" w:eastAsia="宋体" w:cs="Times New Roman"/>
          <w:color w:val="000000"/>
          <w:spacing w:val="4"/>
          <w:kern w:val="0"/>
          <w:szCs w:val="22"/>
          <w:lang w:bidi="ar"/>
        </w:rPr>
        <w:t>2.2</w:t>
      </w:r>
      <w:r>
        <w:rPr>
          <w:rFonts w:hint="eastAsia" w:ascii="宋体" w:hAnsi="宋体" w:eastAsia="Times New Roman" w:cs="宋体"/>
          <w:color w:val="000000"/>
          <w:kern w:val="0"/>
          <w:szCs w:val="22"/>
          <w:lang w:bidi="ar"/>
        </w:rPr>
        <w:t>协助解决对承包人施工有干扰的外部条件。</w:t>
      </w:r>
    </w:p>
    <w:p>
      <w:pPr>
        <w:widowControl/>
        <w:spacing w:before="238" w:line="243" w:lineRule="exact"/>
        <w:jc w:val="left"/>
        <w:rPr>
          <w:rFonts w:hAnsi="Calibri"/>
          <w:b/>
          <w:color w:val="000000"/>
          <w:szCs w:val="22"/>
        </w:rPr>
      </w:pPr>
      <w:r>
        <w:rPr>
          <w:rFonts w:ascii="Times New Roman" w:hAnsi="Calibri" w:eastAsia="Times New Roman" w:cs="Times New Roman"/>
          <w:b/>
          <w:color w:val="000000"/>
          <w:spacing w:val="4"/>
          <w:kern w:val="0"/>
          <w:szCs w:val="22"/>
          <w:lang w:bidi="ar"/>
        </w:rPr>
        <w:t>2.5</w:t>
      </w:r>
      <w:r>
        <w:rPr>
          <w:rFonts w:hint="eastAsia" w:ascii="Times New Roman" w:hAnsi="Calibri" w:eastAsia="宋体" w:cs="Times New Roman"/>
          <w:b/>
          <w:color w:val="000000"/>
          <w:spacing w:val="4"/>
          <w:kern w:val="0"/>
          <w:szCs w:val="22"/>
          <w:lang w:bidi="ar"/>
        </w:rPr>
        <w:t xml:space="preserve"> </w:t>
      </w:r>
      <w:r>
        <w:rPr>
          <w:rFonts w:hint="eastAsia" w:ascii="宋体" w:hAnsi="宋体" w:eastAsia="Times New Roman" w:cs="宋体"/>
          <w:b/>
          <w:color w:val="000000"/>
          <w:spacing w:val="6"/>
          <w:kern w:val="0"/>
          <w:szCs w:val="22"/>
          <w:lang w:bidi="ar"/>
        </w:rPr>
        <w:t>组织设计交底</w:t>
      </w:r>
    </w:p>
    <w:p>
      <w:pPr>
        <w:widowControl/>
        <w:spacing w:before="238" w:line="243" w:lineRule="exact"/>
        <w:ind w:left="421"/>
        <w:jc w:val="left"/>
        <w:rPr>
          <w:rFonts w:hAnsi="Calibri"/>
          <w:color w:val="000000"/>
          <w:szCs w:val="22"/>
        </w:rPr>
      </w:pPr>
      <w:r>
        <w:rPr>
          <w:rFonts w:ascii="Times New Roman" w:hAnsi="Calibri" w:eastAsia="Times New Roman" w:cs="Times New Roman"/>
          <w:color w:val="000000"/>
          <w:spacing w:val="4"/>
          <w:kern w:val="0"/>
          <w:szCs w:val="22"/>
          <w:lang w:bidi="ar"/>
        </w:rPr>
        <w:t>2.5.1</w:t>
      </w:r>
      <w:r>
        <w:rPr>
          <w:rFonts w:hint="eastAsia" w:ascii="宋体" w:hAnsi="宋体" w:eastAsia="Times New Roman" w:cs="宋体"/>
          <w:color w:val="000000"/>
          <w:kern w:val="0"/>
          <w:szCs w:val="22"/>
          <w:lang w:bidi="ar"/>
        </w:rPr>
        <w:t>发包人应在计划开工日期</w:t>
      </w:r>
      <w:r>
        <w:rPr>
          <w:rFonts w:ascii="Times New Roman" w:hAnsi="Calibri" w:eastAsia="Times New Roman" w:cs="Times New Roman"/>
          <w:color w:val="000000"/>
          <w:spacing w:val="5"/>
          <w:kern w:val="0"/>
          <w:szCs w:val="22"/>
          <w:lang w:bidi="ar"/>
        </w:rPr>
        <w:t xml:space="preserve"> </w:t>
      </w:r>
      <w:r>
        <w:rPr>
          <w:rFonts w:ascii="Times New Roman" w:hAnsi="Calibri" w:eastAsia="Times New Roman" w:cs="Times New Roman"/>
          <w:color w:val="000000"/>
          <w:kern w:val="0"/>
          <w:szCs w:val="22"/>
          <w:lang w:bidi="ar"/>
        </w:rPr>
        <w:t>14</w:t>
      </w:r>
      <w:r>
        <w:rPr>
          <w:rFonts w:ascii="Times New Roman" w:hAnsi="Calibri" w:eastAsia="Times New Roman" w:cs="Times New Roman"/>
          <w:color w:val="000000"/>
          <w:spacing w:val="8"/>
          <w:kern w:val="0"/>
          <w:szCs w:val="22"/>
          <w:lang w:bidi="ar"/>
        </w:rPr>
        <w:t xml:space="preserve"> </w:t>
      </w:r>
      <w:r>
        <w:rPr>
          <w:rFonts w:hint="eastAsia" w:ascii="宋体" w:hAnsi="宋体" w:eastAsia="Times New Roman" w:cs="宋体"/>
          <w:color w:val="000000"/>
          <w:kern w:val="0"/>
          <w:szCs w:val="22"/>
          <w:lang w:bidi="ar"/>
        </w:rPr>
        <w:t>天前，组织设计单位向承包人进行设计交底。设计</w:t>
      </w:r>
      <w:r>
        <w:rPr>
          <w:rFonts w:hint="eastAsia" w:ascii="宋体" w:hAnsi="宋体" w:eastAsia="Times New Roman" w:cs="宋体"/>
          <w:color w:val="000000"/>
          <w:spacing w:val="-1"/>
          <w:kern w:val="0"/>
          <w:szCs w:val="22"/>
          <w:lang w:bidi="ar"/>
        </w:rPr>
        <w:t>交底会应由发包人主持，设计单位、承包人、监理人和工程有关方面的人员参加，会后应形</w:t>
      </w:r>
      <w:r>
        <w:rPr>
          <w:rFonts w:hint="eastAsia" w:ascii="宋体" w:hAnsi="宋体" w:eastAsia="Times New Roman" w:cs="宋体"/>
          <w:color w:val="000000"/>
          <w:kern w:val="0"/>
          <w:szCs w:val="22"/>
          <w:lang w:bidi="ar"/>
        </w:rPr>
        <w:t>成会议纪要。</w:t>
      </w:r>
    </w:p>
    <w:p>
      <w:pPr>
        <w:widowControl/>
        <w:spacing w:before="253" w:line="243" w:lineRule="exact"/>
        <w:jc w:val="left"/>
        <w:rPr>
          <w:rFonts w:hAnsi="Calibri"/>
          <w:b/>
          <w:color w:val="000000"/>
          <w:szCs w:val="22"/>
        </w:rPr>
      </w:pPr>
      <w:r>
        <w:rPr>
          <w:rFonts w:ascii="Times New Roman" w:hAnsi="Calibri" w:eastAsia="Times New Roman" w:cs="Times New Roman"/>
          <w:b/>
          <w:color w:val="000000"/>
          <w:spacing w:val="4"/>
          <w:kern w:val="0"/>
          <w:szCs w:val="22"/>
          <w:lang w:bidi="ar"/>
        </w:rPr>
        <w:t>2.8</w:t>
      </w:r>
      <w:r>
        <w:rPr>
          <w:rFonts w:hint="eastAsia" w:ascii="Times New Roman" w:hAnsi="Calibri" w:eastAsia="宋体" w:cs="Times New Roman"/>
          <w:b/>
          <w:color w:val="000000"/>
          <w:spacing w:val="4"/>
          <w:kern w:val="0"/>
          <w:szCs w:val="22"/>
          <w:lang w:bidi="ar"/>
        </w:rPr>
        <w:t xml:space="preserve"> </w:t>
      </w:r>
      <w:r>
        <w:rPr>
          <w:rFonts w:hint="eastAsia" w:ascii="宋体" w:hAnsi="宋体" w:eastAsia="Times New Roman" w:cs="宋体"/>
          <w:b/>
          <w:color w:val="000000"/>
          <w:spacing w:val="10"/>
          <w:kern w:val="0"/>
          <w:szCs w:val="22"/>
          <w:lang w:bidi="ar"/>
        </w:rPr>
        <w:t>其他义务</w:t>
      </w:r>
    </w:p>
    <w:p>
      <w:pPr>
        <w:widowControl/>
        <w:spacing w:before="238" w:line="243" w:lineRule="exact"/>
        <w:ind w:left="421"/>
        <w:jc w:val="left"/>
        <w:rPr>
          <w:rFonts w:hAnsi="Calibri"/>
          <w:color w:val="000000"/>
          <w:szCs w:val="22"/>
        </w:rPr>
      </w:pPr>
      <w:r>
        <w:rPr>
          <w:rFonts w:ascii="Times New Roman" w:hAnsi="Calibri" w:eastAsia="Times New Roman" w:cs="Times New Roman"/>
          <w:color w:val="000000"/>
          <w:spacing w:val="4"/>
          <w:kern w:val="0"/>
          <w:szCs w:val="22"/>
          <w:lang w:bidi="ar"/>
        </w:rPr>
        <w:t>2.8.1</w:t>
      </w:r>
      <w:r>
        <w:rPr>
          <w:rFonts w:hint="eastAsia" w:ascii="宋体" w:hAnsi="宋体" w:eastAsia="Times New Roman" w:cs="宋体"/>
          <w:color w:val="000000"/>
          <w:spacing w:val="-2"/>
          <w:kern w:val="0"/>
          <w:szCs w:val="22"/>
          <w:lang w:bidi="ar"/>
        </w:rPr>
        <w:t>发包人应在合同协议书签署的同时任命发包人代表；发包人需要换其代表时，应</w:t>
      </w:r>
      <w:r>
        <w:rPr>
          <w:rFonts w:hint="eastAsia" w:ascii="宋体" w:hAnsi="宋体" w:eastAsia="Times New Roman" w:cs="宋体"/>
          <w:color w:val="000000"/>
          <w:kern w:val="0"/>
          <w:szCs w:val="22"/>
          <w:lang w:bidi="ar"/>
        </w:rPr>
        <w:t>至少提前</w:t>
      </w:r>
      <w:r>
        <w:rPr>
          <w:rFonts w:ascii="Times New Roman" w:hAnsi="Calibri" w:eastAsia="Times New Roman" w:cs="Times New Roman"/>
          <w:color w:val="000000"/>
          <w:spacing w:val="7"/>
          <w:kern w:val="0"/>
          <w:szCs w:val="22"/>
          <w:lang w:bidi="ar"/>
        </w:rPr>
        <w:t xml:space="preserve"> </w:t>
      </w:r>
      <w:r>
        <w:rPr>
          <w:rFonts w:ascii="Times New Roman" w:hAnsi="Calibri" w:eastAsia="Times New Roman" w:cs="Times New Roman"/>
          <w:color w:val="000000"/>
          <w:kern w:val="0"/>
          <w:szCs w:val="22"/>
          <w:lang w:bidi="ar"/>
        </w:rPr>
        <w:t>10</w:t>
      </w:r>
      <w:r>
        <w:rPr>
          <w:rFonts w:ascii="Times New Roman" w:hAnsi="Calibri" w:eastAsia="Times New Roman" w:cs="Times New Roman"/>
          <w:color w:val="000000"/>
          <w:spacing w:val="8"/>
          <w:kern w:val="0"/>
          <w:szCs w:val="22"/>
          <w:lang w:bidi="ar"/>
        </w:rPr>
        <w:t xml:space="preserve"> </w:t>
      </w:r>
      <w:r>
        <w:rPr>
          <w:rFonts w:hint="eastAsia" w:ascii="宋体" w:hAnsi="宋体" w:eastAsia="Times New Roman" w:cs="宋体"/>
          <w:color w:val="000000"/>
          <w:kern w:val="0"/>
          <w:szCs w:val="22"/>
          <w:lang w:bidi="ar"/>
        </w:rPr>
        <w:t>天书面通知承包人。</w:t>
      </w:r>
    </w:p>
    <w:p>
      <w:pPr>
        <w:widowControl/>
        <w:spacing w:before="238" w:line="243" w:lineRule="exact"/>
        <w:ind w:left="421"/>
        <w:jc w:val="left"/>
        <w:rPr>
          <w:rFonts w:hAnsi="Calibri"/>
          <w:color w:val="000000"/>
          <w:szCs w:val="22"/>
        </w:rPr>
      </w:pPr>
      <w:r>
        <w:rPr>
          <w:rFonts w:ascii="Times New Roman" w:hAnsi="Calibri" w:eastAsia="Times New Roman" w:cs="Times New Roman"/>
          <w:color w:val="000000"/>
          <w:spacing w:val="4"/>
          <w:kern w:val="0"/>
          <w:szCs w:val="22"/>
          <w:lang w:bidi="ar"/>
        </w:rPr>
        <w:t>2.8.2</w:t>
      </w:r>
      <w:r>
        <w:rPr>
          <w:rFonts w:hint="eastAsia" w:ascii="宋体" w:hAnsi="宋体" w:eastAsia="Times New Roman" w:cs="宋体"/>
          <w:color w:val="000000"/>
          <w:kern w:val="0"/>
          <w:szCs w:val="22"/>
          <w:lang w:bidi="ar"/>
        </w:rPr>
        <w:t>发包人应负责办理航行通告、拋泥区许可证等施工所需的各种手续。</w:t>
      </w:r>
    </w:p>
    <w:p>
      <w:pPr>
        <w:widowControl/>
        <w:spacing w:before="238" w:line="243" w:lineRule="exact"/>
        <w:ind w:firstLine="218" w:firstLineChars="100"/>
        <w:jc w:val="left"/>
        <w:rPr>
          <w:rFonts w:ascii="宋体" w:hAnsi="宋体" w:eastAsia="Times New Roman" w:cs="宋体"/>
          <w:color w:val="000000"/>
          <w:szCs w:val="22"/>
        </w:rPr>
      </w:pPr>
      <w:r>
        <w:rPr>
          <w:rFonts w:ascii="Times New Roman" w:hAnsi="Calibri" w:eastAsia="Times New Roman" w:cs="Times New Roman"/>
          <w:color w:val="000000"/>
          <w:spacing w:val="4"/>
          <w:kern w:val="0"/>
          <w:szCs w:val="22"/>
          <w:lang w:bidi="ar"/>
        </w:rPr>
        <w:t>2.8.3</w:t>
      </w:r>
      <w:r>
        <w:rPr>
          <w:rFonts w:hint="eastAsia" w:ascii="宋体" w:hAnsi="宋体" w:eastAsia="Times New Roman" w:cs="宋体"/>
          <w:color w:val="000000"/>
          <w:kern w:val="0"/>
          <w:szCs w:val="22"/>
          <w:lang w:bidi="ar"/>
        </w:rPr>
        <w:t>发包人应在计划开工日期</w:t>
      </w:r>
      <w:r>
        <w:rPr>
          <w:rFonts w:ascii="Times New Roman" w:hAnsi="Calibri" w:eastAsia="Times New Roman" w:cs="Times New Roman"/>
          <w:color w:val="000000"/>
          <w:spacing w:val="5"/>
          <w:kern w:val="0"/>
          <w:szCs w:val="22"/>
          <w:lang w:bidi="ar"/>
        </w:rPr>
        <w:t xml:space="preserve"> </w:t>
      </w:r>
      <w:r>
        <w:rPr>
          <w:rFonts w:ascii="Times New Roman" w:hAnsi="Calibri" w:eastAsia="Times New Roman" w:cs="Times New Roman"/>
          <w:color w:val="000000"/>
          <w:kern w:val="0"/>
          <w:szCs w:val="22"/>
          <w:lang w:bidi="ar"/>
        </w:rPr>
        <w:t>14</w:t>
      </w:r>
      <w:r>
        <w:rPr>
          <w:rFonts w:ascii="Times New Roman" w:hAnsi="Calibri" w:eastAsia="Times New Roman" w:cs="Times New Roman"/>
          <w:color w:val="000000"/>
          <w:spacing w:val="8"/>
          <w:kern w:val="0"/>
          <w:szCs w:val="22"/>
          <w:lang w:bidi="ar"/>
        </w:rPr>
        <w:t xml:space="preserve"> </w:t>
      </w:r>
      <w:r>
        <w:rPr>
          <w:rFonts w:hint="eastAsia" w:ascii="宋体" w:hAnsi="宋体" w:eastAsia="Times New Roman" w:cs="宋体"/>
          <w:color w:val="000000"/>
          <w:kern w:val="0"/>
          <w:szCs w:val="22"/>
          <w:lang w:bidi="ar"/>
        </w:rPr>
        <w:t>天前向承包人提供与施工现场相关的工程地质和地</w:t>
      </w:r>
      <w:r>
        <w:rPr>
          <w:rFonts w:hint="eastAsia" w:ascii="宋体" w:hAnsi="宋体" w:eastAsia="Times New Roman" w:cs="宋体"/>
          <w:color w:val="000000"/>
          <w:spacing w:val="-2"/>
          <w:kern w:val="0"/>
          <w:szCs w:val="22"/>
          <w:lang w:bidi="ar"/>
        </w:rPr>
        <w:t>下管线资料，工程地质报告以及交验测量的水准点、坐标控制点等技术资料，并对其提供的</w:t>
      </w:r>
      <w:r>
        <w:rPr>
          <w:rFonts w:hint="eastAsia" w:ascii="宋体" w:hAnsi="宋体" w:eastAsia="Times New Roman" w:cs="宋体"/>
          <w:color w:val="000000"/>
          <w:kern w:val="0"/>
          <w:szCs w:val="22"/>
          <w:lang w:bidi="ar"/>
        </w:rPr>
        <w:t>上述资料的真实性、准确性负责。</w:t>
      </w:r>
    </w:p>
    <w:p>
      <w:pPr>
        <w:pStyle w:val="2"/>
        <w:ind w:firstLine="0"/>
      </w:pPr>
    </w:p>
    <w:p>
      <w:pPr>
        <w:autoSpaceDE w:val="0"/>
        <w:autoSpaceDN w:val="0"/>
        <w:adjustRightInd w:val="0"/>
        <w:spacing w:line="360" w:lineRule="exact"/>
        <w:ind w:firstLine="422" w:firstLineChars="200"/>
        <w:jc w:val="left"/>
        <w:outlineLvl w:val="1"/>
        <w:rPr>
          <w:rFonts w:ascii="宋体" w:hAnsi="宋体"/>
          <w:b/>
          <w:szCs w:val="21"/>
        </w:rPr>
      </w:pPr>
      <w:bookmarkStart w:id="377" w:name="_Toc46396314"/>
      <w:bookmarkStart w:id="378" w:name="_Toc351203635"/>
      <w:r>
        <w:rPr>
          <w:rFonts w:ascii="宋体" w:hAnsi="宋体"/>
          <w:b/>
          <w:szCs w:val="21"/>
        </w:rPr>
        <w:t>3</w:t>
      </w:r>
      <w:bookmarkStart w:id="379" w:name="_Toc292559363"/>
      <w:bookmarkStart w:id="380" w:name="_Toc296891198"/>
      <w:bookmarkStart w:id="381" w:name="_Toc297120458"/>
      <w:bookmarkStart w:id="382" w:name="_Toc296503158"/>
      <w:bookmarkStart w:id="383" w:name="_Toc297048344"/>
      <w:bookmarkStart w:id="384" w:name="_Toc296346659"/>
      <w:bookmarkStart w:id="385" w:name="_Toc296347157"/>
      <w:bookmarkStart w:id="386" w:name="_Toc296944497"/>
      <w:bookmarkStart w:id="387" w:name="_Toc292559868"/>
      <w:bookmarkStart w:id="388" w:name="_Toc296890986"/>
      <w:r>
        <w:rPr>
          <w:rFonts w:ascii="宋体" w:hAnsi="宋体"/>
          <w:b/>
          <w:szCs w:val="21"/>
        </w:rPr>
        <w:t>. 承包人</w:t>
      </w:r>
      <w:bookmarkEnd w:id="377"/>
      <w:bookmarkEnd w:id="378"/>
    </w:p>
    <w:bookmarkEnd w:id="379"/>
    <w:bookmarkEnd w:id="380"/>
    <w:bookmarkEnd w:id="381"/>
    <w:bookmarkEnd w:id="382"/>
    <w:bookmarkEnd w:id="383"/>
    <w:bookmarkEnd w:id="384"/>
    <w:bookmarkEnd w:id="385"/>
    <w:bookmarkEnd w:id="386"/>
    <w:bookmarkEnd w:id="387"/>
    <w:bookmarkEnd w:id="388"/>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3.1 承包人的一般义务</w:t>
      </w:r>
    </w:p>
    <w:p>
      <w:pPr>
        <w:widowControl/>
        <w:spacing w:before="238" w:line="243" w:lineRule="exact"/>
        <w:ind w:left="421"/>
        <w:jc w:val="left"/>
        <w:rPr>
          <w:rFonts w:hAnsi="Calibri"/>
          <w:color w:val="000000"/>
          <w:szCs w:val="22"/>
        </w:rPr>
      </w:pPr>
      <w:r>
        <w:rPr>
          <w:rFonts w:hint="eastAsia" w:ascii="Times New Roman" w:hAnsi="Calibri" w:eastAsia="宋体" w:cs="Times New Roman"/>
          <w:color w:val="000000"/>
          <w:spacing w:val="4"/>
          <w:kern w:val="0"/>
          <w:szCs w:val="22"/>
          <w:lang w:bidi="ar"/>
        </w:rPr>
        <w:t>3</w:t>
      </w:r>
      <w:r>
        <w:rPr>
          <w:rFonts w:ascii="Times New Roman" w:hAnsi="Calibri" w:eastAsia="Times New Roman" w:cs="Times New Roman"/>
          <w:color w:val="000000"/>
          <w:spacing w:val="4"/>
          <w:kern w:val="0"/>
          <w:szCs w:val="22"/>
          <w:lang w:bidi="ar"/>
        </w:rPr>
        <w:t>.1.</w:t>
      </w:r>
      <w:r>
        <w:rPr>
          <w:rFonts w:hint="eastAsia" w:ascii="Times New Roman" w:hAnsi="Calibri" w:eastAsia="宋体" w:cs="Times New Roman"/>
          <w:color w:val="000000"/>
          <w:spacing w:val="4"/>
          <w:kern w:val="0"/>
          <w:szCs w:val="22"/>
          <w:lang w:bidi="ar"/>
        </w:rPr>
        <w:t>5</w:t>
      </w:r>
      <w:r>
        <w:rPr>
          <w:rFonts w:hint="eastAsia" w:ascii="宋体" w:hAnsi="宋体" w:eastAsia="Times New Roman" w:cs="宋体"/>
          <w:color w:val="000000"/>
          <w:spacing w:val="1"/>
          <w:kern w:val="0"/>
          <w:szCs w:val="22"/>
          <w:lang w:bidi="ar"/>
        </w:rPr>
        <w:t>保证工程施工和人员的安全</w:t>
      </w:r>
    </w:p>
    <w:p>
      <w:pPr>
        <w:widowControl/>
        <w:spacing w:before="238" w:line="243" w:lineRule="exact"/>
        <w:ind w:left="421"/>
        <w:jc w:val="left"/>
        <w:rPr>
          <w:rFonts w:hAnsi="Calibri"/>
          <w:color w:val="000000"/>
          <w:szCs w:val="22"/>
        </w:rPr>
      </w:pPr>
      <w:r>
        <w:rPr>
          <w:rFonts w:hint="eastAsia" w:ascii="Times New Roman" w:hAnsi="Calibri" w:eastAsia="宋体" w:cs="Times New Roman"/>
          <w:color w:val="000000"/>
          <w:spacing w:val="4"/>
          <w:kern w:val="0"/>
          <w:szCs w:val="22"/>
          <w:lang w:bidi="ar"/>
        </w:rPr>
        <w:t>3</w:t>
      </w:r>
      <w:r>
        <w:rPr>
          <w:rFonts w:ascii="Times New Roman" w:hAnsi="Calibri" w:eastAsia="Times New Roman" w:cs="Times New Roman"/>
          <w:color w:val="000000"/>
          <w:spacing w:val="4"/>
          <w:kern w:val="0"/>
          <w:szCs w:val="22"/>
          <w:lang w:bidi="ar"/>
        </w:rPr>
        <w:t>.1.5.1</w:t>
      </w:r>
      <w:r>
        <w:rPr>
          <w:rFonts w:hint="eastAsia" w:ascii="宋体" w:hAnsi="宋体" w:eastAsia="Times New Roman" w:cs="宋体"/>
          <w:color w:val="000000"/>
          <w:spacing w:val="-1"/>
          <w:kern w:val="0"/>
          <w:szCs w:val="22"/>
          <w:lang w:bidi="ar"/>
        </w:rPr>
        <w:t>承包人应按国家和有关部门的规定，对施工现场人员和施工船舶、机械、设备</w:t>
      </w:r>
      <w:bookmarkStart w:id="389" w:name="br1_76"/>
      <w:bookmarkEnd w:id="389"/>
      <w:bookmarkStart w:id="390" w:name="br1_77"/>
      <w:bookmarkEnd w:id="390"/>
      <w:r>
        <w:rPr>
          <w:rFonts w:hint="eastAsia" w:ascii="宋体" w:hAnsi="宋体" w:eastAsia="Times New Roman" w:cs="宋体"/>
          <w:color w:val="000000"/>
          <w:spacing w:val="-2"/>
          <w:kern w:val="0"/>
          <w:szCs w:val="22"/>
          <w:lang w:bidi="ar"/>
        </w:rPr>
        <w:t>的防台风、防突风、防风暴潮、防汛、防雷击等进行安全管理，对施工现场加强治安防范和</w:t>
      </w:r>
      <w:r>
        <w:rPr>
          <w:rFonts w:hint="eastAsia" w:ascii="宋体" w:hAnsi="宋体" w:eastAsia="Times New Roman" w:cs="宋体"/>
          <w:color w:val="000000"/>
          <w:kern w:val="0"/>
          <w:szCs w:val="22"/>
          <w:lang w:bidi="ar"/>
        </w:rPr>
        <w:t>消防安全防护措施，并承担由于措施不力造成的事故责任和由此发生的费用。</w:t>
      </w:r>
    </w:p>
    <w:p>
      <w:pPr>
        <w:widowControl/>
        <w:spacing w:before="254" w:line="243" w:lineRule="exact"/>
        <w:ind w:left="421"/>
        <w:jc w:val="left"/>
        <w:rPr>
          <w:rFonts w:hAnsi="Calibri"/>
          <w:color w:val="000000"/>
          <w:szCs w:val="22"/>
        </w:rPr>
      </w:pPr>
      <w:r>
        <w:rPr>
          <w:rFonts w:hint="eastAsia" w:ascii="Times New Roman" w:hAnsi="Calibri" w:eastAsia="宋体" w:cs="Times New Roman"/>
          <w:color w:val="000000"/>
          <w:spacing w:val="4"/>
          <w:kern w:val="0"/>
          <w:szCs w:val="22"/>
          <w:lang w:bidi="ar"/>
        </w:rPr>
        <w:t>3</w:t>
      </w:r>
      <w:r>
        <w:rPr>
          <w:rFonts w:ascii="Times New Roman" w:hAnsi="Calibri" w:eastAsia="Times New Roman" w:cs="Times New Roman"/>
          <w:color w:val="000000"/>
          <w:spacing w:val="4"/>
          <w:kern w:val="0"/>
          <w:szCs w:val="22"/>
          <w:lang w:bidi="ar"/>
        </w:rPr>
        <w:t>.1.5.2</w:t>
      </w:r>
      <w:r>
        <w:rPr>
          <w:rFonts w:hint="eastAsia" w:ascii="宋体" w:hAnsi="宋体" w:eastAsia="Times New Roman" w:cs="宋体"/>
          <w:color w:val="000000"/>
          <w:spacing w:val="-1"/>
          <w:kern w:val="0"/>
          <w:szCs w:val="22"/>
          <w:lang w:bidi="ar"/>
        </w:rPr>
        <w:t>承包人在高压线、水上、水下及地下管线、易燃、易爆地段或其他有害环境下</w:t>
      </w:r>
      <w:r>
        <w:rPr>
          <w:rFonts w:hint="eastAsia" w:ascii="宋体" w:hAnsi="宋体" w:eastAsia="Times New Roman" w:cs="宋体"/>
          <w:color w:val="000000"/>
          <w:spacing w:val="-2"/>
          <w:kern w:val="0"/>
          <w:szCs w:val="22"/>
          <w:lang w:bidi="ar"/>
        </w:rPr>
        <w:t>施工时，施工前应提出安全保护措施，经监理人审查同意后实施。监理人的同意不能免除承</w:t>
      </w:r>
      <w:r>
        <w:rPr>
          <w:rFonts w:hint="eastAsia" w:ascii="宋体" w:hAnsi="宋体" w:eastAsia="Times New Roman" w:cs="宋体"/>
          <w:color w:val="000000"/>
          <w:kern w:val="0"/>
          <w:szCs w:val="22"/>
          <w:lang w:bidi="ar"/>
        </w:rPr>
        <w:t>包人应承担的责任。防护措施费用由承包人承担。</w:t>
      </w:r>
    </w:p>
    <w:p>
      <w:pPr>
        <w:widowControl/>
        <w:spacing w:before="254" w:line="243" w:lineRule="exact"/>
        <w:ind w:left="421"/>
        <w:jc w:val="left"/>
        <w:rPr>
          <w:rFonts w:hAnsi="Calibri"/>
          <w:color w:val="000000"/>
          <w:szCs w:val="22"/>
        </w:rPr>
      </w:pPr>
      <w:r>
        <w:rPr>
          <w:rFonts w:hint="eastAsia" w:ascii="Times New Roman" w:hAnsi="Calibri" w:eastAsia="宋体" w:cs="Times New Roman"/>
          <w:color w:val="000000"/>
          <w:spacing w:val="4"/>
          <w:kern w:val="0"/>
          <w:szCs w:val="22"/>
          <w:lang w:bidi="ar"/>
        </w:rPr>
        <w:t>3</w:t>
      </w:r>
      <w:r>
        <w:rPr>
          <w:rFonts w:ascii="Times New Roman" w:hAnsi="Calibri" w:eastAsia="Times New Roman" w:cs="Times New Roman"/>
          <w:color w:val="000000"/>
          <w:spacing w:val="4"/>
          <w:kern w:val="0"/>
          <w:szCs w:val="22"/>
          <w:lang w:bidi="ar"/>
        </w:rPr>
        <w:t>.1.5.3</w:t>
      </w:r>
      <w:r>
        <w:rPr>
          <w:rFonts w:hint="eastAsia" w:ascii="宋体" w:hAnsi="宋体" w:eastAsia="Times New Roman" w:cs="宋体"/>
          <w:color w:val="000000"/>
          <w:spacing w:val="-1"/>
          <w:kern w:val="0"/>
          <w:szCs w:val="22"/>
          <w:lang w:bidi="ar"/>
        </w:rPr>
        <w:t>施工现场发生安全事故时，承包人应立即采取有效措施，并将事故情况按规定</w:t>
      </w:r>
      <w:r>
        <w:rPr>
          <w:rFonts w:hint="eastAsia" w:ascii="宋体" w:hAnsi="宋体" w:eastAsia="Times New Roman" w:cs="宋体"/>
          <w:color w:val="000000"/>
          <w:kern w:val="0"/>
          <w:szCs w:val="22"/>
          <w:lang w:bidi="ar"/>
        </w:rPr>
        <w:t>上报有关部门并报告发包人与监理人。</w:t>
      </w:r>
    </w:p>
    <w:p>
      <w:pPr>
        <w:widowControl/>
        <w:spacing w:before="254"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w:t>
      </w:r>
      <w:r>
        <w:rPr>
          <w:rFonts w:hint="eastAsia" w:ascii="宋体" w:hAnsi="宋体" w:eastAsia="Times New Roman" w:cs="宋体"/>
          <w:color w:val="000000"/>
          <w:kern w:val="0"/>
          <w:szCs w:val="22"/>
          <w:lang w:bidi="ar"/>
        </w:rPr>
        <w:t>其他义务</w:t>
      </w:r>
    </w:p>
    <w:p>
      <w:pPr>
        <w:widowControl/>
        <w:spacing w:before="238"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.1.10.1</w:t>
      </w:r>
      <w:r>
        <w:rPr>
          <w:rFonts w:hint="eastAsia" w:ascii="宋体" w:hAnsi="宋体" w:eastAsia="Times New Roman" w:cs="宋体"/>
          <w:color w:val="000000"/>
          <w:spacing w:val="1"/>
          <w:kern w:val="0"/>
          <w:szCs w:val="22"/>
          <w:lang w:bidi="ar"/>
        </w:rPr>
        <w:t>承包人应在开工</w:t>
      </w:r>
      <w:r>
        <w:rPr>
          <w:rFonts w:ascii="Times New Roman" w:hAnsi="Calibri" w:eastAsia="Times New Roman" w:cs="Times New Roman"/>
          <w:color w:val="000000"/>
          <w:spacing w:val="6"/>
          <w:kern w:val="0"/>
          <w:szCs w:val="22"/>
          <w:lang w:bidi="ar"/>
        </w:rPr>
        <w:t xml:space="preserve"> </w:t>
      </w:r>
      <w:r>
        <w:rPr>
          <w:rFonts w:ascii="Times New Roman" w:hAnsi="Calibri" w:eastAsia="Times New Roman" w:cs="Times New Roman"/>
          <w:color w:val="000000"/>
          <w:kern w:val="0"/>
          <w:szCs w:val="22"/>
          <w:lang w:bidi="ar"/>
        </w:rPr>
        <w:t>3</w:t>
      </w:r>
      <w:r>
        <w:rPr>
          <w:rFonts w:ascii="Times New Roman" w:hAnsi="Calibri" w:eastAsia="Times New Roman" w:cs="Times New Roman"/>
          <w:color w:val="000000"/>
          <w:spacing w:val="8"/>
          <w:kern w:val="0"/>
          <w:szCs w:val="22"/>
          <w:lang w:bidi="ar"/>
        </w:rPr>
        <w:t xml:space="preserve"> </w:t>
      </w:r>
      <w:r>
        <w:rPr>
          <w:rFonts w:hint="eastAsia" w:ascii="宋体" w:hAnsi="宋体" w:eastAsia="Times New Roman" w:cs="宋体"/>
          <w:color w:val="000000"/>
          <w:kern w:val="0"/>
          <w:szCs w:val="22"/>
          <w:lang w:bidi="ar"/>
        </w:rPr>
        <w:t>天前进驻施工场地，并将开工所需施工船舶、机械、设备按照合同约定进场到位。</w:t>
      </w:r>
      <w:r>
        <w:rPr>
          <w:rFonts w:hint="eastAsia" w:ascii="宋体" w:hAnsi="宋体" w:eastAsia="Times New Roman" w:cs="宋体"/>
          <w:color w:val="000000"/>
          <w:spacing w:val="1"/>
          <w:kern w:val="0"/>
          <w:szCs w:val="22"/>
          <w:lang w:bidi="ar"/>
        </w:rPr>
        <w:t>开工</w:t>
      </w:r>
      <w:r>
        <w:rPr>
          <w:rFonts w:ascii="Times New Roman" w:hAnsi="Calibri" w:eastAsia="Times New Roman" w:cs="Times New Roman"/>
          <w:color w:val="000000"/>
          <w:spacing w:val="7"/>
          <w:kern w:val="0"/>
          <w:szCs w:val="22"/>
          <w:lang w:bidi="ar"/>
        </w:rPr>
        <w:t xml:space="preserve"> </w:t>
      </w:r>
      <w:r>
        <w:rPr>
          <w:rFonts w:ascii="Times New Roman" w:hAnsi="Calibri" w:eastAsia="Times New Roman" w:cs="Times New Roman"/>
          <w:color w:val="000000"/>
          <w:kern w:val="0"/>
          <w:szCs w:val="22"/>
          <w:lang w:bidi="ar"/>
        </w:rPr>
        <w:t>3</w:t>
      </w:r>
      <w:r>
        <w:rPr>
          <w:rFonts w:ascii="Times New Roman" w:hAnsi="Calibri" w:eastAsia="Times New Roman" w:cs="Times New Roman"/>
          <w:color w:val="000000"/>
          <w:spacing w:val="8"/>
          <w:kern w:val="0"/>
          <w:szCs w:val="22"/>
          <w:lang w:bidi="ar"/>
        </w:rPr>
        <w:t xml:space="preserve"> </w:t>
      </w:r>
      <w:r>
        <w:rPr>
          <w:rFonts w:hint="eastAsia" w:ascii="宋体" w:hAnsi="宋体" w:eastAsia="Times New Roman" w:cs="宋体"/>
          <w:color w:val="000000"/>
          <w:kern w:val="0"/>
          <w:szCs w:val="22"/>
          <w:lang w:bidi="ar"/>
        </w:rPr>
        <w:t>天前进驻施工场地的施工船舶、机械、设备名称及数量：</w:t>
      </w:r>
      <w:r>
        <w:rPr>
          <w:rFonts w:ascii="Times New Roman" w:hAnsi="Calibri" w:eastAsia="Times New Roman" w:cs="Times New Roman"/>
          <w:color w:val="000000"/>
          <w:kern w:val="0"/>
          <w:szCs w:val="22"/>
          <w:lang w:bidi="ar"/>
        </w:rPr>
        <w:t>_</w:t>
      </w:r>
      <w:r>
        <w:rPr>
          <w:rFonts w:hint="eastAsia" w:ascii="宋体" w:hAnsi="宋体" w:eastAsia="Times New Roman" w:cs="宋体"/>
          <w:color w:val="000000"/>
          <w:kern w:val="0"/>
          <w:szCs w:val="22"/>
          <w:lang w:bidi="ar"/>
        </w:rPr>
        <w:t>按</w:t>
      </w:r>
      <w:r>
        <w:rPr>
          <w:rFonts w:hint="eastAsia" w:ascii="宋体" w:hAnsi="宋体" w:eastAsia="宋体" w:cs="宋体"/>
          <w:color w:val="000000"/>
          <w:kern w:val="0"/>
          <w:szCs w:val="22"/>
          <w:lang w:val="en-US" w:eastAsia="zh-CN" w:bidi="ar"/>
        </w:rPr>
        <w:t>比选</w:t>
      </w:r>
      <w:r>
        <w:rPr>
          <w:rFonts w:hint="eastAsia" w:ascii="宋体" w:hAnsi="宋体" w:eastAsia="Times New Roman" w:cs="宋体"/>
          <w:color w:val="000000"/>
          <w:kern w:val="0"/>
          <w:szCs w:val="22"/>
          <w:lang w:bidi="ar"/>
        </w:rPr>
        <w:t>承诺填写</w:t>
      </w:r>
      <w:r>
        <w:rPr>
          <w:rFonts w:ascii="Times New Roman" w:hAnsi="Calibri" w:eastAsia="Times New Roman" w:cs="Times New Roman"/>
          <w:color w:val="000000"/>
          <w:kern w:val="0"/>
          <w:szCs w:val="22"/>
          <w:lang w:bidi="ar"/>
        </w:rPr>
        <w:t>__</w:t>
      </w:r>
      <w:r>
        <w:rPr>
          <w:rFonts w:hint="eastAsia" w:ascii="宋体" w:hAnsi="宋体" w:eastAsia="Times New Roman" w:cs="宋体"/>
          <w:color w:val="000000"/>
          <w:kern w:val="0"/>
          <w:szCs w:val="22"/>
          <w:lang w:bidi="ar"/>
        </w:rPr>
        <w:t>。</w:t>
      </w:r>
    </w:p>
    <w:p>
      <w:pPr>
        <w:widowControl/>
        <w:spacing w:before="238"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.1.10.2</w:t>
      </w:r>
      <w:r>
        <w:rPr>
          <w:rFonts w:hint="eastAsia" w:ascii="宋体" w:hAnsi="宋体" w:eastAsia="Times New Roman" w:cs="宋体"/>
          <w:color w:val="000000"/>
          <w:kern w:val="0"/>
          <w:szCs w:val="22"/>
          <w:lang w:bidi="ar"/>
        </w:rPr>
        <w:t>承包人按照批准的临时设施总平面布置图及相关生活配套设施，负责施工现</w:t>
      </w:r>
      <w:r>
        <w:rPr>
          <w:rFonts w:hint="eastAsia" w:ascii="宋体" w:hAnsi="宋体" w:eastAsia="Times New Roman" w:cs="宋体"/>
          <w:color w:val="000000"/>
          <w:spacing w:val="1"/>
          <w:kern w:val="0"/>
          <w:szCs w:val="22"/>
          <w:lang w:bidi="ar"/>
        </w:rPr>
        <w:t>场的布置和临时设施的施工。</w:t>
      </w:r>
    </w:p>
    <w:p>
      <w:pPr>
        <w:widowControl/>
        <w:spacing w:before="253"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.1.10.3</w:t>
      </w:r>
      <w:r>
        <w:rPr>
          <w:rFonts w:hint="eastAsia" w:ascii="宋体" w:hAnsi="宋体" w:eastAsia="Times New Roman" w:cs="宋体"/>
          <w:color w:val="000000"/>
          <w:kern w:val="0"/>
          <w:szCs w:val="22"/>
          <w:lang w:bidi="ar"/>
        </w:rPr>
        <w:t>承包人应妥善处理好与工程其他承包人的配合关系。发生交叉施工时，承包人和工程其他承包人应相互配合，友好协作，并服从监理人的统一协调。</w:t>
      </w:r>
    </w:p>
    <w:p>
      <w:pPr>
        <w:widowControl/>
        <w:spacing w:before="254"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.1.10.4</w:t>
      </w:r>
      <w:r>
        <w:rPr>
          <w:rFonts w:hint="eastAsia" w:ascii="宋体" w:hAnsi="宋体" w:eastAsia="Times New Roman" w:cs="宋体"/>
          <w:color w:val="000000"/>
          <w:kern w:val="0"/>
          <w:szCs w:val="22"/>
          <w:lang w:bidi="ar"/>
        </w:rPr>
        <w:t>承包人应根据工程施工情况及监理人的指令，及时向监理人提交开工报告、</w:t>
      </w:r>
      <w:r>
        <w:rPr>
          <w:rFonts w:hint="eastAsia" w:ascii="宋体" w:hAnsi="宋体" w:eastAsia="Times New Roman" w:cs="宋体"/>
          <w:color w:val="000000"/>
          <w:spacing w:val="-2"/>
          <w:kern w:val="0"/>
          <w:szCs w:val="22"/>
          <w:lang w:bidi="ar"/>
        </w:rPr>
        <w:t>测量报告、试验检验报告、隐蔽工程验收通知、工程质量自检报告、竣工验收申请报告及工</w:t>
      </w:r>
      <w:r>
        <w:rPr>
          <w:rFonts w:hint="eastAsia" w:ascii="宋体" w:hAnsi="宋体" w:eastAsia="Times New Roman" w:cs="宋体"/>
          <w:color w:val="000000"/>
          <w:kern w:val="0"/>
          <w:szCs w:val="22"/>
          <w:lang w:bidi="ar"/>
        </w:rPr>
        <w:t>程事故报告等。</w:t>
      </w:r>
    </w:p>
    <w:p>
      <w:pPr>
        <w:widowControl/>
        <w:spacing w:before="254"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.1.10.5</w:t>
      </w:r>
      <w:r>
        <w:rPr>
          <w:rFonts w:hint="eastAsia" w:ascii="宋体" w:hAnsi="宋体" w:eastAsia="Times New Roman" w:cs="宋体"/>
          <w:color w:val="000000"/>
          <w:kern w:val="0"/>
          <w:szCs w:val="22"/>
          <w:lang w:bidi="ar"/>
        </w:rPr>
        <w:t>承包人应支付为获得施工许可证及到港船舶检验等有关证件所需的费用；办理应由承包人办理的施工所需各种证件、批件和其他审批手续。</w:t>
      </w:r>
    </w:p>
    <w:p>
      <w:pPr>
        <w:widowControl/>
        <w:spacing w:before="254"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.1.10.6</w:t>
      </w:r>
      <w:r>
        <w:rPr>
          <w:rFonts w:hint="eastAsia" w:ascii="宋体" w:hAnsi="宋体" w:eastAsia="Times New Roman" w:cs="宋体"/>
          <w:color w:val="000000"/>
          <w:kern w:val="0"/>
          <w:szCs w:val="22"/>
          <w:lang w:bidi="ar"/>
        </w:rPr>
        <w:t>承包人应解决施工船舶的临时停泊设施并不得阻塞航道、妨碍进出港船舶航行及安全，保证船舶在施工水域内航行安全和畅通。</w:t>
      </w:r>
    </w:p>
    <w:p>
      <w:pPr>
        <w:widowControl/>
        <w:spacing w:before="254"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.1.10.7</w:t>
      </w:r>
      <w:r>
        <w:rPr>
          <w:rFonts w:hint="eastAsia" w:ascii="宋体" w:hAnsi="宋体" w:eastAsia="Times New Roman" w:cs="宋体"/>
          <w:color w:val="000000"/>
          <w:spacing w:val="1"/>
          <w:kern w:val="0"/>
          <w:szCs w:val="22"/>
          <w:lang w:bidi="ar"/>
        </w:rPr>
        <w:t>承包人应采取一切措施，防止施工船舶、机械、设备及材料的沉没。若发生</w:t>
      </w:r>
      <w:r>
        <w:rPr>
          <w:rFonts w:hint="eastAsia" w:ascii="宋体" w:hAnsi="宋体" w:eastAsia="Times New Roman" w:cs="宋体"/>
          <w:color w:val="000000"/>
          <w:spacing w:val="-2"/>
          <w:kern w:val="0"/>
          <w:szCs w:val="22"/>
          <w:lang w:bidi="ar"/>
        </w:rPr>
        <w:t>沉没，应立即向有关部门报告，并及时通知发包人、监理人。承包人应采取得当措施，及时</w:t>
      </w:r>
      <w:r>
        <w:rPr>
          <w:rFonts w:hint="eastAsia" w:ascii="宋体" w:hAnsi="宋体" w:eastAsia="Times New Roman" w:cs="宋体"/>
          <w:color w:val="000000"/>
          <w:kern w:val="0"/>
          <w:szCs w:val="22"/>
          <w:lang w:bidi="ar"/>
        </w:rPr>
        <w:t>设置浮标或障碍指示灯，直至打捞工作完成为止。</w:t>
      </w:r>
    </w:p>
    <w:p>
      <w:pPr>
        <w:widowControl/>
        <w:spacing w:before="254"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.1.10.8</w:t>
      </w:r>
      <w:r>
        <w:rPr>
          <w:rFonts w:hint="eastAsia" w:ascii="宋体" w:hAnsi="宋体" w:eastAsia="Times New Roman" w:cs="宋体"/>
          <w:color w:val="000000"/>
          <w:kern w:val="0"/>
          <w:szCs w:val="22"/>
          <w:lang w:bidi="ar"/>
        </w:rPr>
        <w:t>承包人应充分考虑到施工现场所有的设备、临时建筑等防火安全，配备足够的防火设备。</w:t>
      </w:r>
    </w:p>
    <w:p>
      <w:pPr>
        <w:widowControl/>
        <w:spacing w:before="254" w:line="243" w:lineRule="exact"/>
        <w:ind w:left="421"/>
        <w:jc w:val="left"/>
        <w:rPr>
          <w:rFonts w:hAnsi="Calibri"/>
          <w:color w:val="000000"/>
          <w:szCs w:val="22"/>
        </w:rPr>
      </w:pPr>
      <w:r>
        <w:rPr>
          <w:rFonts w:hint="eastAsia" w:ascii="Times New Roman" w:hAnsi="Calibri" w:eastAsia="宋体" w:cs="Times New Roman"/>
          <w:color w:val="000000"/>
          <w:spacing w:val="3"/>
          <w:kern w:val="0"/>
          <w:szCs w:val="22"/>
          <w:lang w:bidi="ar"/>
        </w:rPr>
        <w:t>3</w:t>
      </w:r>
      <w:r>
        <w:rPr>
          <w:rFonts w:ascii="Times New Roman" w:hAnsi="Calibri" w:eastAsia="Times New Roman" w:cs="Times New Roman"/>
          <w:color w:val="000000"/>
          <w:spacing w:val="3"/>
          <w:kern w:val="0"/>
          <w:szCs w:val="22"/>
          <w:lang w:bidi="ar"/>
        </w:rPr>
        <w:t>.1.10.9</w:t>
      </w:r>
      <w:r>
        <w:rPr>
          <w:rFonts w:hint="eastAsia" w:ascii="宋体" w:hAnsi="宋体" w:eastAsia="Times New Roman" w:cs="宋体"/>
          <w:color w:val="000000"/>
          <w:kern w:val="0"/>
          <w:szCs w:val="22"/>
          <w:lang w:bidi="ar"/>
        </w:rPr>
        <w:t>承包人应在施工过程中对工程建筑物进行监测，并承担相应费用。</w:t>
      </w:r>
    </w:p>
    <w:p>
      <w:pPr>
        <w:widowControl/>
        <w:spacing w:line="220" w:lineRule="exact"/>
        <w:ind w:firstLine="424" w:firstLineChars="200"/>
        <w:jc w:val="left"/>
        <w:rPr>
          <w:rFonts w:hAnsi="Calibri"/>
          <w:color w:val="000000"/>
          <w:szCs w:val="22"/>
        </w:rPr>
      </w:pPr>
      <w:r>
        <w:rPr>
          <w:rFonts w:hint="eastAsia" w:ascii="Times New Roman" w:hAnsi="Calibri" w:eastAsia="宋体" w:cs="Times New Roman"/>
          <w:color w:val="000000"/>
          <w:spacing w:val="1"/>
          <w:kern w:val="0"/>
          <w:szCs w:val="22"/>
          <w:lang w:bidi="ar"/>
        </w:rPr>
        <w:t>3</w:t>
      </w:r>
      <w:r>
        <w:rPr>
          <w:rFonts w:ascii="Times New Roman" w:hAnsi="Calibri" w:eastAsia="Times New Roman" w:cs="Times New Roman"/>
          <w:color w:val="000000"/>
          <w:spacing w:val="1"/>
          <w:kern w:val="0"/>
          <w:szCs w:val="22"/>
          <w:lang w:bidi="ar"/>
        </w:rPr>
        <w:t>.1.10.10</w:t>
      </w:r>
      <w:r>
        <w:rPr>
          <w:rFonts w:ascii="Times New Roman" w:hAnsi="Calibri" w:eastAsia="Times New Roman" w:cs="Times New Roman"/>
          <w:color w:val="000000"/>
          <w:spacing w:val="8"/>
          <w:kern w:val="0"/>
          <w:szCs w:val="22"/>
          <w:lang w:bidi="ar"/>
        </w:rPr>
        <w:t xml:space="preserve"> </w:t>
      </w:r>
      <w:r>
        <w:rPr>
          <w:rFonts w:hint="eastAsia" w:ascii="宋体" w:hAnsi="宋体" w:eastAsia="Times New Roman" w:cs="宋体"/>
          <w:color w:val="000000"/>
          <w:spacing w:val="-2"/>
          <w:kern w:val="0"/>
          <w:szCs w:val="22"/>
          <w:lang w:bidi="ar"/>
        </w:rPr>
        <w:t>承包人应无条件全力配合发包人使用数字航道系统进行项目管理，包括但不限</w:t>
      </w:r>
      <w:r>
        <w:rPr>
          <w:rFonts w:ascii="Times New Roman" w:hAnsi="Times New Roman" w:eastAsia="Times New Roman" w:cs="Times New Roman"/>
          <w:kern w:val="0"/>
          <w:sz w:val="24"/>
          <w:lang w:bidi="ar"/>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0" b="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8"/>
                    <a:stretch>
                      <a:fillRect/>
                    </a:stretch>
                  </pic:blipFill>
                  <pic:spPr>
                    <a:xfrm>
                      <a:off x="0" y="0"/>
                      <a:ext cx="38100" cy="38100"/>
                    </a:xfrm>
                    <a:prstGeom prst="rect">
                      <a:avLst/>
                    </a:prstGeom>
                    <a:noFill/>
                    <a:ln>
                      <a:noFill/>
                    </a:ln>
                  </pic:spPr>
                </pic:pic>
              </a:graphicData>
            </a:graphic>
          </wp:anchor>
        </w:drawing>
      </w:r>
      <w:bookmarkStart w:id="391" w:name="br1_79"/>
      <w:bookmarkEnd w:id="391"/>
      <w:r>
        <w:rPr>
          <w:rFonts w:hint="eastAsia" w:ascii="宋体" w:hAnsi="宋体" w:eastAsia="Times New Roman" w:cs="宋体"/>
          <w:color w:val="000000"/>
          <w:kern w:val="0"/>
          <w:szCs w:val="22"/>
          <w:lang w:bidi="ar"/>
        </w:rPr>
        <w:t>于提供每天的施工日报、完成工程量等报表。</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3.2 项目经理</w:t>
      </w:r>
      <w:r>
        <w:rPr>
          <w:rFonts w:hint="eastAsia" w:ascii="宋体" w:hAnsi="宋体"/>
          <w:b/>
          <w:szCs w:val="21"/>
        </w:rPr>
        <w:t>、技术负责人</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3.2.1 项目经理：</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姓    名：</w:t>
      </w:r>
      <w:r>
        <w:rPr>
          <w:rFonts w:ascii="宋体" w:hAnsi="宋体"/>
          <w:szCs w:val="21"/>
          <w:u w:val="single"/>
        </w:rPr>
        <w:t></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身份证号：</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建造师</w:t>
      </w:r>
      <w:r>
        <w:rPr>
          <w:rFonts w:hint="eastAsia" w:ascii="宋体" w:hAnsi="宋体"/>
          <w:szCs w:val="21"/>
        </w:rPr>
        <w:t>注册编</w:t>
      </w:r>
      <w:r>
        <w:rPr>
          <w:rFonts w:ascii="宋体" w:hAnsi="宋体"/>
          <w:szCs w:val="21"/>
        </w:rPr>
        <w:t>号：</w:t>
      </w:r>
      <w:r>
        <w:rPr>
          <w:rFonts w:ascii="宋体" w:hAnsi="宋体"/>
          <w:szCs w:val="21"/>
          <w:u w:val="single"/>
        </w:rPr>
        <w:t>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通信地址：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autoSpaceDE w:val="0"/>
        <w:autoSpaceDN w:val="0"/>
        <w:adjustRightInd w:val="0"/>
        <w:spacing w:line="360" w:lineRule="exact"/>
        <w:ind w:firstLine="420" w:firstLineChars="200"/>
        <w:jc w:val="left"/>
        <w:rPr>
          <w:rFonts w:ascii="宋体" w:hAnsi="宋体"/>
        </w:rPr>
      </w:pPr>
      <w:r>
        <w:rPr>
          <w:rFonts w:ascii="宋体" w:hAnsi="宋体"/>
        </w:rPr>
        <w:t>承包人对项目经理的授权范围如下：</w:t>
      </w:r>
      <w:r>
        <w:rPr>
          <w:rFonts w:ascii="宋体" w:hAnsi="宋体"/>
          <w:b/>
          <w:u w:val="single"/>
        </w:rPr>
        <w:t>严格按设计图纸、现行国家施工规范及验收规范组织施工，保证工程质量、进度、安全；及时向发包人报告现场情况（以承包人书面授权范围为准）</w:t>
      </w:r>
      <w:r>
        <w:rPr>
          <w:rFonts w:ascii="宋体" w:hAnsi="宋体"/>
        </w:rPr>
        <w:t>。</w:t>
      </w:r>
    </w:p>
    <w:p>
      <w:pPr>
        <w:autoSpaceDE w:val="0"/>
        <w:autoSpaceDN w:val="0"/>
        <w:adjustRightInd w:val="0"/>
        <w:spacing w:line="360" w:lineRule="exact"/>
        <w:ind w:firstLine="420" w:firstLineChars="200"/>
        <w:jc w:val="left"/>
      </w:pPr>
      <w:r>
        <w:rPr>
          <w:rFonts w:hint="eastAsia"/>
        </w:rPr>
        <w:t>承包人未提交劳动合同，以及没有为项目经理、技术负责人缴纳社会保险的有效证明的违约责任：</w:t>
      </w:r>
      <w:r>
        <w:rPr>
          <w:b/>
          <w:u w:val="single"/>
        </w:rPr>
        <w:t>承包人应在合同签订后7天内提交与项目经理签订的劳动合同及为项目经理缴纳社会保险的证明，承包人未在限期内提交的，项目经理无权履行职责，发包人有权要求更换项目经理</w:t>
      </w:r>
      <w:r>
        <w:t>。</w:t>
      </w:r>
    </w:p>
    <w:p>
      <w:pPr>
        <w:autoSpaceDE w:val="0"/>
        <w:autoSpaceDN w:val="0"/>
        <w:adjustRightInd w:val="0"/>
        <w:spacing w:line="360" w:lineRule="exact"/>
        <w:ind w:firstLine="420" w:firstLineChars="200"/>
        <w:jc w:val="left"/>
      </w:pPr>
      <w:r>
        <w:rPr>
          <w:rFonts w:ascii="宋体" w:hAnsi="宋体"/>
          <w:szCs w:val="21"/>
        </w:rPr>
        <w:t>3.2.2 技术负责人</w:t>
      </w:r>
    </w:p>
    <w:p>
      <w:pPr>
        <w:spacing w:line="276" w:lineRule="auto"/>
        <w:ind w:firstLine="420" w:firstLineChars="200"/>
        <w:rPr>
          <w:rFonts w:ascii="宋体" w:hAnsi="宋体"/>
          <w:szCs w:val="21"/>
        </w:rPr>
      </w:pPr>
      <w:r>
        <w:rPr>
          <w:rFonts w:ascii="宋体" w:hAnsi="宋体"/>
          <w:szCs w:val="21"/>
        </w:rPr>
        <w:t>姓    名：</w:t>
      </w:r>
      <w:r>
        <w:rPr>
          <w:rFonts w:ascii="宋体" w:hAnsi="宋体"/>
          <w:szCs w:val="21"/>
          <w:u w:val="single"/>
        </w:rPr>
        <w:t xml:space="preserve">              </w:t>
      </w:r>
      <w:r>
        <w:rPr>
          <w:rFonts w:hint="eastAsia" w:ascii="宋体" w:hAnsi="宋体"/>
          <w:szCs w:val="21"/>
          <w:u w:val="single"/>
          <w:lang w:val="en-US" w:eastAsia="zh-CN"/>
        </w:rPr>
        <w:t>/</w:t>
      </w:r>
      <w:r>
        <w:rPr>
          <w:rFonts w:ascii="宋体" w:hAnsi="宋体"/>
          <w:szCs w:val="21"/>
          <w:u w:val="single"/>
        </w:rPr>
        <w:t xml:space="preserve">             </w:t>
      </w:r>
      <w:r>
        <w:rPr>
          <w:rFonts w:ascii="宋体" w:hAnsi="宋体"/>
          <w:szCs w:val="21"/>
        </w:rPr>
        <w:t>；</w:t>
      </w:r>
    </w:p>
    <w:p>
      <w:pPr>
        <w:spacing w:line="276" w:lineRule="auto"/>
        <w:ind w:firstLine="420" w:firstLineChars="200"/>
        <w:rPr>
          <w:rFonts w:ascii="宋体" w:hAnsi="宋体"/>
          <w:szCs w:val="21"/>
        </w:rPr>
      </w:pPr>
      <w:r>
        <w:rPr>
          <w:rFonts w:ascii="宋体" w:hAnsi="宋体"/>
          <w:szCs w:val="21"/>
        </w:rPr>
        <w:t>身份证号：</w:t>
      </w:r>
      <w:r>
        <w:rPr>
          <w:rFonts w:ascii="宋体" w:hAnsi="宋体"/>
          <w:szCs w:val="21"/>
          <w:u w:val="single"/>
        </w:rPr>
        <w:t xml:space="preserve">               </w:t>
      </w:r>
      <w:r>
        <w:rPr>
          <w:rFonts w:hint="eastAsia" w:ascii="宋体" w:hAnsi="宋体"/>
          <w:szCs w:val="21"/>
          <w:u w:val="single"/>
          <w:lang w:val="en-US" w:eastAsia="zh-CN"/>
        </w:rPr>
        <w:t>/</w:t>
      </w:r>
      <w:r>
        <w:rPr>
          <w:rFonts w:ascii="宋体" w:hAnsi="宋体"/>
          <w:szCs w:val="21"/>
          <w:u w:val="single"/>
        </w:rPr>
        <w:t xml:space="preserve">            </w:t>
      </w:r>
      <w:r>
        <w:rPr>
          <w:rFonts w:ascii="宋体" w:hAnsi="宋体"/>
          <w:szCs w:val="21"/>
        </w:rPr>
        <w:t>；</w:t>
      </w:r>
    </w:p>
    <w:p>
      <w:pPr>
        <w:spacing w:line="276" w:lineRule="auto"/>
        <w:ind w:firstLine="420" w:firstLineChars="200"/>
        <w:rPr>
          <w:rFonts w:ascii="宋体" w:hAnsi="宋体"/>
          <w:szCs w:val="21"/>
        </w:rPr>
      </w:pPr>
      <w:r>
        <w:rPr>
          <w:rFonts w:ascii="宋体" w:hAnsi="宋体"/>
          <w:szCs w:val="21"/>
        </w:rPr>
        <w:t>联系方式：</w:t>
      </w:r>
      <w:r>
        <w:rPr>
          <w:rFonts w:ascii="宋体" w:hAnsi="宋体"/>
          <w:szCs w:val="21"/>
          <w:u w:val="single"/>
        </w:rPr>
        <w:t xml:space="preserve">              </w:t>
      </w:r>
      <w:r>
        <w:rPr>
          <w:rFonts w:hint="eastAsia" w:ascii="宋体" w:hAnsi="宋体"/>
          <w:szCs w:val="21"/>
          <w:u w:val="single"/>
          <w:lang w:val="en-US" w:eastAsia="zh-CN"/>
        </w:rPr>
        <w:t>/</w:t>
      </w:r>
      <w:r>
        <w:rPr>
          <w:rFonts w:ascii="宋体" w:hAnsi="宋体"/>
          <w:szCs w:val="21"/>
          <w:u w:val="single"/>
        </w:rPr>
        <w:t xml:space="preserve">             </w:t>
      </w:r>
      <w:r>
        <w:rPr>
          <w:rFonts w:ascii="宋体" w:hAnsi="宋体"/>
          <w:szCs w:val="21"/>
        </w:rPr>
        <w:t>；</w:t>
      </w:r>
    </w:p>
    <w:p>
      <w:pPr>
        <w:spacing w:line="276" w:lineRule="auto"/>
        <w:ind w:firstLine="420" w:firstLineChars="200"/>
        <w:rPr>
          <w:rFonts w:ascii="宋体" w:hAnsi="宋体"/>
          <w:szCs w:val="21"/>
        </w:rPr>
      </w:pPr>
      <w:r>
        <w:rPr>
          <w:rFonts w:ascii="宋体" w:hAnsi="宋体"/>
          <w:szCs w:val="21"/>
        </w:rPr>
        <w:t xml:space="preserve">专 </w:t>
      </w:r>
      <w:r>
        <w:rPr>
          <w:rFonts w:hint="eastAsia" w:ascii="宋体" w:hAnsi="宋体"/>
          <w:szCs w:val="21"/>
        </w:rPr>
        <w:t xml:space="preserve">  </w:t>
      </w:r>
      <w:r>
        <w:rPr>
          <w:rFonts w:ascii="宋体" w:hAnsi="宋体"/>
          <w:szCs w:val="21"/>
        </w:rPr>
        <w:t xml:space="preserve"> 业：</w:t>
      </w:r>
      <w:r>
        <w:rPr>
          <w:rFonts w:ascii="宋体" w:hAnsi="宋体"/>
          <w:szCs w:val="21"/>
          <w:u w:val="single"/>
        </w:rPr>
        <w:t xml:space="preserve">               </w:t>
      </w:r>
      <w:r>
        <w:rPr>
          <w:rFonts w:hint="eastAsia" w:ascii="宋体" w:hAnsi="宋体"/>
          <w:szCs w:val="21"/>
          <w:u w:val="single"/>
          <w:lang w:val="en-US" w:eastAsia="zh-CN"/>
        </w:rPr>
        <w:t>/</w:t>
      </w:r>
      <w:r>
        <w:rPr>
          <w:rFonts w:ascii="宋体" w:hAnsi="宋体"/>
          <w:szCs w:val="21"/>
          <w:u w:val="single"/>
        </w:rPr>
        <w:t xml:space="preserve">            </w:t>
      </w:r>
      <w:r>
        <w:rPr>
          <w:rFonts w:ascii="宋体" w:hAnsi="宋体"/>
          <w:szCs w:val="21"/>
        </w:rPr>
        <w:t>；</w:t>
      </w:r>
    </w:p>
    <w:p>
      <w:pPr>
        <w:spacing w:line="276" w:lineRule="auto"/>
        <w:ind w:firstLine="420" w:firstLineChars="200"/>
        <w:rPr>
          <w:rFonts w:ascii="宋体" w:hAnsi="宋体"/>
          <w:szCs w:val="21"/>
        </w:rPr>
      </w:pPr>
      <w:r>
        <w:rPr>
          <w:rFonts w:ascii="宋体" w:hAnsi="宋体"/>
          <w:szCs w:val="21"/>
        </w:rPr>
        <w:t>证书名称及号码：</w:t>
      </w:r>
      <w:r>
        <w:rPr>
          <w:rFonts w:ascii="宋体" w:hAnsi="宋体"/>
          <w:szCs w:val="21"/>
          <w:u w:val="single"/>
        </w:rPr>
        <w:t xml:space="preserve">         </w:t>
      </w:r>
      <w:r>
        <w:rPr>
          <w:rFonts w:hint="eastAsia" w:ascii="宋体" w:hAnsi="宋体"/>
          <w:szCs w:val="21"/>
          <w:u w:val="single"/>
          <w:lang w:val="en-US" w:eastAsia="zh-CN"/>
        </w:rPr>
        <w:t>/</w:t>
      </w:r>
      <w:r>
        <w:rPr>
          <w:rFonts w:ascii="宋体" w:hAnsi="宋体"/>
          <w:szCs w:val="21"/>
          <w:u w:val="single"/>
        </w:rPr>
        <w:t xml:space="preserve">                </w:t>
      </w:r>
      <w:r>
        <w:rPr>
          <w:rFonts w:ascii="宋体" w:hAnsi="宋体"/>
          <w:szCs w:val="21"/>
        </w:rPr>
        <w:t>；</w:t>
      </w:r>
    </w:p>
    <w:p>
      <w:pPr>
        <w:pStyle w:val="3"/>
        <w:spacing w:line="276" w:lineRule="auto"/>
        <w:ind w:firstLine="420" w:firstLineChars="200"/>
        <w:rPr>
          <w:rFonts w:ascii="宋体" w:hAnsi="宋体"/>
          <w:b/>
          <w:szCs w:val="21"/>
        </w:rPr>
      </w:pPr>
      <w:r>
        <w:rPr>
          <w:rFonts w:ascii="宋体" w:hAnsi="宋体"/>
          <w:szCs w:val="21"/>
        </w:rPr>
        <w:t>联系方式：</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 </w:t>
      </w:r>
      <w:r>
        <w:rPr>
          <w:rFonts w:ascii="宋体" w:hAnsi="宋体"/>
          <w:szCs w:val="21"/>
        </w:rPr>
        <w:t>。</w:t>
      </w:r>
    </w:p>
    <w:p>
      <w:pPr>
        <w:spacing w:line="276" w:lineRule="auto"/>
        <w:ind w:firstLine="422" w:firstLineChars="200"/>
      </w:pPr>
      <w:r>
        <w:rPr>
          <w:b/>
          <w:u w:val="single"/>
        </w:rPr>
        <w:t>承包人应在合同签订后7天内提交与技术负责人签订的劳动合同及为技术负责人缴纳社会保险的证明，承包人未在限期内提交的，技术负责人无权履行职责，发包人有权要求更换技术负责人</w:t>
      </w:r>
      <w:r>
        <w:t>。</w:t>
      </w:r>
    </w:p>
    <w:p>
      <w:pPr>
        <w:spacing w:line="276" w:lineRule="auto"/>
        <w:ind w:firstLine="420" w:firstLineChars="200"/>
        <w:rPr>
          <w:rFonts w:ascii="宋体" w:hAnsi="宋体"/>
          <w:b/>
          <w:szCs w:val="21"/>
        </w:rPr>
      </w:pPr>
      <w:r>
        <w:rPr>
          <w:rFonts w:hint="eastAsia"/>
        </w:rPr>
        <w:t>承包人未提交劳动合同，以及没有为项目经理、技术负责人缴纳社会保险的有效证明的违约责任：</w:t>
      </w:r>
      <w:r>
        <w:rPr>
          <w:rFonts w:hint="eastAsia" w:cs="宋体"/>
          <w:b/>
          <w:u w:val="single"/>
        </w:rPr>
        <w:t>发包人可解除合同</w:t>
      </w:r>
      <w:r>
        <w:rPr>
          <w:rFonts w:hint="eastAsia"/>
        </w:rPr>
        <w:t>。</w:t>
      </w:r>
    </w:p>
    <w:p>
      <w:pPr>
        <w:autoSpaceDE w:val="0"/>
        <w:autoSpaceDN w:val="0"/>
        <w:adjustRightInd w:val="0"/>
        <w:spacing w:line="360" w:lineRule="exact"/>
        <w:ind w:firstLine="420" w:firstLineChars="200"/>
        <w:jc w:val="left"/>
        <w:rPr>
          <w:rFonts w:ascii="宋体" w:hAnsi="宋体"/>
          <w:dstrike/>
          <w:szCs w:val="21"/>
        </w:rPr>
      </w:pPr>
      <w:r>
        <w:rPr>
          <w:rFonts w:ascii="宋体" w:hAnsi="宋体"/>
          <w:szCs w:val="21"/>
        </w:rPr>
        <w:t>项目经理</w:t>
      </w:r>
      <w:r>
        <w:rPr>
          <w:rFonts w:hint="eastAsia" w:ascii="宋体" w:hAnsi="宋体"/>
          <w:szCs w:val="21"/>
        </w:rPr>
        <w:t>、技术负责人</w:t>
      </w:r>
      <w:r>
        <w:rPr>
          <w:rFonts w:ascii="宋体" w:hAnsi="宋体"/>
          <w:szCs w:val="21"/>
        </w:rPr>
        <w:t>未经批准，擅自离开施工现场的违约责任：</w:t>
      </w:r>
      <w:r>
        <w:rPr>
          <w:rFonts w:hint="eastAsia" w:ascii="宋体" w:hAnsi="宋体"/>
          <w:b/>
          <w:szCs w:val="21"/>
          <w:u w:val="single"/>
        </w:rPr>
        <w:t>合同执行期间，经发现项目经理、技术负责人未事先通知发包人，未取得发包人的书面同意而不在现场，项目经理、技术负责人处以1000元/人次的违约金，在当月工程进度款支付中扣取。出现3次以上的发包人有权中止施工合同，要求承包人更换项目经理、技术负责人，并将项目经理不按合同履职情况报建设行政主管部门处理</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3.2.3 承包人擅自更换项目经理</w:t>
      </w:r>
      <w:r>
        <w:rPr>
          <w:rFonts w:hint="eastAsia" w:ascii="宋体" w:hAnsi="宋体"/>
          <w:szCs w:val="21"/>
        </w:rPr>
        <w:t>、技术负责人</w:t>
      </w:r>
      <w:r>
        <w:rPr>
          <w:rFonts w:ascii="宋体" w:hAnsi="宋体"/>
          <w:szCs w:val="21"/>
        </w:rPr>
        <w:t>的违约责任：</w:t>
      </w:r>
    </w:p>
    <w:p>
      <w:pPr>
        <w:autoSpaceDE w:val="0"/>
        <w:autoSpaceDN w:val="0"/>
        <w:adjustRightInd w:val="0"/>
        <w:spacing w:line="360" w:lineRule="exact"/>
        <w:ind w:firstLine="420" w:firstLineChars="200"/>
        <w:jc w:val="left"/>
        <w:rPr>
          <w:rFonts w:ascii="宋体" w:hAnsi="宋体"/>
          <w:b/>
          <w:szCs w:val="21"/>
          <w:u w:val="single"/>
        </w:rPr>
      </w:pPr>
      <w:r>
        <w:rPr>
          <w:rFonts w:hint="eastAsia" w:ascii="宋体" w:hAnsi="宋体"/>
          <w:szCs w:val="21"/>
        </w:rPr>
        <w:t>（1）</w:t>
      </w:r>
      <w:r>
        <w:rPr>
          <w:rFonts w:hint="eastAsia" w:ascii="宋体" w:hAnsi="宋体"/>
          <w:b/>
          <w:szCs w:val="21"/>
          <w:u w:val="single"/>
        </w:rPr>
        <w:t>承包人在开工前必须向发包人提交项目班子人员组成名单，拟在本工程中担任项目经理、技术负责人必须是资格后审中提供的项目经理和技术负责人，未经发包人同意承包人不得任意更换。如因特殊情况需变更</w:t>
      </w:r>
      <w:r>
        <w:rPr>
          <w:rFonts w:hint="eastAsia" w:ascii="宋体" w:hAnsi="宋体"/>
          <w:b/>
          <w:szCs w:val="21"/>
          <w:u w:val="single"/>
          <w:lang w:val="en-US" w:eastAsia="zh-CN"/>
        </w:rPr>
        <w:t>比选</w:t>
      </w:r>
      <w:r>
        <w:rPr>
          <w:rFonts w:hint="eastAsia" w:ascii="宋体" w:hAnsi="宋体"/>
          <w:b/>
          <w:szCs w:val="21"/>
          <w:u w:val="single"/>
        </w:rPr>
        <w:t>文件承诺投入本工程的项目经理和技术负责人，经发包人批准，方可更换。如未经同意擅自更换的，均视为违约。</w:t>
      </w:r>
    </w:p>
    <w:p>
      <w:pPr>
        <w:autoSpaceDE w:val="0"/>
        <w:autoSpaceDN w:val="0"/>
        <w:adjustRightInd w:val="0"/>
        <w:spacing w:line="360" w:lineRule="exact"/>
        <w:ind w:firstLine="420" w:firstLineChars="200"/>
        <w:jc w:val="left"/>
        <w:rPr>
          <w:rFonts w:ascii="宋体" w:hAnsi="宋体"/>
          <w:b/>
          <w:szCs w:val="21"/>
          <w:u w:val="single"/>
        </w:rPr>
      </w:pPr>
      <w:r>
        <w:rPr>
          <w:rFonts w:hint="eastAsia" w:ascii="宋体" w:hAnsi="宋体"/>
          <w:szCs w:val="21"/>
        </w:rPr>
        <w:t>（2）</w:t>
      </w:r>
      <w:r>
        <w:rPr>
          <w:rFonts w:hint="eastAsia" w:ascii="宋体" w:hAnsi="宋体"/>
          <w:b/>
          <w:szCs w:val="21"/>
          <w:u w:val="single"/>
        </w:rPr>
        <w:t>擅自更换一次项目经理或技术负责人，承包人向发包人支付5000元/人次的违约金，在工程进度结算款中扣取。同时，发包人有权解除合同</w:t>
      </w:r>
      <w:r>
        <w:rPr>
          <w:rFonts w:ascii="宋体" w:hAnsi="宋体"/>
          <w:b/>
          <w:szCs w:val="21"/>
          <w:u w:val="single"/>
        </w:rPr>
        <w:t>，没收其履约保证金</w:t>
      </w:r>
      <w:r>
        <w:rPr>
          <w:rFonts w:hint="eastAsia" w:ascii="宋体" w:hAnsi="宋体"/>
          <w:b/>
          <w:szCs w:val="21"/>
          <w:u w:val="single"/>
        </w:rPr>
        <w:t>（保函）</w:t>
      </w:r>
      <w:r>
        <w:rPr>
          <w:rFonts w:ascii="宋体" w:hAnsi="宋体"/>
          <w:b/>
          <w:szCs w:val="21"/>
          <w:u w:val="single"/>
        </w:rPr>
        <w:t>，并责令其无条件退场</w:t>
      </w:r>
      <w:r>
        <w:rPr>
          <w:rFonts w:hint="eastAsia" w:ascii="宋体" w:hAnsi="宋体"/>
          <w:b/>
          <w:szCs w:val="21"/>
          <w:u w:val="single"/>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（3）</w:t>
      </w:r>
      <w:r>
        <w:rPr>
          <w:rFonts w:hint="eastAsia" w:ascii="宋体" w:hAnsi="宋体"/>
          <w:b/>
          <w:szCs w:val="21"/>
          <w:u w:val="single"/>
        </w:rPr>
        <w:t>如遇特殊情况，经发包人同意更换的，向发包人支付违约金按1000 元/人次计算，在工程进度结算款中扣取</w:t>
      </w:r>
      <w:r>
        <w:rPr>
          <w:rFonts w:ascii="宋体" w:hAnsi="宋体"/>
          <w:b/>
          <w:szCs w:val="21"/>
          <w:u w:val="single"/>
        </w:rPr>
        <w:t>。</w:t>
      </w:r>
      <w:r>
        <w:rPr>
          <w:rFonts w:hint="eastAsia" w:ascii="宋体" w:hAnsi="宋体"/>
          <w:b/>
          <w:szCs w:val="21"/>
          <w:u w:val="single"/>
        </w:rPr>
        <w:t>并且承包人拟更换的项目经理或技术负责人必须满足比选文件的要求</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3.2.4 承包人无正当理由拒绝更换项目经理</w:t>
      </w:r>
      <w:r>
        <w:rPr>
          <w:rFonts w:hint="eastAsia" w:ascii="宋体" w:hAnsi="宋体"/>
          <w:szCs w:val="21"/>
        </w:rPr>
        <w:t>、技术负责人</w:t>
      </w:r>
      <w:r>
        <w:rPr>
          <w:rFonts w:ascii="宋体" w:hAnsi="宋体"/>
          <w:szCs w:val="21"/>
        </w:rPr>
        <w:t>的违约责任：</w:t>
      </w:r>
      <w:r>
        <w:rPr>
          <w:b/>
          <w:snapToGrid w:val="0"/>
          <w:szCs w:val="21"/>
          <w:u w:val="single"/>
        </w:rPr>
        <w:t>若因项目经理、技术负责人或其他管理人员不称职等原因，发包人责令更换，承包人应在两周内按发包人书面通知改正，并完善相关手续办理，若不按发包人书面通知改正的，</w:t>
      </w:r>
      <w:r>
        <w:rPr>
          <w:rFonts w:hint="eastAsia" w:ascii="宋体" w:hAnsi="宋体"/>
          <w:b/>
          <w:szCs w:val="21"/>
          <w:u w:val="single"/>
        </w:rPr>
        <w:t>扣违约金1000元/</w:t>
      </w:r>
      <w:r>
        <w:rPr>
          <w:b/>
          <w:snapToGrid w:val="0"/>
          <w:szCs w:val="21"/>
          <w:u w:val="single"/>
        </w:rPr>
        <w:t>人</w:t>
      </w:r>
      <w:r>
        <w:rPr>
          <w:rFonts w:hint="eastAsia"/>
          <w:b/>
          <w:snapToGrid w:val="0"/>
          <w:szCs w:val="21"/>
          <w:u w:val="single"/>
        </w:rPr>
        <w:t>.</w:t>
      </w:r>
      <w:r>
        <w:rPr>
          <w:rFonts w:hint="eastAsia" w:ascii="宋体" w:hAnsi="宋体"/>
          <w:b/>
          <w:szCs w:val="21"/>
          <w:u w:val="single"/>
        </w:rPr>
        <w:t>次，在工程进度结算款中扣取</w:t>
      </w:r>
      <w:r>
        <w:rPr>
          <w:rFonts w:ascii="宋体" w:hAnsi="宋体"/>
          <w:b/>
          <w:szCs w:val="21"/>
          <w:u w:val="single"/>
        </w:rPr>
        <w:t>。</w:t>
      </w:r>
      <w:r>
        <w:rPr>
          <w:b/>
          <w:snapToGrid w:val="0"/>
          <w:szCs w:val="21"/>
          <w:u w:val="single"/>
        </w:rPr>
        <w:t>若仍不改正</w:t>
      </w:r>
      <w:r>
        <w:rPr>
          <w:rFonts w:hint="eastAsia" w:ascii="宋体" w:hAnsi="宋体"/>
          <w:b/>
          <w:szCs w:val="21"/>
          <w:u w:val="single"/>
        </w:rPr>
        <w:t>，发包人有权解除合同</w:t>
      </w:r>
      <w:r>
        <w:rPr>
          <w:rFonts w:ascii="宋体" w:hAnsi="宋体"/>
          <w:b/>
          <w:szCs w:val="21"/>
          <w:u w:val="single"/>
        </w:rPr>
        <w:t>，没收其履约保证金</w:t>
      </w:r>
      <w:r>
        <w:rPr>
          <w:rFonts w:hint="eastAsia" w:ascii="宋体" w:hAnsi="宋体"/>
          <w:b/>
          <w:szCs w:val="21"/>
          <w:u w:val="single"/>
        </w:rPr>
        <w:t>（保函）</w:t>
      </w:r>
      <w:r>
        <w:rPr>
          <w:rFonts w:ascii="宋体" w:hAnsi="宋体"/>
          <w:b/>
          <w:szCs w:val="21"/>
          <w:u w:val="single"/>
        </w:rPr>
        <w:t>，并责令其无条件退场</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autoSpaceDE w:val="0"/>
        <w:autoSpaceDN w:val="0"/>
        <w:adjustRightInd w:val="0"/>
        <w:spacing w:line="360" w:lineRule="exact"/>
        <w:ind w:firstLine="422" w:firstLineChars="200"/>
        <w:jc w:val="left"/>
        <w:rPr>
          <w:rFonts w:ascii="宋体" w:hAnsi="宋体"/>
          <w:szCs w:val="21"/>
        </w:rPr>
      </w:pPr>
      <w:r>
        <w:rPr>
          <w:rFonts w:ascii="宋体" w:hAnsi="宋体"/>
          <w:b/>
          <w:szCs w:val="21"/>
          <w:u w:val="single"/>
        </w:rPr>
        <w:t>1、死亡；</w:t>
      </w:r>
    </w:p>
    <w:p>
      <w:pPr>
        <w:autoSpaceDE w:val="0"/>
        <w:autoSpaceDN w:val="0"/>
        <w:adjustRightInd w:val="0"/>
        <w:spacing w:line="360" w:lineRule="exact"/>
        <w:ind w:firstLine="422" w:firstLineChars="200"/>
        <w:jc w:val="left"/>
        <w:rPr>
          <w:rFonts w:ascii="宋体" w:hAnsi="宋体"/>
          <w:szCs w:val="21"/>
        </w:rPr>
      </w:pPr>
      <w:r>
        <w:rPr>
          <w:rFonts w:ascii="宋体" w:hAnsi="宋体"/>
          <w:b/>
          <w:szCs w:val="21"/>
          <w:u w:val="single"/>
        </w:rPr>
        <w:t>2、非承包人原因导致工期延长，而致使项目经理和技术负责人达到法定退休年龄且确需退休；</w:t>
      </w:r>
    </w:p>
    <w:p>
      <w:pPr>
        <w:autoSpaceDE w:val="0"/>
        <w:autoSpaceDN w:val="0"/>
        <w:adjustRightInd w:val="0"/>
        <w:spacing w:line="360" w:lineRule="exact"/>
        <w:ind w:firstLine="422" w:firstLineChars="200"/>
        <w:jc w:val="left"/>
        <w:rPr>
          <w:rFonts w:ascii="宋体" w:hAnsi="宋体"/>
          <w:szCs w:val="21"/>
        </w:rPr>
      </w:pPr>
      <w:r>
        <w:rPr>
          <w:rFonts w:ascii="宋体" w:hAnsi="宋体"/>
          <w:b/>
          <w:szCs w:val="21"/>
          <w:u w:val="single"/>
        </w:rPr>
        <w:t>3、按《职工非因工伤残或因病丧失劳动能力程度鉴定标准（试行）》规定鉴定为完全丧失劳动能力和大部分丧失劳动能力；</w:t>
      </w:r>
    </w:p>
    <w:p>
      <w:pPr>
        <w:autoSpaceDE w:val="0"/>
        <w:autoSpaceDN w:val="0"/>
        <w:adjustRightInd w:val="0"/>
        <w:spacing w:line="360" w:lineRule="exact"/>
        <w:ind w:firstLine="422" w:firstLineChars="200"/>
        <w:jc w:val="left"/>
        <w:rPr>
          <w:rFonts w:ascii="宋体" w:hAnsi="宋体"/>
          <w:szCs w:val="21"/>
        </w:rPr>
      </w:pPr>
      <w:r>
        <w:rPr>
          <w:rFonts w:ascii="宋体" w:hAnsi="宋体"/>
          <w:b/>
          <w:szCs w:val="21"/>
          <w:u w:val="single"/>
        </w:rPr>
        <w:t>4、非承包人原因导致中标3个月不能开工；</w:t>
      </w:r>
    </w:p>
    <w:p>
      <w:pPr>
        <w:autoSpaceDE w:val="0"/>
        <w:autoSpaceDN w:val="0"/>
        <w:adjustRightInd w:val="0"/>
        <w:spacing w:line="360" w:lineRule="exact"/>
        <w:ind w:firstLine="422" w:firstLineChars="200"/>
        <w:jc w:val="left"/>
        <w:rPr>
          <w:rFonts w:ascii="宋体" w:hAnsi="宋体"/>
          <w:szCs w:val="21"/>
        </w:rPr>
      </w:pPr>
      <w:r>
        <w:rPr>
          <w:rFonts w:ascii="宋体" w:hAnsi="宋体"/>
          <w:b/>
          <w:szCs w:val="21"/>
          <w:u w:val="single"/>
        </w:rPr>
        <w:t>5、被公安或者司法机关限制人身自由；</w:t>
      </w:r>
    </w:p>
    <w:p>
      <w:pPr>
        <w:autoSpaceDE w:val="0"/>
        <w:autoSpaceDN w:val="0"/>
        <w:adjustRightInd w:val="0"/>
        <w:spacing w:line="360" w:lineRule="exact"/>
        <w:ind w:firstLine="422" w:firstLineChars="200"/>
        <w:jc w:val="left"/>
        <w:rPr>
          <w:rFonts w:ascii="宋体" w:hAnsi="宋体"/>
          <w:szCs w:val="21"/>
        </w:rPr>
      </w:pPr>
      <w:r>
        <w:rPr>
          <w:rFonts w:ascii="宋体" w:hAnsi="宋体"/>
          <w:b/>
          <w:szCs w:val="21"/>
          <w:u w:val="single"/>
        </w:rPr>
        <w:t>6、被取消职称或者执业资格，不满足项目管理要求；</w:t>
      </w:r>
    </w:p>
    <w:p>
      <w:pPr>
        <w:autoSpaceDE w:val="0"/>
        <w:autoSpaceDN w:val="0"/>
        <w:adjustRightInd w:val="0"/>
        <w:spacing w:line="360" w:lineRule="exact"/>
        <w:ind w:firstLine="422" w:firstLineChars="200"/>
        <w:jc w:val="left"/>
        <w:rPr>
          <w:rFonts w:ascii="宋体" w:hAnsi="宋体"/>
          <w:szCs w:val="21"/>
        </w:rPr>
      </w:pPr>
      <w:r>
        <w:rPr>
          <w:rFonts w:ascii="宋体" w:hAnsi="宋体"/>
          <w:b/>
          <w:szCs w:val="21"/>
          <w:u w:val="single"/>
        </w:rPr>
        <w:t>7、非承包人原因导致确需变更的其它情形。</w:t>
      </w:r>
    </w:p>
    <w:p>
      <w:pPr>
        <w:autoSpaceDE w:val="0"/>
        <w:autoSpaceDN w:val="0"/>
        <w:adjustRightInd w:val="0"/>
        <w:spacing w:line="360" w:lineRule="exact"/>
        <w:ind w:firstLine="422" w:firstLineChars="200"/>
        <w:jc w:val="left"/>
        <w:rPr>
          <w:rFonts w:ascii="宋体" w:hAnsi="宋体"/>
          <w:szCs w:val="21"/>
        </w:rPr>
      </w:pPr>
      <w:r>
        <w:rPr>
          <w:rFonts w:hint="eastAsia" w:ascii="宋体" w:hAnsi="宋体"/>
          <w:b/>
          <w:szCs w:val="21"/>
          <w:u w:val="single"/>
        </w:rPr>
        <w:t>8、除以上情况外，承包人仍需更换项目经理的，必须经发包人同意，且更换的项目经理资质不得低于原项目经理资质，同时需支付发包人1万元/次</w:t>
      </w:r>
      <w:r>
        <w:rPr>
          <w:rFonts w:ascii="宋体" w:hAnsi="宋体"/>
          <w:b/>
          <w:szCs w:val="21"/>
          <w:u w:val="single"/>
        </w:rPr>
        <w:t>/</w:t>
      </w:r>
      <w:r>
        <w:rPr>
          <w:rFonts w:hint="eastAsia" w:ascii="宋体" w:hAnsi="宋体"/>
          <w:b/>
          <w:szCs w:val="21"/>
          <w:u w:val="single"/>
        </w:rPr>
        <w:t>人的赔偿金。</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本款补充3.2.6项</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3.2.6 国有投资项目其他主要人员变更参照《重庆市政府投资项目合同变更管理暂行办法》的规定。</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3.3 承包人人员</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3.3.1</w:t>
      </w:r>
      <w:r>
        <w:rPr>
          <w:rFonts w:hint="eastAsia" w:ascii="宋体" w:hAnsi="宋体"/>
          <w:szCs w:val="21"/>
        </w:rPr>
        <w:t xml:space="preserve"> </w:t>
      </w:r>
      <w:r>
        <w:rPr>
          <w:rFonts w:ascii="宋体" w:hAnsi="宋体"/>
          <w:szCs w:val="21"/>
        </w:rPr>
        <w:t>承包人应按建设行政主管部门现行规定配备现场施工从业人员</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承包人提交项目管理机构及施工现场管理人员安排报告的期限：</w:t>
      </w:r>
      <w:r>
        <w:rPr>
          <w:rFonts w:hint="eastAsia" w:ascii="宋体" w:hAnsi="宋体"/>
          <w:b/>
          <w:szCs w:val="21"/>
          <w:u w:val="single"/>
        </w:rPr>
        <w:t>开工前7日内</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承包人未提交劳动合同，以及没有为主要施工管理人员缴纳社会保险的有效证明的违约责任：</w:t>
      </w:r>
      <w:r>
        <w:rPr>
          <w:rFonts w:hint="eastAsia" w:ascii="宋体" w:hAnsi="宋体"/>
          <w:b/>
          <w:szCs w:val="21"/>
          <w:u w:val="single"/>
        </w:rPr>
        <w:t>发包人有权解除合同</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3.3.3 承包人无正当理由拒绝撤换主要施工管理人员的违约责任：</w:t>
      </w:r>
      <w:r>
        <w:rPr>
          <w:rFonts w:hint="eastAsia" w:ascii="宋体" w:hAnsi="宋体"/>
          <w:b/>
          <w:szCs w:val="21"/>
          <w:u w:val="single"/>
        </w:rPr>
        <w:t>支付违约金1000元/次，在当月工程进度款中扣取</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3.3.4 承包人主要施工管理人员离开施工现场的批准要求：</w:t>
      </w:r>
      <w:r>
        <w:rPr>
          <w:rFonts w:hint="eastAsia" w:ascii="宋体" w:hAnsi="宋体"/>
          <w:b/>
          <w:szCs w:val="21"/>
          <w:u w:val="single"/>
        </w:rPr>
        <w:t>由总监理工程师批准，发包人认可方可离开。承包人主要施工管理人员离开施工现场每月累计不超过5天，由发包人负责考勤</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3.3.5</w:t>
      </w:r>
      <w:r>
        <w:rPr>
          <w:rFonts w:hint="eastAsia" w:ascii="宋体" w:hAnsi="宋体"/>
          <w:szCs w:val="21"/>
        </w:rPr>
        <w:t xml:space="preserve"> </w:t>
      </w:r>
      <w:r>
        <w:rPr>
          <w:rFonts w:ascii="宋体" w:hAnsi="宋体"/>
          <w:szCs w:val="21"/>
        </w:rPr>
        <w:t>承包人擅自更换主要施工管理人员的违约责任</w:t>
      </w:r>
      <w:r>
        <w:rPr>
          <w:rFonts w:ascii="宋体" w:hAnsi="宋体"/>
          <w:b/>
          <w:szCs w:val="21"/>
        </w:rPr>
        <w:t>：</w:t>
      </w:r>
      <w:r>
        <w:rPr>
          <w:rFonts w:hint="eastAsia" w:ascii="宋体" w:hAnsi="宋体"/>
          <w:b/>
          <w:szCs w:val="21"/>
          <w:u w:val="single"/>
        </w:rPr>
        <w:t>支付违约金1000元/人次，在当月工程进度款中扣取</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承包人主要施工管理人员擅自离开施工现场的违约责任：</w:t>
      </w:r>
      <w:r>
        <w:rPr>
          <w:rFonts w:hint="eastAsia" w:ascii="宋体" w:hAnsi="宋体"/>
          <w:b/>
          <w:szCs w:val="21"/>
          <w:u w:val="single"/>
        </w:rPr>
        <w:t>如未经总监理工程师或发包人同意而擅自离开的，支付违约金1000元/人次；或当月累计离开施工现场超过5天的，发包人按500元/人•日扣违约金。在次月的工程进度款中扣取</w:t>
      </w:r>
      <w:r>
        <w:rPr>
          <w:rFonts w:ascii="宋体" w:hAnsi="宋体"/>
          <w:b/>
          <w:szCs w:val="21"/>
          <w:u w:val="single"/>
        </w:rPr>
        <w:t xml:space="preserve"> </w:t>
      </w:r>
      <w:r>
        <w:rPr>
          <w:rFonts w:ascii="宋体" w:hAnsi="宋体"/>
          <w:szCs w:val="21"/>
        </w:rPr>
        <w:t>。</w:t>
      </w:r>
    </w:p>
    <w:p>
      <w:pPr>
        <w:pStyle w:val="2"/>
        <w:rPr>
          <w:b/>
          <w:bCs/>
          <w:color w:val="auto"/>
        </w:rPr>
      </w:pPr>
      <w:r>
        <w:rPr>
          <w:rFonts w:hint="eastAsia"/>
          <w:b/>
          <w:bCs/>
          <w:color w:val="auto"/>
        </w:rPr>
        <w:t xml:space="preserve">3.3.6 </w:t>
      </w:r>
      <w:r>
        <w:rPr>
          <w:rFonts w:hint="eastAsia" w:hAnsi="宋体" w:eastAsia="Times New Roman" w:cs="宋体"/>
          <w:b/>
          <w:bCs/>
          <w:color w:val="auto"/>
          <w:sz w:val="21"/>
          <w:szCs w:val="22"/>
          <w:lang w:bidi="ar"/>
        </w:rPr>
        <w:t>船员的管理：承包人应按规定配备船员，并保证其持有有效的岗位证书。</w:t>
      </w:r>
    </w:p>
    <w:p>
      <w:pPr>
        <w:spacing w:line="460" w:lineRule="exact"/>
        <w:ind w:firstLine="422" w:firstLineChars="200"/>
        <w:rPr>
          <w:rFonts w:ascii="宋体" w:hAnsi="宋体"/>
          <w:b/>
          <w:szCs w:val="21"/>
        </w:rPr>
      </w:pPr>
      <w:r>
        <w:rPr>
          <w:rFonts w:hint="eastAsia" w:ascii="宋体" w:hAnsi="宋体"/>
          <w:b/>
          <w:szCs w:val="21"/>
        </w:rPr>
        <w:t>3.4承包人现场查勘</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承包人应对施工现场和施工条件进行查勘，因承包人未能充分查勘、了解或未能充分估计施工现场和施工条件所可能产生后果的，承包人承担由此增加的费用和（或）延误的工期。</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3</w:t>
      </w:r>
      <w:bookmarkStart w:id="392" w:name="_Toc296503159"/>
      <w:bookmarkStart w:id="393" w:name="_Toc297216151"/>
      <w:bookmarkStart w:id="394" w:name="_Toc303539102"/>
      <w:bookmarkStart w:id="395" w:name="_Toc296944498"/>
      <w:bookmarkStart w:id="396" w:name="_Toc296890987"/>
      <w:bookmarkStart w:id="397" w:name="_Toc296891199"/>
      <w:bookmarkStart w:id="398" w:name="_Toc297120459"/>
      <w:bookmarkStart w:id="399" w:name="_Toc304295523"/>
      <w:bookmarkStart w:id="400" w:name="_Toc300934945"/>
      <w:bookmarkStart w:id="401" w:name="_Toc297123492"/>
      <w:bookmarkStart w:id="402" w:name="_Toc292559364"/>
      <w:bookmarkStart w:id="403" w:name="_Toc297048345"/>
      <w:bookmarkStart w:id="404" w:name="_Toc292559869"/>
      <w:bookmarkStart w:id="405" w:name="_Toc312677988"/>
      <w:bookmarkStart w:id="406" w:name="_Toc296347158"/>
      <w:bookmarkStart w:id="407" w:name="_Toc296346660"/>
      <w:r>
        <w:rPr>
          <w:rFonts w:ascii="宋体" w:hAnsi="宋体"/>
          <w:b/>
          <w:szCs w:val="21"/>
        </w:rPr>
        <w:t>.5 分包</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autoSpaceDE w:val="0"/>
        <w:autoSpaceDN w:val="0"/>
        <w:adjustRightInd w:val="0"/>
        <w:spacing w:line="360" w:lineRule="exact"/>
        <w:ind w:firstLine="420" w:firstLineChars="200"/>
        <w:jc w:val="left"/>
        <w:rPr>
          <w:rFonts w:ascii="宋体" w:hAnsi="宋体"/>
          <w:szCs w:val="21"/>
        </w:rPr>
      </w:pPr>
      <w:r>
        <w:rPr>
          <w:rFonts w:ascii="宋体" w:hAnsi="宋体"/>
          <w:szCs w:val="21"/>
        </w:rPr>
        <w:t>3</w:t>
      </w:r>
      <w:bookmarkStart w:id="408" w:name="_Toc292559365"/>
      <w:bookmarkStart w:id="409" w:name="_Toc296347159"/>
      <w:bookmarkStart w:id="410" w:name="_Toc300934946"/>
      <w:bookmarkStart w:id="411" w:name="_Toc297123493"/>
      <w:bookmarkStart w:id="412" w:name="_Toc296503160"/>
      <w:bookmarkStart w:id="413" w:name="_Toc296944499"/>
      <w:bookmarkStart w:id="414" w:name="_Toc297120460"/>
      <w:bookmarkStart w:id="415" w:name="_Toc304295524"/>
      <w:bookmarkStart w:id="416" w:name="_Toc296346661"/>
      <w:bookmarkStart w:id="417" w:name="_Toc297216152"/>
      <w:bookmarkStart w:id="418" w:name="_Toc296891200"/>
      <w:bookmarkStart w:id="419" w:name="_Toc292559870"/>
      <w:bookmarkStart w:id="420" w:name="_Toc297048346"/>
      <w:bookmarkStart w:id="421" w:name="_Toc303539103"/>
      <w:bookmarkStart w:id="422" w:name="_Toc296890988"/>
      <w:bookmarkStart w:id="423" w:name="_Toc312677989"/>
      <w:bookmarkStart w:id="424" w:name="_Toc318581158"/>
      <w:r>
        <w:rPr>
          <w:rFonts w:ascii="宋体" w:hAnsi="宋体"/>
          <w:szCs w:val="21"/>
        </w:rPr>
        <w:t>.5.1 分包的一般约定</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禁止分包的工程包括：</w:t>
      </w:r>
      <w:r>
        <w:rPr>
          <w:rFonts w:hint="eastAsia" w:ascii="宋体" w:hAnsi="宋体"/>
          <w:b/>
          <w:szCs w:val="21"/>
          <w:u w:val="single"/>
        </w:rPr>
        <w:t>本工程所有施工项目不允许分包</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主体结构、关键性工作的范围：</w:t>
      </w:r>
      <w:r>
        <w:rPr>
          <w:rFonts w:ascii="宋体" w:hAnsi="宋体"/>
          <w:b/>
          <w:szCs w:val="21"/>
          <w:u w:val="single"/>
        </w:rPr>
        <w:t></w:t>
      </w:r>
      <w:r>
        <w:rPr>
          <w:rFonts w:hint="eastAsia" w:ascii="宋体" w:hAnsi="宋体"/>
          <w:b/>
          <w:szCs w:val="21"/>
          <w:u w:val="single"/>
        </w:rPr>
        <w:t xml:space="preserve">/   </w:t>
      </w:r>
      <w:r>
        <w:rPr>
          <w:rFonts w:ascii="宋体" w:hAnsi="宋体"/>
          <w:szCs w:val="21"/>
        </w:rPr>
        <w:t>。</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Start w:id="425" w:name="_Toc303539104"/>
      <w:bookmarkStart w:id="426" w:name="_Toc297216153"/>
      <w:bookmarkStart w:id="427" w:name="_Toc297048347"/>
      <w:bookmarkStart w:id="428" w:name="_Toc296890989"/>
      <w:bookmarkStart w:id="429" w:name="_Toc296891201"/>
      <w:bookmarkStart w:id="430" w:name="_Toc296503161"/>
      <w:bookmarkStart w:id="431" w:name="_Toc296346662"/>
      <w:bookmarkStart w:id="432" w:name="_Toc300934947"/>
      <w:bookmarkStart w:id="433" w:name="_Toc296347160"/>
      <w:bookmarkStart w:id="434" w:name="_Toc304295525"/>
      <w:bookmarkStart w:id="435" w:name="_Toc297120461"/>
      <w:bookmarkStart w:id="436" w:name="_Toc297123494"/>
      <w:bookmarkStart w:id="437" w:name="_Toc296944500"/>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承包人不得以劳务分包的名义转包或违法分包工程。</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autoSpaceDE w:val="0"/>
        <w:autoSpaceDN w:val="0"/>
        <w:adjustRightInd w:val="0"/>
        <w:spacing w:line="360" w:lineRule="exact"/>
        <w:ind w:firstLine="420" w:firstLineChars="200"/>
        <w:jc w:val="left"/>
        <w:rPr>
          <w:rFonts w:ascii="宋体" w:hAnsi="宋体"/>
          <w:szCs w:val="21"/>
        </w:rPr>
      </w:pPr>
      <w:bookmarkStart w:id="438" w:name="_Toc318581159"/>
      <w:bookmarkStart w:id="439" w:name="_Toc312677990"/>
      <w:r>
        <w:rPr>
          <w:rFonts w:ascii="宋体" w:hAnsi="宋体"/>
          <w:szCs w:val="21"/>
        </w:rPr>
        <w:t>3.5.4 分包合同价款</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关于分包合同价款支付的约定：</w:t>
      </w:r>
      <w:r>
        <w:rPr>
          <w:rFonts w:ascii="宋体" w:hAnsi="宋体"/>
          <w:b/>
          <w:szCs w:val="21"/>
          <w:u w:val="single"/>
        </w:rPr>
        <w:t></w:t>
      </w:r>
      <w:r>
        <w:rPr>
          <w:rFonts w:hint="eastAsia" w:ascii="宋体" w:hAnsi="宋体"/>
          <w:b/>
          <w:szCs w:val="21"/>
          <w:u w:val="single"/>
        </w:rPr>
        <w:t>/</w:t>
      </w:r>
      <w:r>
        <w:rPr>
          <w:rFonts w:ascii="宋体" w:hAnsi="宋体"/>
          <w:b/>
          <w:szCs w:val="21"/>
          <w:u w:val="single"/>
        </w:rPr>
        <w:t xml:space="preserve"> </w:t>
      </w:r>
      <w:r>
        <w:rPr>
          <w:rFonts w:ascii="宋体" w:hAnsi="宋体"/>
          <w:szCs w:val="21"/>
        </w:rPr>
        <w:t>。</w:t>
      </w:r>
    </w:p>
    <w:bookmarkEnd w:id="438"/>
    <w:bookmarkEnd w:id="439"/>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3.6 工程照管与成品、半成品保护</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承包人负责照管工程及工程相关的材料、工程设备的起始时间：</w:t>
      </w:r>
      <w:r>
        <w:rPr>
          <w:rFonts w:hint="eastAsia" w:ascii="宋体" w:hAnsi="宋体"/>
          <w:b/>
          <w:szCs w:val="21"/>
          <w:u w:val="single"/>
        </w:rPr>
        <w:t>工程开工之日起至工程竣工移交之日止</w:t>
      </w:r>
      <w:r>
        <w:rPr>
          <w:rFonts w:ascii="宋体" w:hAnsi="宋体"/>
          <w:szCs w:val="21"/>
        </w:rPr>
        <w:t>。</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3.7 履约担保</w:t>
      </w:r>
      <w:r>
        <w:rPr>
          <w:rFonts w:hint="eastAsia" w:ascii="宋体" w:hAnsi="宋体"/>
          <w:b/>
          <w:szCs w:val="21"/>
        </w:rPr>
        <w:t>和低价风险担保</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3.7.1履约担保</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通用合同条款本款中“因承包人原因导致工期延长的，继续提供履约担保所增加的费用由承包人承担；非因承包人原因导致工期延长的，继续提供履约担保所增加的费用由发包人承担。”修改为：“因承包人原因导致工期延长的，继续提供履约担保所增加的费用由承包人承担；因非承包人原因导致工期延长的，承包人继续提供履约担保，发包人只承担同期银行活期存款利息。”</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承包人是否提供履约担保：</w:t>
      </w:r>
      <w:r>
        <w:rPr>
          <w:rFonts w:ascii="宋体" w:hAnsi="宋体"/>
          <w:b/>
          <w:szCs w:val="21"/>
          <w:u w:val="single"/>
        </w:rPr>
        <w:t xml:space="preserve">  </w:t>
      </w:r>
      <w:r>
        <w:rPr>
          <w:rFonts w:hint="eastAsia" w:ascii="宋体" w:hAnsi="宋体"/>
          <w:b/>
          <w:szCs w:val="21"/>
          <w:u w:val="single"/>
        </w:rPr>
        <w:t>是</w:t>
      </w:r>
      <w:r>
        <w:rPr>
          <w:rFonts w:ascii="宋体" w:hAnsi="宋体"/>
          <w:b/>
          <w:szCs w:val="21"/>
          <w:u w:val="single"/>
        </w:rPr>
        <w:t xml:space="preserve"> </w:t>
      </w:r>
      <w:r>
        <w:rPr>
          <w:rFonts w:hint="eastAsia" w:ascii="宋体" w:hAnsi="宋体"/>
          <w:b/>
          <w:szCs w:val="21"/>
          <w:u w:val="single"/>
        </w:rPr>
        <w:t xml:space="preserve"> </w:t>
      </w:r>
      <w:r>
        <w:rPr>
          <w:rFonts w:ascii="宋体" w:hAnsi="宋体"/>
          <w:szCs w:val="21"/>
        </w:rPr>
        <w:t>。</w:t>
      </w:r>
    </w:p>
    <w:p>
      <w:pPr>
        <w:autoSpaceDE w:val="0"/>
        <w:autoSpaceDN w:val="0"/>
        <w:adjustRightInd w:val="0"/>
        <w:spacing w:line="360" w:lineRule="exact"/>
        <w:ind w:firstLine="420" w:firstLineChars="200"/>
        <w:jc w:val="left"/>
        <w:rPr>
          <w:rFonts w:ascii="宋体" w:hAnsi="宋体"/>
          <w:b/>
          <w:szCs w:val="21"/>
          <w:u w:val="single"/>
        </w:rPr>
      </w:pPr>
      <w:r>
        <w:rPr>
          <w:rFonts w:ascii="宋体" w:hAnsi="宋体"/>
          <w:szCs w:val="21"/>
        </w:rPr>
        <w:t>承包人提供履约担保的形式</w:t>
      </w:r>
      <w:r>
        <w:rPr>
          <w:rFonts w:hint="eastAsia" w:ascii="宋体" w:hAnsi="宋体"/>
          <w:szCs w:val="21"/>
        </w:rPr>
        <w:t>：</w:t>
      </w:r>
      <w:r>
        <w:rPr>
          <w:rFonts w:hint="eastAsia" w:ascii="宋体" w:hAnsi="宋体"/>
          <w:b/>
          <w:szCs w:val="21"/>
          <w:u w:val="single"/>
        </w:rPr>
        <w:t>承包人“银行转账”形式递交的应当从其银行账户开户行转出，“银行保函”形式递交的，银行保函的时效应与工程工期一致。</w:t>
      </w:r>
    </w:p>
    <w:p>
      <w:pPr>
        <w:autoSpaceDE w:val="0"/>
        <w:autoSpaceDN w:val="0"/>
        <w:adjustRightInd w:val="0"/>
        <w:spacing w:line="360" w:lineRule="exact"/>
        <w:ind w:firstLine="420" w:firstLineChars="200"/>
        <w:jc w:val="left"/>
        <w:rPr>
          <w:rFonts w:ascii="宋体" w:hAnsi="宋体"/>
          <w:b/>
          <w:szCs w:val="21"/>
          <w:u w:val="single"/>
        </w:rPr>
      </w:pPr>
      <w:r>
        <w:rPr>
          <w:rFonts w:hint="eastAsia" w:ascii="宋体" w:hAnsi="宋体"/>
          <w:szCs w:val="21"/>
        </w:rPr>
        <w:t>承包人提供履约担保的金额</w:t>
      </w:r>
      <w:r>
        <w:rPr>
          <w:rFonts w:ascii="宋体" w:hAnsi="宋体"/>
          <w:szCs w:val="21"/>
        </w:rPr>
        <w:t>：</w:t>
      </w:r>
      <w:r>
        <w:rPr>
          <w:rFonts w:hint="eastAsia" w:ascii="宋体" w:hAnsi="宋体"/>
          <w:b/>
          <w:szCs w:val="21"/>
          <w:u w:val="single"/>
        </w:rPr>
        <w:t>中标金额的8%。</w:t>
      </w:r>
    </w:p>
    <w:p>
      <w:pPr>
        <w:autoSpaceDE w:val="0"/>
        <w:autoSpaceDN w:val="0"/>
        <w:adjustRightInd w:val="0"/>
        <w:spacing w:line="360" w:lineRule="exact"/>
        <w:ind w:firstLine="420" w:firstLineChars="200"/>
        <w:jc w:val="left"/>
        <w:rPr>
          <w:rFonts w:ascii="宋体" w:hAnsi="宋体"/>
          <w:b/>
          <w:szCs w:val="21"/>
          <w:u w:val="single"/>
        </w:rPr>
      </w:pPr>
      <w:r>
        <w:rPr>
          <w:rFonts w:hint="eastAsia" w:ascii="宋体" w:hAnsi="宋体"/>
          <w:szCs w:val="21"/>
        </w:rPr>
        <w:t>履约担保</w:t>
      </w:r>
      <w:r>
        <w:rPr>
          <w:rFonts w:ascii="宋体" w:hAnsi="宋体"/>
          <w:snapToGrid w:val="0"/>
          <w:szCs w:val="21"/>
        </w:rPr>
        <w:t>提交时间：</w:t>
      </w:r>
      <w:r>
        <w:rPr>
          <w:rFonts w:ascii="宋体" w:hAnsi="宋体"/>
          <w:b/>
          <w:snapToGrid w:val="0"/>
          <w:szCs w:val="21"/>
          <w:u w:val="single"/>
        </w:rPr>
        <w:t>中标人应在中标通知书签发后</w:t>
      </w:r>
      <w:r>
        <w:rPr>
          <w:rFonts w:hint="eastAsia" w:ascii="宋体" w:hAnsi="宋体"/>
          <w:b/>
          <w:snapToGrid w:val="0"/>
          <w:szCs w:val="21"/>
          <w:u w:val="single"/>
        </w:rPr>
        <w:t>施工合同签订前</w:t>
      </w:r>
      <w:r>
        <w:rPr>
          <w:rFonts w:ascii="宋体" w:hAnsi="宋体"/>
          <w:b/>
          <w:snapToGrid w:val="0"/>
          <w:szCs w:val="21"/>
          <w:u w:val="single"/>
        </w:rPr>
        <w:t>按</w:t>
      </w:r>
      <w:r>
        <w:rPr>
          <w:rFonts w:hint="eastAsia" w:ascii="宋体" w:hAnsi="宋体"/>
          <w:b/>
          <w:snapToGrid w:val="0"/>
          <w:szCs w:val="21"/>
          <w:u w:val="single"/>
        </w:rPr>
        <w:t>比选文件</w:t>
      </w:r>
      <w:r>
        <w:rPr>
          <w:rFonts w:ascii="宋体" w:hAnsi="宋体"/>
          <w:b/>
          <w:snapToGrid w:val="0"/>
          <w:szCs w:val="21"/>
          <w:u w:val="single"/>
        </w:rPr>
        <w:t>要求向</w:t>
      </w:r>
      <w:r>
        <w:rPr>
          <w:rFonts w:hint="eastAsia" w:ascii="宋体" w:hAnsi="宋体"/>
          <w:b/>
          <w:snapToGrid w:val="0"/>
          <w:szCs w:val="21"/>
          <w:u w:val="single"/>
        </w:rPr>
        <w:t>发包人</w:t>
      </w:r>
      <w:r>
        <w:rPr>
          <w:rFonts w:ascii="宋体" w:hAnsi="宋体"/>
          <w:b/>
          <w:snapToGrid w:val="0"/>
          <w:szCs w:val="21"/>
          <w:u w:val="single"/>
        </w:rPr>
        <w:t>提交履约担保，若未按时提交，则视为</w:t>
      </w:r>
      <w:r>
        <w:rPr>
          <w:rFonts w:hint="eastAsia" w:ascii="宋体" w:hAnsi="宋体"/>
          <w:b/>
          <w:snapToGrid w:val="0"/>
          <w:szCs w:val="21"/>
          <w:u w:val="single"/>
          <w:lang w:val="en-US" w:eastAsia="zh-CN"/>
        </w:rPr>
        <w:t>投标</w:t>
      </w:r>
      <w:r>
        <w:rPr>
          <w:rFonts w:hint="eastAsia" w:ascii="宋体" w:hAnsi="宋体"/>
          <w:b/>
          <w:snapToGrid w:val="0"/>
          <w:szCs w:val="21"/>
          <w:u w:val="single"/>
        </w:rPr>
        <w:t>人</w:t>
      </w:r>
      <w:r>
        <w:rPr>
          <w:rFonts w:ascii="宋体" w:hAnsi="宋体"/>
          <w:b/>
          <w:snapToGrid w:val="0"/>
          <w:szCs w:val="21"/>
          <w:u w:val="single"/>
        </w:rPr>
        <w:t>自动放弃中标资格</w:t>
      </w:r>
      <w:r>
        <w:rPr>
          <w:rFonts w:ascii="宋体" w:hAnsi="宋体"/>
          <w:snapToGrid w:val="0"/>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履约担保金的期限及退还：</w:t>
      </w:r>
      <w:r>
        <w:rPr>
          <w:rFonts w:hint="eastAsia" w:ascii="宋体" w:hAnsi="宋体"/>
          <w:b/>
          <w:szCs w:val="21"/>
          <w:u w:val="single"/>
        </w:rPr>
        <w:t>履约担保金的有效期应当自本合同生效之日起至合同工程</w:t>
      </w:r>
      <w:r>
        <w:rPr>
          <w:rFonts w:hint="eastAsia" w:ascii="宋体" w:hAnsi="宋体"/>
          <w:b/>
          <w:szCs w:val="21"/>
          <w:u w:val="single"/>
          <w:lang w:val="en-US" w:eastAsia="zh-CN"/>
        </w:rPr>
        <w:t>交</w:t>
      </w:r>
      <w:r>
        <w:rPr>
          <w:rFonts w:hint="eastAsia" w:ascii="宋体" w:hAnsi="宋体"/>
          <w:b/>
          <w:szCs w:val="21"/>
          <w:u w:val="single"/>
        </w:rPr>
        <w:t>工结算之日止。交工验收合格后一个月内一次性退还给承包人</w:t>
      </w:r>
      <w:r>
        <w:rPr>
          <w:rFonts w:ascii="宋体" w:hAnsi="宋体"/>
          <w:szCs w:val="21"/>
        </w:rPr>
        <w:t xml:space="preserve"> 。</w:t>
      </w:r>
    </w:p>
    <w:p>
      <w:pPr>
        <w:autoSpaceDE w:val="0"/>
        <w:autoSpaceDN w:val="0"/>
        <w:adjustRightInd w:val="0"/>
        <w:spacing w:line="360" w:lineRule="exact"/>
        <w:ind w:firstLine="422" w:firstLineChars="200"/>
        <w:jc w:val="left"/>
        <w:rPr>
          <w:rFonts w:ascii="宋体" w:hAnsi="宋体"/>
          <w:b/>
          <w:szCs w:val="21"/>
        </w:rPr>
      </w:pPr>
      <w:r>
        <w:rPr>
          <w:rFonts w:hint="eastAsia" w:ascii="宋体" w:hAnsi="宋体"/>
          <w:b/>
          <w:szCs w:val="21"/>
        </w:rPr>
        <w:t>承包人提供的履约担保为银行保函的，“银行保函”的时效应与施工工期一致。如工程工期延长，承包人需延长银行保函的有效期限至本工程完工验收止。如工程工期延长，承包人未能按时完成</w:t>
      </w:r>
      <w:r>
        <w:rPr>
          <w:rFonts w:ascii="宋体" w:hAnsi="宋体"/>
          <w:b/>
          <w:szCs w:val="21"/>
        </w:rPr>
        <w:t>办理</w:t>
      </w:r>
      <w:r>
        <w:rPr>
          <w:rFonts w:hint="eastAsia" w:ascii="宋体" w:hAnsi="宋体"/>
          <w:b/>
          <w:szCs w:val="21"/>
        </w:rPr>
        <w:t>银行</w:t>
      </w:r>
      <w:r>
        <w:rPr>
          <w:rFonts w:ascii="宋体" w:hAnsi="宋体"/>
          <w:b/>
          <w:szCs w:val="21"/>
        </w:rPr>
        <w:t>保函的</w:t>
      </w:r>
      <w:r>
        <w:rPr>
          <w:rFonts w:hint="eastAsia" w:ascii="宋体" w:hAnsi="宋体"/>
          <w:b/>
          <w:szCs w:val="21"/>
        </w:rPr>
        <w:t>有效期限延长</w:t>
      </w:r>
      <w:r>
        <w:rPr>
          <w:rFonts w:ascii="宋体" w:hAnsi="宋体"/>
          <w:b/>
          <w:szCs w:val="21"/>
        </w:rPr>
        <w:t>时</w:t>
      </w:r>
      <w:r>
        <w:rPr>
          <w:rFonts w:hint="eastAsia" w:ascii="宋体" w:hAnsi="宋体"/>
          <w:b/>
          <w:szCs w:val="21"/>
        </w:rPr>
        <w:t>，发包人在工程进度款结算时，先扣足履约担保金后，再支付工程进度款。</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本款补充3.7.2项：</w:t>
      </w:r>
    </w:p>
    <w:p>
      <w:pPr>
        <w:pStyle w:val="44"/>
        <w:spacing w:line="360" w:lineRule="auto"/>
        <w:ind w:firstLine="420" w:firstLineChars="200"/>
        <w:rPr>
          <w:rFonts w:ascii="宋体" w:hAnsi="宋体" w:eastAsia="宋体" w:cs="宋体"/>
          <w:szCs w:val="21"/>
        </w:rPr>
      </w:pPr>
      <w:r>
        <w:rPr>
          <w:rFonts w:hint="eastAsia" w:ascii="宋体" w:hAnsi="宋体" w:eastAsia="宋体" w:cs="宋体"/>
          <w:kern w:val="2"/>
          <w:sz w:val="21"/>
          <w:szCs w:val="21"/>
          <w:lang w:bidi="ar"/>
        </w:rPr>
        <w:t>3.7.2 低价风险担保</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承包人提供低价风险担保的情形：采用经评审的最低投标价法的项目</w:t>
      </w:r>
      <w:r>
        <w:rPr>
          <w:rFonts w:hint="eastAsia" w:ascii="宋体" w:hAnsi="宋体" w:eastAsia="宋体" w:cs="宋体"/>
          <w:szCs w:val="21"/>
          <w:lang w:val="en-US" w:eastAsia="zh-CN" w:bidi="ar"/>
        </w:rPr>
        <w:t>比选</w:t>
      </w:r>
      <w:r>
        <w:rPr>
          <w:rFonts w:hint="eastAsia" w:ascii="宋体" w:hAnsi="宋体" w:eastAsia="宋体" w:cs="宋体"/>
          <w:szCs w:val="21"/>
          <w:lang w:bidi="ar"/>
        </w:rPr>
        <w:t>报价低于最高限价85%时。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承包人提供低价风险担保的形式、金额及期限：</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（1）低价风险担保的形式：现金或银行保函或现金+银行保函的组合；采用保函形式的，保函必须为不可撤销且见索即付；</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（2）低价风险担保的金额：（最高限价×85%-中标价）×3，红名单中的中标人低价风险担保金额减半；</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（3）低价风险担保的提交时间：中标候选人公示结束后10个工作日内，中标人按担保金额向招标人提交低价风险担保；</w:t>
      </w:r>
    </w:p>
    <w:p>
      <w:pPr>
        <w:spacing w:line="360" w:lineRule="auto"/>
        <w:ind w:firstLine="420" w:firstLineChars="200"/>
      </w:pPr>
      <w:r>
        <w:rPr>
          <w:rFonts w:hint="eastAsia" w:hAnsi="宋体" w:eastAsia="宋体" w:cs="宋体"/>
          <w:szCs w:val="21"/>
          <w:lang w:bidi="ar"/>
        </w:rPr>
        <w:t>（4）</w:t>
      </w:r>
      <w:r>
        <w:rPr>
          <w:rFonts w:hint="eastAsia" w:ascii="宋体" w:hAnsi="宋体" w:eastAsia="宋体" w:cs="宋体"/>
          <w:szCs w:val="21"/>
          <w:lang w:bidi="ar"/>
        </w:rPr>
        <w:t>中标人因自身原因未按中标通知书规定的时限与招标人签订合同的，招标人有权扣除其低价风险担保并取消中标资格。</w:t>
      </w:r>
    </w:p>
    <w:p>
      <w:pPr>
        <w:tabs>
          <w:tab w:val="left" w:pos="1135"/>
        </w:tabs>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（5）低价风险担保的期限：</w:t>
      </w:r>
      <w:r>
        <w:rPr>
          <w:rFonts w:hint="eastAsia" w:ascii="Times New Roman" w:hAnsi="Times New Roman" w:eastAsia="宋体" w:cs="宋体"/>
          <w:szCs w:val="21"/>
          <w:u w:val="single"/>
          <w:lang w:bidi="ar"/>
        </w:rPr>
        <w:t>自低价风险担保生效之日起至</w:t>
      </w:r>
      <w:r>
        <w:rPr>
          <w:rFonts w:hint="eastAsia" w:ascii="Times New Roman" w:hAnsi="Times New Roman" w:eastAsia="宋体" w:cs="宋体"/>
          <w:szCs w:val="21"/>
          <w:u w:val="single"/>
          <w:lang w:val="en-US" w:eastAsia="zh-CN" w:bidi="ar"/>
        </w:rPr>
        <w:t>交</w:t>
      </w:r>
      <w:r>
        <w:rPr>
          <w:rFonts w:hint="eastAsia" w:ascii="Times New Roman" w:hAnsi="Times New Roman" w:eastAsia="宋体" w:cs="宋体"/>
          <w:szCs w:val="21"/>
          <w:u w:val="single"/>
          <w:lang w:bidi="ar"/>
        </w:rPr>
        <w:t>工验收合格之日止</w:t>
      </w:r>
      <w:r>
        <w:rPr>
          <w:rFonts w:hint="eastAsia" w:ascii="宋体" w:hAnsi="宋体" w:eastAsia="宋体" w:cs="宋体"/>
          <w:szCs w:val="21"/>
          <w:lang w:bidi="ar"/>
        </w:rPr>
        <w:t>。</w:t>
      </w:r>
    </w:p>
    <w:p>
      <w:pPr>
        <w:pStyle w:val="44"/>
        <w:spacing w:line="360" w:lineRule="auto"/>
        <w:ind w:firstLine="420" w:firstLineChars="200"/>
      </w:pPr>
      <w:r>
        <w:rPr>
          <w:rFonts w:hint="eastAsia" w:ascii="宋体" w:hAnsi="宋体" w:eastAsia="宋体" w:cs="宋体"/>
          <w:kern w:val="2"/>
          <w:sz w:val="21"/>
          <w:szCs w:val="21"/>
          <w:lang w:bidi="ar"/>
        </w:rPr>
        <w:t>低价风险担保的退还时间：</w:t>
      </w:r>
      <w:r>
        <w:rPr>
          <w:rFonts w:hint="eastAsia" w:ascii="宋体" w:hAnsi="宋体" w:eastAsia="宋体" w:cs="宋体"/>
          <w:kern w:val="2"/>
          <w:sz w:val="21"/>
          <w:szCs w:val="21"/>
          <w:u w:val="single"/>
          <w:lang w:bidi="ar"/>
        </w:rPr>
        <w:t>采用现金担保的，工程</w:t>
      </w:r>
      <w:r>
        <w:rPr>
          <w:rFonts w:hint="eastAsia" w:ascii="宋体" w:hAnsi="宋体" w:eastAsia="宋体" w:cs="宋体"/>
          <w:kern w:val="2"/>
          <w:sz w:val="21"/>
          <w:szCs w:val="21"/>
          <w:u w:val="single"/>
          <w:lang w:val="en-US" w:eastAsia="zh-CN" w:bidi="ar"/>
        </w:rPr>
        <w:t>交</w:t>
      </w:r>
      <w:r>
        <w:rPr>
          <w:rFonts w:hint="eastAsia" w:ascii="宋体" w:hAnsi="宋体" w:eastAsia="宋体" w:cs="宋体"/>
          <w:kern w:val="2"/>
          <w:sz w:val="21"/>
          <w:szCs w:val="21"/>
          <w:u w:val="single"/>
          <w:lang w:bidi="ar"/>
        </w:rPr>
        <w:t>工验收合格后14天内无息退还；采用银行保函的，工程</w:t>
      </w:r>
      <w:r>
        <w:rPr>
          <w:rFonts w:hint="eastAsia" w:ascii="宋体" w:hAnsi="宋体" w:eastAsia="宋体" w:cs="宋体"/>
          <w:kern w:val="2"/>
          <w:sz w:val="21"/>
          <w:szCs w:val="21"/>
          <w:u w:val="single"/>
          <w:lang w:val="en-US" w:eastAsia="zh-CN" w:bidi="ar"/>
        </w:rPr>
        <w:t>交</w:t>
      </w:r>
      <w:r>
        <w:rPr>
          <w:rFonts w:hint="eastAsia" w:ascii="宋体" w:hAnsi="宋体" w:eastAsia="宋体" w:cs="宋体"/>
          <w:kern w:val="2"/>
          <w:sz w:val="21"/>
          <w:szCs w:val="21"/>
          <w:u w:val="single"/>
          <w:lang w:bidi="ar"/>
        </w:rPr>
        <w:t>工验收合格后14天内退还</w:t>
      </w:r>
      <w:r>
        <w:rPr>
          <w:rFonts w:hint="eastAsia" w:ascii="宋体" w:hAnsi="宋体" w:eastAsia="宋体" w:cs="宋体"/>
          <w:kern w:val="2"/>
          <w:sz w:val="21"/>
          <w:szCs w:val="21"/>
          <w:lang w:bidi="ar"/>
        </w:rPr>
        <w:t>。</w:t>
      </w:r>
    </w:p>
    <w:p>
      <w:pPr>
        <w:autoSpaceDE w:val="0"/>
        <w:autoSpaceDN w:val="0"/>
        <w:adjustRightInd w:val="0"/>
        <w:spacing w:line="360" w:lineRule="exact"/>
        <w:ind w:firstLine="422" w:firstLineChars="200"/>
        <w:jc w:val="left"/>
        <w:outlineLvl w:val="1"/>
        <w:rPr>
          <w:rFonts w:ascii="宋体" w:hAnsi="宋体"/>
          <w:b/>
          <w:szCs w:val="21"/>
        </w:rPr>
      </w:pPr>
      <w:bookmarkStart w:id="440" w:name="_Toc46396315"/>
      <w:bookmarkStart w:id="441" w:name="_Toc351203636"/>
      <w:r>
        <w:rPr>
          <w:rFonts w:ascii="宋体" w:hAnsi="宋体"/>
          <w:b/>
          <w:szCs w:val="21"/>
        </w:rPr>
        <w:t>4</w:t>
      </w:r>
      <w:bookmarkStart w:id="442" w:name="_Toc296890990"/>
      <w:bookmarkStart w:id="443" w:name="_Toc296346663"/>
      <w:bookmarkStart w:id="444" w:name="_Toc267251413"/>
      <w:bookmarkStart w:id="445" w:name="_Toc297120462"/>
      <w:bookmarkStart w:id="446" w:name="_Toc296891202"/>
      <w:bookmarkStart w:id="447" w:name="_Toc296503162"/>
      <w:bookmarkStart w:id="448" w:name="_Toc296944501"/>
      <w:bookmarkStart w:id="449" w:name="_Toc296347161"/>
      <w:bookmarkStart w:id="450" w:name="_Toc297048348"/>
      <w:bookmarkStart w:id="451" w:name="_Toc292559366"/>
      <w:bookmarkStart w:id="452" w:name="_Toc292559871"/>
      <w:r>
        <w:rPr>
          <w:rFonts w:ascii="宋体" w:hAnsi="宋体"/>
          <w:b/>
          <w:szCs w:val="21"/>
        </w:rPr>
        <w:t>. 监</w:t>
      </w:r>
      <w:bookmarkEnd w:id="442"/>
      <w:bookmarkEnd w:id="443"/>
      <w:bookmarkEnd w:id="444"/>
      <w:bookmarkEnd w:id="445"/>
      <w:bookmarkEnd w:id="446"/>
      <w:bookmarkEnd w:id="447"/>
      <w:bookmarkEnd w:id="448"/>
      <w:bookmarkEnd w:id="449"/>
      <w:bookmarkEnd w:id="450"/>
      <w:bookmarkEnd w:id="451"/>
      <w:bookmarkEnd w:id="452"/>
      <w:r>
        <w:rPr>
          <w:rFonts w:ascii="宋体" w:hAnsi="宋体"/>
          <w:b/>
          <w:szCs w:val="21"/>
        </w:rPr>
        <w:t>理人</w:t>
      </w:r>
      <w:bookmarkEnd w:id="440"/>
      <w:bookmarkEnd w:id="441"/>
    </w:p>
    <w:p>
      <w:pPr>
        <w:autoSpaceDE w:val="0"/>
        <w:autoSpaceDN w:val="0"/>
        <w:adjustRightInd w:val="0"/>
        <w:spacing w:line="360" w:lineRule="exact"/>
        <w:ind w:firstLine="422" w:firstLineChars="200"/>
        <w:jc w:val="left"/>
        <w:rPr>
          <w:rFonts w:ascii="宋体" w:hAnsi="宋体"/>
          <w:szCs w:val="21"/>
        </w:rPr>
      </w:pPr>
      <w:r>
        <w:rPr>
          <w:rFonts w:ascii="宋体" w:hAnsi="宋体"/>
          <w:b/>
          <w:szCs w:val="21"/>
        </w:rPr>
        <w:t>4.1监理人的一般规定</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关于监理人的监理内容：</w:t>
      </w:r>
      <w:r>
        <w:rPr>
          <w:rFonts w:ascii="宋体" w:hAnsi="宋体"/>
          <w:b/>
          <w:szCs w:val="21"/>
          <w:u w:val="single"/>
        </w:rPr>
        <w:t xml:space="preserve">  </w:t>
      </w:r>
      <w:r>
        <w:rPr>
          <w:rFonts w:hint="eastAsia" w:ascii="宋体" w:hAnsi="宋体"/>
          <w:b/>
          <w:szCs w:val="21"/>
          <w:u w:val="single"/>
        </w:rPr>
        <w:t>/</w:t>
      </w:r>
      <w:r>
        <w:rPr>
          <w:rFonts w:ascii="宋体" w:hAnsi="宋体"/>
          <w:b/>
          <w:szCs w:val="21"/>
          <w:u w:val="single"/>
        </w:rPr>
        <w:t xml:space="preserve">  </w:t>
      </w:r>
      <w:r>
        <w:rPr>
          <w:rFonts w:ascii="宋体" w:hAnsi="宋体"/>
          <w:szCs w:val="21"/>
        </w:rPr>
        <w:t xml:space="preserve"> 。</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关于监理人的监理权限：</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szCs w:val="21"/>
        </w:rPr>
        <w:t xml:space="preserve"> 。 </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rPr>
        <w:t xml:space="preserve"> </w:t>
      </w:r>
      <w:r>
        <w:rPr>
          <w:rFonts w:ascii="宋体" w:hAnsi="宋体"/>
          <w:szCs w:val="21"/>
          <w:u w:val="single"/>
        </w:rPr>
        <w:t xml:space="preserve"> </w:t>
      </w:r>
      <w:r>
        <w:rPr>
          <w:rFonts w:hint="eastAsia" w:ascii="宋体" w:hAnsi="宋体"/>
          <w:b/>
          <w:szCs w:val="21"/>
          <w:u w:val="single"/>
        </w:rPr>
        <w:t>/</w:t>
      </w:r>
      <w:r>
        <w:rPr>
          <w:rFonts w:hint="eastAsia" w:ascii="宋体" w:hAnsi="宋体"/>
          <w:szCs w:val="21"/>
        </w:rPr>
        <w:t xml:space="preserve"> </w:t>
      </w:r>
      <w:r>
        <w:rPr>
          <w:rFonts w:ascii="宋体" w:hAnsi="宋体"/>
          <w:szCs w:val="21"/>
        </w:rPr>
        <w:t xml:space="preserve"> 。</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4.2 监理人员</w:t>
      </w:r>
    </w:p>
    <w:p>
      <w:pPr>
        <w:autoSpaceDE w:val="0"/>
        <w:autoSpaceDN w:val="0"/>
        <w:adjustRightInd w:val="0"/>
        <w:spacing w:line="360" w:lineRule="exact"/>
        <w:ind w:firstLine="420" w:firstLineChars="200"/>
        <w:jc w:val="left"/>
        <w:rPr>
          <w:rFonts w:ascii="宋体" w:hAnsi="宋体"/>
          <w:dstrike/>
          <w:szCs w:val="21"/>
        </w:rPr>
      </w:pPr>
      <w:r>
        <w:rPr>
          <w:rFonts w:ascii="宋体" w:hAnsi="宋体"/>
          <w:szCs w:val="21"/>
        </w:rPr>
        <w:t>总监理工程师：</w:t>
      </w:r>
      <w:r>
        <w:rPr>
          <w:rFonts w:hint="eastAsia" w:ascii="宋体" w:hAnsi="宋体"/>
          <w:szCs w:val="21"/>
          <w:u w:val="single"/>
        </w:rPr>
        <w:t xml:space="preserve"> / </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关于监理人的其他约定：</w:t>
      </w:r>
      <w:r>
        <w:rPr>
          <w:rFonts w:hint="eastAsia" w:ascii="宋体" w:hAnsi="宋体"/>
          <w:b/>
          <w:szCs w:val="21"/>
          <w:u w:val="single"/>
        </w:rPr>
        <w:t xml:space="preserve"> / </w:t>
      </w:r>
      <w:r>
        <w:rPr>
          <w:rFonts w:ascii="宋体" w:hAnsi="宋体"/>
          <w:szCs w:val="21"/>
        </w:rPr>
        <w:t>。</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4.4 商定或确定</w:t>
      </w:r>
    </w:p>
    <w:p>
      <w:pPr>
        <w:autoSpaceDE w:val="0"/>
        <w:autoSpaceDN w:val="0"/>
        <w:adjustRightInd w:val="0"/>
        <w:spacing w:line="360" w:lineRule="exact"/>
        <w:ind w:firstLine="420" w:firstLineChars="200"/>
        <w:jc w:val="left"/>
        <w:rPr>
          <w:rFonts w:ascii="宋体" w:hAnsi="宋体"/>
          <w:szCs w:val="21"/>
        </w:rPr>
      </w:pPr>
      <w:bookmarkStart w:id="453" w:name="_Toc267251418"/>
      <w:r>
        <w:rPr>
          <w:rFonts w:ascii="宋体" w:hAnsi="宋体"/>
          <w:szCs w:val="21"/>
        </w:rPr>
        <w:t>在发包人和承包人不能通过协商达成一致意见时，发包人授权监理人对以下事项进行确定：</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w:t>
      </w:r>
      <w:r>
        <w:rPr>
          <w:rFonts w:ascii="宋体" w:hAnsi="宋体"/>
          <w:szCs w:val="21"/>
          <w:u w:val="single"/>
        </w:rPr>
        <w:t xml:space="preserve">  </w:t>
      </w:r>
      <w:r>
        <w:rPr>
          <w:rFonts w:hint="eastAsia" w:ascii="宋体" w:hAnsi="宋体"/>
          <w:b/>
          <w:szCs w:val="21"/>
          <w:u w:val="single"/>
        </w:rPr>
        <w:t>无</w:t>
      </w:r>
      <w:r>
        <w:rPr>
          <w:rFonts w:ascii="宋体" w:hAnsi="宋体"/>
          <w:b/>
          <w:szCs w:val="21"/>
          <w:u w:val="single"/>
        </w:rPr>
        <w:t xml:space="preserve"> </w:t>
      </w:r>
      <w:r>
        <w:rPr>
          <w:rFonts w:ascii="宋体" w:hAnsi="宋体"/>
          <w:szCs w:val="21"/>
          <w:u w:val="single"/>
        </w:rPr>
        <w:t xml:space="preserve">  </w:t>
      </w:r>
      <w:r>
        <w:rPr>
          <w:rFonts w:ascii="宋体" w:hAnsi="宋体"/>
          <w:szCs w:val="21"/>
        </w:rPr>
        <w:t>；</w:t>
      </w:r>
    </w:p>
    <w:p>
      <w:pPr>
        <w:autoSpaceDE w:val="0"/>
        <w:autoSpaceDN w:val="0"/>
        <w:adjustRightInd w:val="0"/>
        <w:spacing w:line="360" w:lineRule="exact"/>
        <w:ind w:firstLine="422" w:firstLineChars="200"/>
        <w:jc w:val="left"/>
        <w:outlineLvl w:val="1"/>
        <w:rPr>
          <w:rFonts w:ascii="宋体" w:hAnsi="宋体"/>
          <w:b/>
          <w:szCs w:val="21"/>
        </w:rPr>
      </w:pPr>
      <w:bookmarkStart w:id="454" w:name="_Toc351203637"/>
      <w:bookmarkStart w:id="455" w:name="_Toc46396316"/>
      <w:r>
        <w:rPr>
          <w:rFonts w:ascii="宋体" w:hAnsi="宋体"/>
          <w:b/>
          <w:szCs w:val="21"/>
        </w:rPr>
        <w:t>5</w:t>
      </w:r>
      <w:bookmarkStart w:id="456" w:name="_Toc296944502"/>
      <w:bookmarkStart w:id="457" w:name="_Toc297048349"/>
      <w:bookmarkStart w:id="458" w:name="_Toc296503163"/>
      <w:bookmarkStart w:id="459" w:name="_Toc296346664"/>
      <w:bookmarkStart w:id="460" w:name="_Toc296891203"/>
      <w:bookmarkStart w:id="461" w:name="_Toc292559872"/>
      <w:bookmarkStart w:id="462" w:name="_Toc297120463"/>
      <w:bookmarkStart w:id="463" w:name="_Toc292559367"/>
      <w:bookmarkStart w:id="464" w:name="_Toc296890991"/>
      <w:bookmarkStart w:id="465" w:name="_Toc296347162"/>
      <w:bookmarkEnd w:id="453"/>
      <w:r>
        <w:rPr>
          <w:rFonts w:ascii="宋体" w:hAnsi="宋体"/>
          <w:b/>
          <w:szCs w:val="21"/>
        </w:rPr>
        <w:t>. 工程质量</w:t>
      </w:r>
      <w:bookmarkEnd w:id="454"/>
      <w:bookmarkEnd w:id="455"/>
    </w:p>
    <w:p>
      <w:pPr>
        <w:pStyle w:val="2"/>
        <w:rPr>
          <w:rFonts w:hAnsi="宋体" w:eastAsia="宋体" w:cs="宋体"/>
          <w:b/>
          <w:sz w:val="21"/>
          <w:szCs w:val="21"/>
        </w:rPr>
      </w:pPr>
      <w:r>
        <w:rPr>
          <w:rFonts w:hint="eastAsia" w:hAnsi="宋体" w:eastAsia="宋体" w:cs="宋体"/>
          <w:b/>
          <w:sz w:val="21"/>
          <w:szCs w:val="21"/>
        </w:rPr>
        <w:t>5.1 质量标准</w:t>
      </w:r>
    </w:p>
    <w:p>
      <w:pPr>
        <w:pStyle w:val="2"/>
        <w:rPr>
          <w:rFonts w:hAnsi="宋体" w:eastAsia="宋体" w:cs="宋体"/>
          <w:b/>
          <w:sz w:val="21"/>
          <w:szCs w:val="21"/>
        </w:rPr>
      </w:pPr>
      <w:r>
        <w:rPr>
          <w:rFonts w:hint="eastAsia" w:hAnsi="宋体" w:eastAsia="宋体" w:cs="宋体"/>
          <w:b/>
          <w:sz w:val="21"/>
          <w:szCs w:val="21"/>
        </w:rPr>
        <w:t>5.1.1 现行水运工程质量检验标准；</w:t>
      </w:r>
    </w:p>
    <w:p>
      <w:pPr>
        <w:pStyle w:val="2"/>
        <w:rPr>
          <w:rFonts w:hAnsi="宋体" w:eastAsia="宋体" w:cs="宋体"/>
          <w:b/>
          <w:sz w:val="21"/>
          <w:szCs w:val="21"/>
        </w:rPr>
      </w:pPr>
      <w:r>
        <w:rPr>
          <w:rFonts w:hint="eastAsia" w:hAnsi="宋体" w:eastAsia="宋体" w:cs="宋体"/>
          <w:b/>
          <w:sz w:val="21"/>
          <w:szCs w:val="21"/>
        </w:rPr>
        <w:t>5.1.2 其他现行工程质量检验标准；</w:t>
      </w:r>
    </w:p>
    <w:p>
      <w:pPr>
        <w:pStyle w:val="2"/>
        <w:rPr>
          <w:rFonts w:hAnsi="宋体" w:eastAsia="宋体" w:cs="宋体"/>
          <w:b/>
          <w:sz w:val="21"/>
          <w:szCs w:val="21"/>
        </w:rPr>
      </w:pPr>
      <w:r>
        <w:rPr>
          <w:rFonts w:hint="eastAsia" w:hAnsi="宋体" w:eastAsia="宋体" w:cs="宋体"/>
          <w:b/>
          <w:sz w:val="21"/>
          <w:szCs w:val="21"/>
        </w:rPr>
        <w:t>5.1.3 以上标准如有修订，按新修订的标准执行。</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5.</w:t>
      </w:r>
      <w:r>
        <w:rPr>
          <w:rFonts w:hint="eastAsia" w:ascii="宋体" w:hAnsi="宋体"/>
          <w:b/>
          <w:szCs w:val="21"/>
        </w:rPr>
        <w:t>2</w:t>
      </w:r>
      <w:r>
        <w:rPr>
          <w:rFonts w:ascii="宋体" w:hAnsi="宋体"/>
          <w:b/>
          <w:szCs w:val="21"/>
        </w:rPr>
        <w:t xml:space="preserve"> 质量</w:t>
      </w:r>
      <w:r>
        <w:rPr>
          <w:rFonts w:hint="eastAsia" w:ascii="宋体" w:hAnsi="宋体"/>
          <w:b/>
          <w:szCs w:val="21"/>
        </w:rPr>
        <w:t>目标</w:t>
      </w:r>
    </w:p>
    <w:p>
      <w:pPr>
        <w:autoSpaceDE w:val="0"/>
        <w:autoSpaceDN w:val="0"/>
        <w:adjustRightInd w:val="0"/>
        <w:spacing w:line="360" w:lineRule="exact"/>
        <w:ind w:firstLine="630" w:firstLineChars="300"/>
        <w:jc w:val="left"/>
      </w:pPr>
      <w:r>
        <w:rPr>
          <w:rFonts w:hint="eastAsia" w:ascii="宋体" w:hAnsi="宋体" w:eastAsia="Times New Roman" w:cs="宋体"/>
          <w:color w:val="000000"/>
          <w:kern w:val="0"/>
          <w:szCs w:val="22"/>
          <w:lang w:bidi="ar"/>
        </w:rPr>
        <w:t>本工程质量目标：除按《水运工程质量检验标准》（</w:t>
      </w:r>
      <w:r>
        <w:rPr>
          <w:rFonts w:ascii="Times New Roman" w:hAnsi="Calibri" w:eastAsia="Times New Roman" w:cs="Times New Roman"/>
          <w:color w:val="000000"/>
          <w:spacing w:val="2"/>
          <w:kern w:val="0"/>
          <w:szCs w:val="22"/>
          <w:lang w:bidi="ar"/>
        </w:rPr>
        <w:t>JTS257-2008</w:t>
      </w:r>
      <w:r>
        <w:rPr>
          <w:rFonts w:hint="eastAsia" w:ascii="宋体" w:hAnsi="宋体" w:eastAsia="Times New Roman" w:cs="宋体"/>
          <w:color w:val="000000"/>
          <w:kern w:val="0"/>
          <w:szCs w:val="22"/>
          <w:lang w:bidi="ar"/>
        </w:rPr>
        <w:t>）验收合格外，还应达到</w:t>
      </w:r>
      <w:r>
        <w:rPr>
          <w:rFonts w:hint="eastAsia" w:ascii="宋体" w:hAnsi="宋体" w:eastAsia="宋体" w:cs="宋体"/>
          <w:color w:val="000000"/>
          <w:kern w:val="0"/>
          <w:szCs w:val="22"/>
          <w:lang w:bidi="ar"/>
        </w:rPr>
        <w:t>比选</w:t>
      </w:r>
      <w:r>
        <w:rPr>
          <w:rFonts w:hint="eastAsia" w:ascii="宋体" w:hAnsi="宋体" w:eastAsia="Times New Roman" w:cs="宋体"/>
          <w:color w:val="000000"/>
          <w:kern w:val="0"/>
          <w:szCs w:val="22"/>
          <w:lang w:bidi="ar"/>
        </w:rPr>
        <w:t>文件及设计的技术标准和要求的规定。</w:t>
      </w:r>
    </w:p>
    <w:p>
      <w:pPr>
        <w:autoSpaceDE w:val="0"/>
        <w:autoSpaceDN w:val="0"/>
        <w:adjustRightInd w:val="0"/>
        <w:spacing w:line="360" w:lineRule="exact"/>
        <w:ind w:firstLine="422" w:firstLineChars="200"/>
        <w:jc w:val="left"/>
        <w:rPr>
          <w:rFonts w:ascii="宋体" w:hAnsi="宋体"/>
          <w:b/>
          <w:szCs w:val="21"/>
        </w:rPr>
      </w:pPr>
      <w:bookmarkStart w:id="466" w:name="_Toc303539106"/>
      <w:bookmarkStart w:id="467" w:name="_Toc297123496"/>
      <w:bookmarkStart w:id="468" w:name="_Toc304295527"/>
      <w:bookmarkStart w:id="469" w:name="_Toc312677997"/>
      <w:bookmarkStart w:id="470" w:name="_Toc297216155"/>
      <w:bookmarkStart w:id="471" w:name="_Toc318581164"/>
      <w:bookmarkStart w:id="472" w:name="_Toc300934949"/>
      <w:r>
        <w:rPr>
          <w:rFonts w:ascii="宋体" w:hAnsi="宋体"/>
          <w:b/>
          <w:szCs w:val="21"/>
        </w:rPr>
        <w:t>5.3 隐蔽工程检查</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5.3.2</w:t>
      </w:r>
      <w:r>
        <w:rPr>
          <w:rFonts w:hint="eastAsia" w:ascii="宋体" w:hAnsi="宋体"/>
          <w:szCs w:val="21"/>
        </w:rPr>
        <w:t xml:space="preserve"> </w:t>
      </w:r>
      <w:r>
        <w:rPr>
          <w:rFonts w:ascii="宋体" w:hAnsi="宋体"/>
          <w:szCs w:val="21"/>
        </w:rPr>
        <w:t>承包人提前通知监理人隐蔽工程检查的期限的约定：</w:t>
      </w:r>
      <w:r>
        <w:rPr>
          <w:rFonts w:hint="eastAsia" w:ascii="宋体" w:hAnsi="宋体"/>
          <w:b/>
          <w:szCs w:val="21"/>
          <w:u w:val="single"/>
        </w:rPr>
        <w:t>按通用条款执行</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监理人不能按时进行检查时，应提前</w:t>
      </w:r>
      <w:r>
        <w:rPr>
          <w:rFonts w:ascii="宋体" w:hAnsi="宋体"/>
          <w:b/>
          <w:szCs w:val="21"/>
          <w:u w:val="single"/>
        </w:rPr>
        <w:t xml:space="preserve">  </w:t>
      </w:r>
      <w:r>
        <w:rPr>
          <w:rFonts w:hint="eastAsia" w:ascii="宋体" w:hAnsi="宋体"/>
          <w:b/>
          <w:szCs w:val="21"/>
          <w:u w:val="single"/>
        </w:rPr>
        <w:t>24</w:t>
      </w:r>
      <w:r>
        <w:rPr>
          <w:rFonts w:ascii="宋体" w:hAnsi="宋体"/>
          <w:b/>
          <w:szCs w:val="21"/>
          <w:u w:val="single"/>
        </w:rPr>
        <w:t xml:space="preserve">  </w:t>
      </w:r>
      <w:r>
        <w:rPr>
          <w:rFonts w:hint="eastAsia" w:ascii="宋体" w:hAnsi="宋体"/>
          <w:b/>
          <w:szCs w:val="21"/>
          <w:u w:val="single"/>
        </w:rPr>
        <w:t xml:space="preserve"> </w:t>
      </w:r>
      <w:r>
        <w:rPr>
          <w:rFonts w:ascii="宋体" w:hAnsi="宋体"/>
          <w:szCs w:val="21"/>
        </w:rPr>
        <w:t>小时提交书面延期要求。</w:t>
      </w:r>
    </w:p>
    <w:p>
      <w:pPr>
        <w:autoSpaceDE w:val="0"/>
        <w:autoSpaceDN w:val="0"/>
        <w:adjustRightInd w:val="0"/>
        <w:spacing w:line="360" w:lineRule="exact"/>
        <w:ind w:firstLine="420" w:firstLineChars="200"/>
        <w:jc w:val="left"/>
      </w:pPr>
      <w:r>
        <w:t>关于延期最长不得超过：</w:t>
      </w:r>
      <w:r>
        <w:rPr>
          <w:b/>
          <w:u w:val="single"/>
        </w:rPr>
        <w:t xml:space="preserve">  </w:t>
      </w:r>
      <w:r>
        <w:rPr>
          <w:rFonts w:hint="eastAsia"/>
          <w:b/>
          <w:u w:val="single"/>
        </w:rPr>
        <w:t>48</w:t>
      </w:r>
      <w:r>
        <w:rPr>
          <w:b/>
          <w:u w:val="single"/>
        </w:rPr>
        <w:t xml:space="preserve">   </w:t>
      </w:r>
      <w:r>
        <w:t>小时。</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5</w:t>
      </w:r>
      <w:bookmarkStart w:id="473" w:name="_Toc337558762"/>
      <w:r>
        <w:rPr>
          <w:rFonts w:ascii="宋体" w:hAnsi="宋体"/>
          <w:b/>
          <w:szCs w:val="21"/>
        </w:rPr>
        <w:t>.4 不合格工程的处理</w:t>
      </w:r>
      <w:bookmarkEnd w:id="473"/>
    </w:p>
    <w:p>
      <w:pPr>
        <w:autoSpaceDE w:val="0"/>
        <w:autoSpaceDN w:val="0"/>
        <w:adjustRightInd w:val="0"/>
        <w:spacing w:line="360" w:lineRule="exact"/>
        <w:ind w:firstLine="420" w:firstLineChars="200"/>
        <w:jc w:val="left"/>
        <w:rPr>
          <w:rFonts w:ascii="宋体" w:hAnsi="宋体"/>
        </w:rPr>
      </w:pPr>
      <w:r>
        <w:rPr>
          <w:rFonts w:hint="eastAsia" w:ascii="宋体" w:hAnsi="宋体"/>
        </w:rPr>
        <w:t>在专用合同条款5.4.2之后增加：</w:t>
      </w:r>
    </w:p>
    <w:p>
      <w:pPr>
        <w:autoSpaceDE w:val="0"/>
        <w:autoSpaceDN w:val="0"/>
        <w:adjustRightInd w:val="0"/>
        <w:spacing w:line="360" w:lineRule="exact"/>
        <w:ind w:firstLine="420" w:firstLineChars="200"/>
        <w:jc w:val="left"/>
        <w:rPr>
          <w:rFonts w:ascii="宋体" w:hAnsi="宋体"/>
        </w:rPr>
      </w:pPr>
      <w:r>
        <w:rPr>
          <w:rFonts w:ascii="宋体" w:hAnsi="宋体"/>
        </w:rPr>
        <w:t>5.4.3 承包人在收到</w:t>
      </w:r>
      <w:r>
        <w:rPr>
          <w:rFonts w:hint="eastAsia" w:ascii="宋体" w:hAnsi="宋体"/>
        </w:rPr>
        <w:t>发包</w:t>
      </w:r>
      <w:r>
        <w:rPr>
          <w:rFonts w:ascii="宋体" w:hAnsi="宋体"/>
        </w:rPr>
        <w:t>人发出的《不合格分项报告》或监理通知单后，必须在</w:t>
      </w:r>
      <w:r>
        <w:rPr>
          <w:rFonts w:hint="eastAsia" w:ascii="宋体" w:hAnsi="宋体"/>
        </w:rPr>
        <w:t>发包</w:t>
      </w:r>
      <w:r>
        <w:rPr>
          <w:rFonts w:ascii="宋体" w:hAnsi="宋体"/>
        </w:rPr>
        <w:t>人规定时间内按要求完成整改，未能在限定时间内完成整改的，须承担相应违约责任。</w:t>
      </w:r>
    </w:p>
    <w:p>
      <w:pPr>
        <w:autoSpaceDE w:val="0"/>
        <w:autoSpaceDN w:val="0"/>
        <w:adjustRightInd w:val="0"/>
        <w:spacing w:line="360" w:lineRule="exact"/>
        <w:ind w:firstLine="420" w:firstLineChars="200"/>
        <w:jc w:val="left"/>
        <w:rPr>
          <w:rFonts w:ascii="宋体" w:hAnsi="宋体"/>
        </w:rPr>
      </w:pPr>
      <w:bookmarkStart w:id="474" w:name="_Toc532377348"/>
      <w:r>
        <w:rPr>
          <w:rFonts w:hint="eastAsia" w:ascii="宋体" w:hAnsi="宋体"/>
        </w:rPr>
        <w:t>在专用合同条款5.5之后增加：</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5.6 质量事故的处理</w:t>
      </w:r>
      <w:bookmarkEnd w:id="474"/>
    </w:p>
    <w:p>
      <w:pPr>
        <w:autoSpaceDE w:val="0"/>
        <w:autoSpaceDN w:val="0"/>
        <w:adjustRightInd w:val="0"/>
        <w:spacing w:line="360" w:lineRule="exact"/>
        <w:ind w:firstLine="420" w:firstLineChars="200"/>
        <w:jc w:val="left"/>
        <w:rPr>
          <w:rFonts w:ascii="宋体" w:hAnsi="宋体"/>
        </w:rPr>
      </w:pPr>
      <w:r>
        <w:rPr>
          <w:rFonts w:ascii="宋体" w:hAnsi="宋体"/>
        </w:rPr>
        <w:t>5.6.1 合同履行过程中，发生工程质量事故的调查处理按照国家及重庆市现行规定处理。</w:t>
      </w:r>
    </w:p>
    <w:p>
      <w:pPr>
        <w:autoSpaceDE w:val="0"/>
        <w:autoSpaceDN w:val="0"/>
        <w:adjustRightInd w:val="0"/>
        <w:spacing w:line="360" w:lineRule="exact"/>
        <w:ind w:firstLine="420" w:firstLineChars="200"/>
        <w:jc w:val="left"/>
        <w:rPr>
          <w:rFonts w:ascii="宋体" w:hAnsi="宋体"/>
        </w:rPr>
      </w:pPr>
      <w:r>
        <w:rPr>
          <w:rFonts w:ascii="宋体" w:hAnsi="宋体"/>
        </w:rPr>
        <w:t>5.6.2 发包人在对工程质量、安全和环境保护、水土保持等建设全过程管理中发现有技术、质量和其他问题的，可通责令承包人返工或整改；对存在的隐患，有权责令承包人予以解决，承包人按照合同中其他条款约定承担违约责任。</w:t>
      </w:r>
    </w:p>
    <w:p>
      <w:pPr>
        <w:autoSpaceDE w:val="0"/>
        <w:autoSpaceDN w:val="0"/>
        <w:adjustRightInd w:val="0"/>
        <w:spacing w:line="360" w:lineRule="exact"/>
        <w:ind w:firstLine="422" w:firstLineChars="200"/>
        <w:jc w:val="left"/>
        <w:outlineLvl w:val="1"/>
        <w:rPr>
          <w:rFonts w:ascii="宋体" w:hAnsi="宋体"/>
          <w:b/>
          <w:bCs/>
          <w:szCs w:val="21"/>
        </w:rPr>
      </w:pPr>
      <w:bookmarkStart w:id="475" w:name="_Toc351203638"/>
      <w:bookmarkStart w:id="476" w:name="_Toc46396317"/>
      <w:r>
        <w:rPr>
          <w:rFonts w:ascii="宋体" w:hAnsi="宋体"/>
          <w:b/>
          <w:szCs w:val="21"/>
        </w:rPr>
        <w:t xml:space="preserve">6. </w:t>
      </w:r>
      <w:r>
        <w:rPr>
          <w:rFonts w:hint="eastAsia" w:ascii="宋体" w:hAnsi="宋体" w:cs="宋体"/>
          <w:b/>
          <w:bCs/>
          <w:color w:val="auto"/>
          <w:highlight w:val="none"/>
        </w:rPr>
        <w:t>安全生产费</w:t>
      </w:r>
      <w:r>
        <w:rPr>
          <w:rFonts w:ascii="宋体" w:hAnsi="宋体"/>
          <w:b/>
          <w:bCs/>
          <w:szCs w:val="21"/>
        </w:rPr>
        <w:t>与环境保护</w:t>
      </w:r>
      <w:bookmarkEnd w:id="475"/>
      <w:bookmarkEnd w:id="476"/>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6.1安全文明施工</w:t>
      </w:r>
    </w:p>
    <w:p>
      <w:pPr>
        <w:keepNext w:val="0"/>
        <w:keepLines w:val="0"/>
        <w:pageBreakBefore w:val="0"/>
        <w:widowControl/>
        <w:kinsoku/>
        <w:wordWrap/>
        <w:overflowPunct/>
        <w:topLinePunct w:val="0"/>
        <w:bidi w:val="0"/>
        <w:spacing w:before="238" w:line="360" w:lineRule="auto"/>
        <w:ind w:left="421"/>
        <w:jc w:val="left"/>
        <w:rPr>
          <w:rFonts w:ascii="宋体" w:hAnsi="宋体"/>
          <w:b/>
          <w:bCs/>
          <w:color w:val="FF0000"/>
          <w:szCs w:val="21"/>
          <w:highlight w:val="none"/>
          <w:u w:val="single"/>
        </w:rPr>
      </w:pPr>
      <w:r>
        <w:rPr>
          <w:rFonts w:ascii="宋体" w:hAnsi="宋体"/>
          <w:szCs w:val="21"/>
        </w:rPr>
        <w:t>6.1.1 项目安全生产的达标目标及相应事项的约定</w:t>
      </w:r>
      <w:r>
        <w:rPr>
          <w:rFonts w:hint="eastAsia" w:ascii="宋体" w:hAnsi="宋体"/>
          <w:szCs w:val="21"/>
          <w:lang w:eastAsia="zh-CN"/>
        </w:rPr>
        <w:t>：</w:t>
      </w:r>
      <w:r>
        <w:rPr>
          <w:rFonts w:hint="eastAsia" w:ascii="宋体" w:hAnsi="宋体" w:eastAsia="宋体" w:cs="宋体"/>
          <w:bCs/>
          <w:i w:val="0"/>
          <w:iCs/>
          <w:color w:val="auto"/>
          <w:kern w:val="2"/>
          <w:sz w:val="21"/>
          <w:szCs w:val="21"/>
          <w:highlight w:val="none"/>
          <w:lang w:val="en-US" w:bidi="ar-SA"/>
        </w:rPr>
        <w:t>符合《公路水运工程安全生产监督管理办法》等法规的相关要求。</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6.1.4 关于治安保卫的特别约定：</w:t>
      </w:r>
      <w:r>
        <w:rPr>
          <w:rFonts w:hint="eastAsia" w:ascii="宋体" w:hAnsi="宋体"/>
          <w:b/>
          <w:szCs w:val="21"/>
          <w:u w:val="single"/>
        </w:rPr>
        <w:t>施工现场的治安保卫或安全防范工作由承包人负责，相关费用由承包人承担</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关于编制施工场地治安管理计划的约定：</w:t>
      </w:r>
      <w:r>
        <w:rPr>
          <w:rFonts w:hint="eastAsia" w:ascii="宋体" w:hAnsi="宋体"/>
          <w:b/>
          <w:szCs w:val="21"/>
          <w:u w:val="single"/>
        </w:rPr>
        <w:t>承包人在工程开工之日起7日内向发包人提交施工场地治安管理计划，并制定应对突发治安事件的应急预案</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6.1.5 文明施工</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合同当事人对文明施工的要求：</w:t>
      </w:r>
    </w:p>
    <w:p>
      <w:pPr>
        <w:autoSpaceDE w:val="0"/>
        <w:autoSpaceDN w:val="0"/>
        <w:adjustRightInd w:val="0"/>
        <w:spacing w:line="360" w:lineRule="exact"/>
        <w:ind w:firstLine="420" w:firstLineChars="200"/>
        <w:jc w:val="left"/>
        <w:rPr>
          <w:rFonts w:ascii="宋体" w:hAnsi="宋体"/>
          <w:b w:val="0"/>
          <w:bCs w:val="0"/>
          <w:szCs w:val="21"/>
        </w:rPr>
      </w:pPr>
      <w:r>
        <w:rPr>
          <w:rFonts w:hint="eastAsia" w:ascii="宋体" w:hAnsi="宋体"/>
          <w:b w:val="0"/>
          <w:bCs w:val="0"/>
          <w:szCs w:val="21"/>
        </w:rPr>
        <w:t>（1）</w:t>
      </w:r>
      <w:r>
        <w:rPr>
          <w:rFonts w:hint="eastAsia" w:ascii="宋体" w:hAnsi="宋体"/>
          <w:b w:val="0"/>
          <w:bCs w:val="0"/>
          <w:szCs w:val="21"/>
          <w:u w:val="single"/>
        </w:rPr>
        <w:t>承包人应按照现行法律法规、规章、地方性规定、本合同约定履行安全职责，执行</w:t>
      </w:r>
      <w:r>
        <w:rPr>
          <w:rFonts w:hint="eastAsia" w:ascii="宋体" w:hAnsi="宋体"/>
          <w:b w:val="0"/>
          <w:bCs w:val="0"/>
          <w:u w:val="single"/>
        </w:rPr>
        <w:t>发包</w:t>
      </w:r>
      <w:r>
        <w:rPr>
          <w:rFonts w:ascii="宋体" w:hAnsi="宋体"/>
          <w:b w:val="0"/>
          <w:bCs w:val="0"/>
          <w:u w:val="single"/>
        </w:rPr>
        <w:t>人</w:t>
      </w:r>
      <w:r>
        <w:rPr>
          <w:rFonts w:hint="eastAsia" w:ascii="宋体" w:hAnsi="宋体"/>
          <w:b w:val="0"/>
          <w:bCs w:val="0"/>
          <w:szCs w:val="21"/>
          <w:u w:val="single"/>
        </w:rPr>
        <w:t>有关工作的指示，并在开工前7天内，按合同约定的安全工作内容，编制施工安全措施计划报送</w:t>
      </w:r>
      <w:r>
        <w:rPr>
          <w:rFonts w:hint="eastAsia" w:ascii="宋体" w:hAnsi="宋体"/>
          <w:b w:val="0"/>
          <w:bCs w:val="0"/>
          <w:u w:val="single"/>
        </w:rPr>
        <w:t>发包</w:t>
      </w:r>
      <w:r>
        <w:rPr>
          <w:rFonts w:ascii="宋体" w:hAnsi="宋体"/>
          <w:b w:val="0"/>
          <w:bCs w:val="0"/>
          <w:u w:val="single"/>
        </w:rPr>
        <w:t>人</w:t>
      </w:r>
      <w:r>
        <w:rPr>
          <w:rFonts w:hint="eastAsia" w:ascii="宋体" w:hAnsi="宋体"/>
          <w:b w:val="0"/>
          <w:bCs w:val="0"/>
          <w:szCs w:val="21"/>
          <w:u w:val="single"/>
        </w:rPr>
        <w:t>审批。履行本合同过程中不得发生死亡、重伤、交通事故、火灾等事故。如发生安全事故，一切经济及法律责任由承包人自行承担</w:t>
      </w:r>
      <w:r>
        <w:rPr>
          <w:rFonts w:hint="eastAsia" w:ascii="宋体" w:hAnsi="宋体"/>
          <w:b w:val="0"/>
          <w:bCs w:val="0"/>
          <w:szCs w:val="21"/>
        </w:rPr>
        <w:t>。</w:t>
      </w:r>
    </w:p>
    <w:p>
      <w:pPr>
        <w:autoSpaceDE w:val="0"/>
        <w:autoSpaceDN w:val="0"/>
        <w:adjustRightInd w:val="0"/>
        <w:spacing w:line="360" w:lineRule="exact"/>
        <w:ind w:firstLine="420" w:firstLineChars="200"/>
        <w:jc w:val="left"/>
        <w:rPr>
          <w:rFonts w:ascii="宋体" w:hAnsi="宋体"/>
          <w:b w:val="0"/>
          <w:bCs w:val="0"/>
          <w:szCs w:val="21"/>
        </w:rPr>
      </w:pPr>
      <w:r>
        <w:rPr>
          <w:rFonts w:hint="eastAsia" w:ascii="宋体" w:hAnsi="宋体"/>
          <w:b w:val="0"/>
          <w:bCs w:val="0"/>
          <w:szCs w:val="21"/>
        </w:rPr>
        <w:t>（2）</w:t>
      </w:r>
      <w:r>
        <w:rPr>
          <w:rFonts w:hint="eastAsia" w:ascii="宋体" w:hAnsi="宋体"/>
          <w:b w:val="0"/>
          <w:bCs w:val="0"/>
          <w:szCs w:val="21"/>
          <w:u w:val="single"/>
        </w:rPr>
        <w:t>承包人在施工过程以及所提供设备本身的安装期间、运行期间必须完全正确遵守有关安全的所有法律法规、技术标准、规范规程，以保障承包人的现场人员、发包人、相关方人员，以及公众的安全</w:t>
      </w:r>
      <w:r>
        <w:rPr>
          <w:rFonts w:hint="eastAsia" w:ascii="宋体" w:hAnsi="宋体"/>
          <w:b w:val="0"/>
          <w:bCs w:val="0"/>
          <w:szCs w:val="21"/>
        </w:rPr>
        <w:t>。</w:t>
      </w:r>
    </w:p>
    <w:p>
      <w:pPr>
        <w:adjustRightInd w:val="0"/>
        <w:snapToGrid w:val="0"/>
        <w:spacing w:line="360" w:lineRule="exact"/>
        <w:ind w:firstLine="420" w:firstLineChars="200"/>
        <w:rPr>
          <w:rFonts w:ascii="宋体" w:hAnsi="宋体"/>
          <w:b w:val="0"/>
          <w:bCs w:val="0"/>
          <w:snapToGrid w:val="0"/>
          <w:szCs w:val="21"/>
        </w:rPr>
      </w:pPr>
      <w:r>
        <w:rPr>
          <w:rFonts w:ascii="宋体" w:hAnsi="宋体"/>
          <w:b w:val="0"/>
          <w:bCs w:val="0"/>
          <w:snapToGrid w:val="0"/>
          <w:szCs w:val="21"/>
          <w:u w:val="single"/>
        </w:rPr>
        <w:t>（</w:t>
      </w:r>
      <w:r>
        <w:rPr>
          <w:rFonts w:hint="eastAsia" w:ascii="宋体" w:hAnsi="宋体"/>
          <w:b w:val="0"/>
          <w:bCs w:val="0"/>
          <w:snapToGrid w:val="0"/>
          <w:szCs w:val="21"/>
          <w:u w:val="single"/>
        </w:rPr>
        <w:t>3</w:t>
      </w:r>
      <w:r>
        <w:rPr>
          <w:rFonts w:ascii="宋体" w:hAnsi="宋体"/>
          <w:b w:val="0"/>
          <w:bCs w:val="0"/>
          <w:snapToGrid w:val="0"/>
          <w:szCs w:val="21"/>
          <w:u w:val="single"/>
        </w:rPr>
        <w:t>）承包人应当为施工现场从事施工作业和管理的人员，在施工活动过程中发生的人身意外伤亡事故提供保障，办理建筑意外伤害保险、支付保险费。</w:t>
      </w:r>
    </w:p>
    <w:p>
      <w:pPr>
        <w:adjustRightInd w:val="0"/>
        <w:snapToGrid w:val="0"/>
        <w:spacing w:line="360" w:lineRule="exact"/>
        <w:ind w:firstLine="420" w:firstLineChars="200"/>
        <w:rPr>
          <w:rFonts w:ascii="宋体" w:hAnsi="宋体"/>
          <w:b w:val="0"/>
          <w:bCs w:val="0"/>
          <w:snapToGrid w:val="0"/>
          <w:szCs w:val="21"/>
        </w:rPr>
      </w:pPr>
      <w:r>
        <w:rPr>
          <w:rFonts w:ascii="宋体" w:hAnsi="宋体"/>
          <w:b w:val="0"/>
          <w:bCs w:val="0"/>
          <w:snapToGrid w:val="0"/>
          <w:szCs w:val="21"/>
          <w:u w:val="single"/>
        </w:rPr>
        <w:t>（</w:t>
      </w:r>
      <w:r>
        <w:rPr>
          <w:rFonts w:hint="eastAsia" w:ascii="宋体" w:hAnsi="宋体"/>
          <w:b w:val="0"/>
          <w:bCs w:val="0"/>
          <w:snapToGrid w:val="0"/>
          <w:szCs w:val="21"/>
          <w:u w:val="single"/>
        </w:rPr>
        <w:t>4</w:t>
      </w:r>
      <w:r>
        <w:rPr>
          <w:rFonts w:ascii="宋体" w:hAnsi="宋体"/>
          <w:b w:val="0"/>
          <w:bCs w:val="0"/>
          <w:snapToGrid w:val="0"/>
          <w:szCs w:val="21"/>
          <w:u w:val="single"/>
        </w:rPr>
        <w:t>）承包人在实施施工和保修期间的任何时候，对本工程周围环境都应采取必要的保护措施，不得随意排放污水和有害物，也不得破坏已建或在建工程的任何部分。</w:t>
      </w:r>
    </w:p>
    <w:p>
      <w:pPr>
        <w:adjustRightInd w:val="0"/>
        <w:snapToGrid w:val="0"/>
        <w:spacing w:line="360" w:lineRule="exact"/>
        <w:ind w:firstLine="420" w:firstLineChars="200"/>
        <w:rPr>
          <w:rFonts w:ascii="宋体" w:hAnsi="宋体"/>
          <w:b w:val="0"/>
          <w:bCs w:val="0"/>
          <w:snapToGrid w:val="0"/>
          <w:szCs w:val="21"/>
        </w:rPr>
      </w:pPr>
      <w:r>
        <w:rPr>
          <w:rFonts w:ascii="宋体" w:hAnsi="宋体"/>
          <w:b w:val="0"/>
          <w:bCs w:val="0"/>
          <w:snapToGrid w:val="0"/>
          <w:szCs w:val="21"/>
          <w:u w:val="single"/>
        </w:rPr>
        <w:t>（</w:t>
      </w:r>
      <w:r>
        <w:rPr>
          <w:rFonts w:hint="eastAsia" w:ascii="宋体" w:hAnsi="宋体"/>
          <w:b w:val="0"/>
          <w:bCs w:val="0"/>
          <w:snapToGrid w:val="0"/>
          <w:szCs w:val="21"/>
          <w:u w:val="single"/>
        </w:rPr>
        <w:t>5</w:t>
      </w:r>
      <w:r>
        <w:rPr>
          <w:rFonts w:ascii="宋体" w:hAnsi="宋体"/>
          <w:b w:val="0"/>
          <w:bCs w:val="0"/>
          <w:snapToGrid w:val="0"/>
          <w:szCs w:val="21"/>
          <w:u w:val="single"/>
        </w:rPr>
        <w:t>）承包人的机械设备必须符合国家有关标准，性能良好，应配备专业的操作人员并具有上岗证书，施工车辆应经过公安交通部门检测合格，证照齐全。</w:t>
      </w:r>
    </w:p>
    <w:p>
      <w:pPr>
        <w:adjustRightInd w:val="0"/>
        <w:snapToGrid w:val="0"/>
        <w:spacing w:line="360" w:lineRule="exact"/>
        <w:ind w:firstLine="420" w:firstLineChars="200"/>
        <w:rPr>
          <w:rFonts w:ascii="宋体" w:hAnsi="宋体"/>
          <w:b w:val="0"/>
          <w:bCs w:val="0"/>
          <w:snapToGrid w:val="0"/>
          <w:szCs w:val="21"/>
        </w:rPr>
      </w:pPr>
      <w:r>
        <w:rPr>
          <w:rFonts w:ascii="宋体" w:hAnsi="宋体"/>
          <w:b w:val="0"/>
          <w:bCs w:val="0"/>
          <w:snapToGrid w:val="0"/>
          <w:szCs w:val="21"/>
          <w:u w:val="single"/>
        </w:rPr>
        <w:t>（</w:t>
      </w:r>
      <w:r>
        <w:rPr>
          <w:rFonts w:hint="eastAsia" w:ascii="宋体" w:hAnsi="宋体"/>
          <w:b w:val="0"/>
          <w:bCs w:val="0"/>
          <w:snapToGrid w:val="0"/>
          <w:szCs w:val="21"/>
          <w:u w:val="single"/>
        </w:rPr>
        <w:t>6</w:t>
      </w:r>
      <w:r>
        <w:rPr>
          <w:rFonts w:ascii="宋体" w:hAnsi="宋体"/>
          <w:b w:val="0"/>
          <w:bCs w:val="0"/>
          <w:snapToGrid w:val="0"/>
          <w:szCs w:val="21"/>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pPr>
        <w:autoSpaceDE w:val="0"/>
        <w:autoSpaceDN w:val="0"/>
        <w:adjustRightInd w:val="0"/>
        <w:spacing w:line="360" w:lineRule="exact"/>
        <w:ind w:firstLine="420" w:firstLineChars="200"/>
        <w:jc w:val="left"/>
        <w:rPr>
          <w:rFonts w:ascii="宋体" w:hAnsi="宋体"/>
          <w:b w:val="0"/>
          <w:bCs w:val="0"/>
          <w:szCs w:val="21"/>
        </w:rPr>
      </w:pPr>
      <w:r>
        <w:rPr>
          <w:rFonts w:ascii="宋体" w:hAnsi="宋体"/>
          <w:b w:val="0"/>
          <w:bCs w:val="0"/>
          <w:snapToGrid w:val="0"/>
          <w:szCs w:val="21"/>
          <w:u w:val="single"/>
        </w:rPr>
        <w:t>（</w:t>
      </w:r>
      <w:r>
        <w:rPr>
          <w:rFonts w:hint="eastAsia" w:ascii="宋体" w:hAnsi="宋体"/>
          <w:b w:val="0"/>
          <w:bCs w:val="0"/>
          <w:snapToGrid w:val="0"/>
          <w:szCs w:val="21"/>
          <w:u w:val="single"/>
        </w:rPr>
        <w:t>7</w:t>
      </w:r>
      <w:r>
        <w:rPr>
          <w:rFonts w:ascii="宋体" w:hAnsi="宋体"/>
          <w:b w:val="0"/>
          <w:bCs w:val="0"/>
          <w:snapToGrid w:val="0"/>
          <w:szCs w:val="21"/>
          <w:u w:val="single"/>
        </w:rPr>
        <w:t>）承包人应该做好</w:t>
      </w:r>
      <w:r>
        <w:rPr>
          <w:rFonts w:hint="eastAsia" w:ascii="宋体" w:hAnsi="宋体"/>
          <w:b w:val="0"/>
          <w:bCs w:val="0"/>
          <w:snapToGrid w:val="0"/>
          <w:szCs w:val="21"/>
          <w:u w:val="single"/>
        </w:rPr>
        <w:t>施工</w:t>
      </w:r>
      <w:r>
        <w:rPr>
          <w:rFonts w:ascii="宋体" w:hAnsi="宋体"/>
          <w:b w:val="0"/>
          <w:bCs w:val="0"/>
          <w:snapToGrid w:val="0"/>
          <w:szCs w:val="21"/>
          <w:u w:val="single"/>
        </w:rPr>
        <w:t>现场的安全管理</w:t>
      </w:r>
      <w:r>
        <w:rPr>
          <w:rFonts w:hint="eastAsia" w:ascii="宋体" w:hAnsi="宋体"/>
          <w:b w:val="0"/>
          <w:bCs w:val="0"/>
          <w:snapToGrid w:val="0"/>
          <w:szCs w:val="21"/>
          <w:u w:val="single"/>
        </w:rPr>
        <w:t>工作</w:t>
      </w:r>
      <w:r>
        <w:rPr>
          <w:rFonts w:ascii="宋体" w:hAnsi="宋体"/>
          <w:b w:val="0"/>
          <w:bCs w:val="0"/>
          <w:snapToGrid w:val="0"/>
          <w:szCs w:val="21"/>
          <w:u w:val="single"/>
        </w:rPr>
        <w:t>，应做好各类危险指示牌，指示牌需清晰可辩，</w:t>
      </w:r>
      <w:r>
        <w:rPr>
          <w:rFonts w:hint="eastAsia" w:ascii="宋体" w:hAnsi="宋体"/>
          <w:b w:val="0"/>
          <w:bCs w:val="0"/>
          <w:snapToGrid w:val="0"/>
          <w:szCs w:val="21"/>
          <w:u w:val="single"/>
        </w:rPr>
        <w:t>因安全防护不当引起人员伤、亡等</w:t>
      </w:r>
      <w:r>
        <w:rPr>
          <w:rFonts w:ascii="宋体" w:hAnsi="宋体"/>
          <w:b w:val="0"/>
          <w:bCs w:val="0"/>
          <w:snapToGrid w:val="0"/>
          <w:szCs w:val="21"/>
          <w:u w:val="single"/>
        </w:rPr>
        <w:t>事故，承包人承担赔偿费用和责任。</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 xml:space="preserve">6.1.6 </w:t>
      </w:r>
      <w:r>
        <w:rPr>
          <w:rFonts w:hint="eastAsia" w:ascii="宋体" w:hAnsi="宋体"/>
          <w:szCs w:val="21"/>
        </w:rPr>
        <w:t>安全</w:t>
      </w:r>
      <w:r>
        <w:rPr>
          <w:rFonts w:hint="eastAsia" w:ascii="宋体" w:hAnsi="宋体"/>
          <w:szCs w:val="21"/>
          <w:lang w:val="en-US" w:eastAsia="zh-CN"/>
        </w:rPr>
        <w:t>生产</w:t>
      </w:r>
      <w:r>
        <w:rPr>
          <w:rFonts w:hint="eastAsia" w:ascii="宋体" w:hAnsi="宋体"/>
          <w:szCs w:val="21"/>
        </w:rPr>
        <w:t>费</w:t>
      </w:r>
    </w:p>
    <w:p>
      <w:pPr>
        <w:keepNext w:val="0"/>
        <w:keepLines w:val="0"/>
        <w:pageBreakBefore w:val="0"/>
        <w:widowControl/>
        <w:kinsoku/>
        <w:wordWrap/>
        <w:overflowPunct/>
        <w:topLinePunct w:val="0"/>
        <w:bidi w:val="0"/>
        <w:spacing w:before="238" w:line="360" w:lineRule="auto"/>
        <w:ind w:left="421"/>
        <w:jc w:val="left"/>
        <w:rPr>
          <w:rFonts w:ascii="宋体" w:hAnsi="宋体"/>
          <w:b/>
          <w:bCs/>
          <w:color w:val="auto"/>
          <w:szCs w:val="21"/>
          <w:highlight w:val="none"/>
          <w:u w:val="single"/>
        </w:rPr>
      </w:pPr>
      <w:r>
        <w:rPr>
          <w:rFonts w:ascii="宋体" w:hAnsi="宋体"/>
          <w:szCs w:val="21"/>
        </w:rPr>
        <w:t>关于安全</w:t>
      </w:r>
      <w:r>
        <w:rPr>
          <w:rFonts w:hint="eastAsia" w:ascii="宋体" w:hAnsi="宋体"/>
          <w:szCs w:val="21"/>
          <w:lang w:val="en-US" w:eastAsia="zh-CN"/>
        </w:rPr>
        <w:t>生产</w:t>
      </w:r>
      <w:r>
        <w:rPr>
          <w:rFonts w:ascii="宋体" w:hAnsi="宋体"/>
          <w:szCs w:val="21"/>
        </w:rPr>
        <w:t>费支付比例和支付期限的约定：</w:t>
      </w:r>
      <w:r>
        <w:rPr>
          <w:rFonts w:hint="eastAsia" w:ascii="宋体" w:hAnsi="宋体"/>
          <w:szCs w:val="21"/>
          <w:lang w:eastAsia="zh-CN"/>
        </w:rPr>
        <w:t>：</w:t>
      </w:r>
      <w:r>
        <w:rPr>
          <w:rFonts w:hint="eastAsia" w:ascii="宋体" w:hAnsi="宋体" w:eastAsia="宋体" w:cs="宋体"/>
          <w:bCs/>
          <w:i w:val="0"/>
          <w:iCs/>
          <w:color w:val="auto"/>
          <w:kern w:val="2"/>
          <w:sz w:val="21"/>
          <w:szCs w:val="21"/>
          <w:highlight w:val="none"/>
          <w:u w:val="single"/>
          <w:lang w:val="en-US" w:bidi="ar-SA"/>
        </w:rPr>
        <w:t>符合《公路水运工程安全生产监督管理办法》等法规的相关要求。</w:t>
      </w:r>
    </w:p>
    <w:p>
      <w:pPr>
        <w:autoSpaceDE w:val="0"/>
        <w:autoSpaceDN w:val="0"/>
        <w:adjustRightInd w:val="0"/>
        <w:spacing w:line="360" w:lineRule="exact"/>
        <w:ind w:firstLine="422" w:firstLineChars="200"/>
        <w:jc w:val="left"/>
        <w:rPr>
          <w:rFonts w:ascii="宋体" w:hAnsi="宋体"/>
          <w:b/>
          <w:szCs w:val="21"/>
        </w:rPr>
      </w:pPr>
      <w:r>
        <w:rPr>
          <w:rFonts w:hint="eastAsia" w:ascii="宋体" w:hAnsi="宋体"/>
          <w:b/>
          <w:szCs w:val="21"/>
        </w:rPr>
        <w:t>6.3 环境保护</w:t>
      </w:r>
    </w:p>
    <w:bookmarkEnd w:id="466"/>
    <w:bookmarkEnd w:id="467"/>
    <w:bookmarkEnd w:id="468"/>
    <w:bookmarkEnd w:id="469"/>
    <w:bookmarkEnd w:id="470"/>
    <w:bookmarkEnd w:id="471"/>
    <w:bookmarkEnd w:id="472"/>
    <w:p>
      <w:pPr>
        <w:widowControl/>
        <w:spacing w:before="238" w:line="243" w:lineRule="exact"/>
        <w:ind w:left="421" w:firstLine="420" w:firstLineChars="200"/>
        <w:jc w:val="left"/>
        <w:rPr>
          <w:rFonts w:hAnsi="Calibri"/>
          <w:color w:val="auto"/>
          <w:szCs w:val="22"/>
          <w:highlight w:val="none"/>
        </w:rPr>
      </w:pPr>
      <w:bookmarkStart w:id="477" w:name="_Toc46396318"/>
      <w:bookmarkStart w:id="478" w:name="_Toc351203639"/>
      <w:r>
        <w:rPr>
          <w:rFonts w:hint="eastAsia" w:ascii="宋体" w:hAnsi="宋体" w:eastAsia="Times New Roman" w:cs="宋体"/>
          <w:color w:val="auto"/>
          <w:kern w:val="0"/>
          <w:szCs w:val="22"/>
          <w:highlight w:val="none"/>
          <w:lang w:bidi="ar"/>
        </w:rPr>
        <w:t>承包人应严格执行国家有关水域环境生态、野生渔业等保护的规定，合理选择施工船机和施工工艺，采取有效措施，减少施工对周边水域及野生渔业的影响。</w:t>
      </w:r>
    </w:p>
    <w:p>
      <w:pPr>
        <w:autoSpaceDE w:val="0"/>
        <w:autoSpaceDN w:val="0"/>
        <w:adjustRightInd w:val="0"/>
        <w:spacing w:line="360" w:lineRule="exact"/>
        <w:ind w:firstLine="422" w:firstLineChars="200"/>
        <w:jc w:val="left"/>
        <w:outlineLvl w:val="1"/>
        <w:rPr>
          <w:rFonts w:ascii="宋体" w:hAnsi="宋体"/>
          <w:b/>
          <w:szCs w:val="21"/>
        </w:rPr>
      </w:pPr>
      <w:r>
        <w:rPr>
          <w:rFonts w:ascii="宋体" w:hAnsi="宋体"/>
          <w:b/>
          <w:szCs w:val="21"/>
        </w:rPr>
        <w:t>7. 工期和进度</w:t>
      </w:r>
      <w:bookmarkEnd w:id="477"/>
      <w:bookmarkEnd w:id="478"/>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7.1 施工组织设计</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7.1.</w:t>
      </w:r>
      <w:r>
        <w:rPr>
          <w:rFonts w:hint="eastAsia" w:ascii="宋体" w:hAnsi="宋体"/>
          <w:szCs w:val="21"/>
        </w:rPr>
        <w:t>1 合同当事人约定的</w:t>
      </w:r>
      <w:r>
        <w:rPr>
          <w:rFonts w:ascii="宋体" w:hAnsi="宋体"/>
          <w:szCs w:val="21"/>
        </w:rPr>
        <w:t>施工组织设计</w:t>
      </w:r>
      <w:r>
        <w:rPr>
          <w:rFonts w:hint="eastAsia" w:ascii="宋体" w:hAnsi="宋体"/>
          <w:szCs w:val="21"/>
        </w:rPr>
        <w:t>应包括的其他内容</w:t>
      </w:r>
      <w:r>
        <w:rPr>
          <w:rFonts w:ascii="宋体" w:hAnsi="宋体"/>
          <w:szCs w:val="21"/>
        </w:rPr>
        <w:t>：</w:t>
      </w:r>
      <w:r>
        <w:rPr>
          <w:rFonts w:hint="eastAsia" w:ascii="宋体" w:hAnsi="宋体"/>
          <w:b/>
          <w:snapToGrid w:val="0"/>
          <w:szCs w:val="21"/>
          <w:u w:val="single"/>
        </w:rPr>
        <w:t>除</w:t>
      </w:r>
      <w:r>
        <w:rPr>
          <w:rFonts w:hint="eastAsia" w:ascii="宋体" w:hAnsi="宋体"/>
          <w:b/>
          <w:szCs w:val="21"/>
          <w:u w:val="single"/>
        </w:rPr>
        <w:t>按施工规范执行外，还应包括设备采购计划、电气电子设备安装、调试等技术措施</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7.1.2 施工组织设计的提交和修改</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承包人提交详细施工组织设计的期限的约定：</w:t>
      </w:r>
      <w:r>
        <w:rPr>
          <w:rFonts w:hint="eastAsia" w:ascii="宋体" w:hAnsi="宋体"/>
          <w:b/>
          <w:szCs w:val="21"/>
          <w:u w:val="single"/>
        </w:rPr>
        <w:t>按通用条款执行</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发包人和监理人在收到</w:t>
      </w:r>
      <w:r>
        <w:rPr>
          <w:rFonts w:hint="eastAsia" w:ascii="宋体" w:hAnsi="宋体"/>
          <w:szCs w:val="21"/>
        </w:rPr>
        <w:t>详细的施工组织设计</w:t>
      </w:r>
      <w:r>
        <w:rPr>
          <w:rFonts w:ascii="宋体" w:hAnsi="宋体"/>
          <w:szCs w:val="21"/>
        </w:rPr>
        <w:t>后确认或提出修改意见的期限：</w:t>
      </w:r>
      <w:r>
        <w:rPr>
          <w:rFonts w:hint="eastAsia" w:ascii="宋体" w:hAnsi="宋体"/>
          <w:b/>
          <w:szCs w:val="21"/>
          <w:u w:val="single"/>
        </w:rPr>
        <w:t>按通用条款执行</w:t>
      </w:r>
      <w:r>
        <w:rPr>
          <w:rFonts w:ascii="宋体" w:hAnsi="宋体"/>
          <w:szCs w:val="21"/>
        </w:rPr>
        <w:t>。</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7</w:t>
      </w:r>
      <w:bookmarkStart w:id="479" w:name="_Toc297123514"/>
      <w:bookmarkStart w:id="480" w:name="_Toc297216173"/>
      <w:bookmarkStart w:id="481" w:name="_Toc312678005"/>
      <w:bookmarkStart w:id="482" w:name="_Toc312677479"/>
      <w:bookmarkStart w:id="483" w:name="_Toc300934966"/>
      <w:bookmarkStart w:id="484" w:name="_Toc304295541"/>
      <w:bookmarkStart w:id="485" w:name="_Toc303539123"/>
      <w:r>
        <w:rPr>
          <w:rFonts w:ascii="宋体" w:hAnsi="宋体"/>
          <w:b/>
          <w:szCs w:val="21"/>
        </w:rPr>
        <w:t>.2 施工进度计划</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7.2.2 施工进度计划的修订</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b/>
          <w:szCs w:val="21"/>
          <w:u w:val="single"/>
        </w:rPr>
        <w:t>按通用条款执行</w:t>
      </w:r>
      <w:r>
        <w:rPr>
          <w:rFonts w:ascii="宋体" w:hAnsi="宋体"/>
          <w:szCs w:val="21"/>
        </w:rPr>
        <w:t>。</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7.3 开工</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7.3.1 开工准备</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关于承包人提交工程开工报审表的期限：</w:t>
      </w:r>
      <w:r>
        <w:rPr>
          <w:rFonts w:hint="eastAsia" w:ascii="宋体" w:hAnsi="宋体"/>
          <w:b/>
          <w:szCs w:val="21"/>
          <w:u w:val="single"/>
        </w:rPr>
        <w:t>按批准的《施工组织设计》约定期限</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关于发包人应完成的其他开工准备工作及期限：</w:t>
      </w:r>
      <w:r>
        <w:rPr>
          <w:rFonts w:hint="eastAsia" w:ascii="宋体" w:hAnsi="宋体"/>
          <w:szCs w:val="21"/>
          <w:u w:val="single"/>
        </w:rPr>
        <w:t xml:space="preserve"> </w:t>
      </w:r>
      <w:r>
        <w:rPr>
          <w:rFonts w:hint="eastAsia" w:ascii="宋体" w:hAnsi="宋体"/>
          <w:b/>
          <w:szCs w:val="21"/>
          <w:u w:val="single"/>
        </w:rPr>
        <w:t>无</w:t>
      </w:r>
      <w:r>
        <w:rPr>
          <w:rFonts w:ascii="宋体" w:hAnsi="宋体"/>
          <w:b/>
          <w:szCs w:val="21"/>
          <w:u w:val="single"/>
        </w:rPr>
        <w:t xml:space="preserve"> </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关于承包人应完成的其他开工准备工作及期限：</w:t>
      </w:r>
      <w:r>
        <w:rPr>
          <w:rFonts w:hint="eastAsia" w:ascii="宋体" w:hAnsi="宋体"/>
          <w:b/>
          <w:szCs w:val="21"/>
          <w:u w:val="single"/>
        </w:rPr>
        <w:t>按批准的《施工组织设计》约定</w:t>
      </w:r>
      <w:r>
        <w:rPr>
          <w:rFonts w:ascii="宋体" w:hAnsi="宋体"/>
          <w:szCs w:val="21"/>
        </w:rPr>
        <w:t>。</w:t>
      </w:r>
    </w:p>
    <w:p>
      <w:pPr>
        <w:autoSpaceDE w:val="0"/>
        <w:autoSpaceDN w:val="0"/>
        <w:adjustRightInd w:val="0"/>
        <w:spacing w:line="360" w:lineRule="exact"/>
        <w:ind w:firstLine="420" w:firstLineChars="200"/>
        <w:jc w:val="left"/>
        <w:rPr>
          <w:rFonts w:ascii="宋体" w:hAnsi="宋体"/>
          <w:b/>
          <w:szCs w:val="21"/>
        </w:rPr>
      </w:pPr>
      <w:r>
        <w:rPr>
          <w:rFonts w:ascii="宋体" w:hAnsi="宋体"/>
          <w:szCs w:val="21"/>
        </w:rPr>
        <w:t>7.3.2</w:t>
      </w:r>
      <w:r>
        <w:rPr>
          <w:rFonts w:hint="eastAsia" w:ascii="宋体" w:hAnsi="宋体"/>
          <w:szCs w:val="21"/>
        </w:rPr>
        <w:t xml:space="preserve"> </w:t>
      </w:r>
      <w:r>
        <w:rPr>
          <w:rFonts w:ascii="宋体" w:hAnsi="宋体"/>
          <w:szCs w:val="21"/>
        </w:rPr>
        <w:t>开工通知</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因发包人原因造成监理人未能在计划开工日期之日起</w:t>
      </w:r>
      <w:r>
        <w:rPr>
          <w:rFonts w:hint="eastAsia" w:ascii="宋体" w:hAnsi="宋体"/>
          <w:szCs w:val="21"/>
          <w:u w:val="single"/>
        </w:rPr>
        <w:t>90</w:t>
      </w:r>
      <w:r>
        <w:rPr>
          <w:rFonts w:ascii="宋体" w:hAnsi="宋体"/>
          <w:szCs w:val="21"/>
        </w:rPr>
        <w:t>天内发出开工通知的，承包人有权解除合同。</w:t>
      </w:r>
    </w:p>
    <w:bookmarkEnd w:id="479"/>
    <w:bookmarkEnd w:id="480"/>
    <w:bookmarkEnd w:id="481"/>
    <w:bookmarkEnd w:id="482"/>
    <w:bookmarkEnd w:id="483"/>
    <w:bookmarkEnd w:id="484"/>
    <w:bookmarkEnd w:id="485"/>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7.4 测量放线</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7.4.1发包人通过监理人向承包人提供测量基准点、基准线和水准点及其书面资料的期限：</w:t>
      </w:r>
      <w:r>
        <w:rPr>
          <w:rFonts w:hint="eastAsia" w:ascii="宋体" w:hAnsi="宋体"/>
          <w:b/>
          <w:szCs w:val="21"/>
          <w:u w:val="single"/>
        </w:rPr>
        <w:t>按通用条款执行</w:t>
      </w:r>
      <w:r>
        <w:rPr>
          <w:rFonts w:ascii="宋体" w:hAnsi="宋体"/>
          <w:szCs w:val="21"/>
        </w:rPr>
        <w:t>。</w:t>
      </w:r>
    </w:p>
    <w:p>
      <w:pPr>
        <w:adjustRightInd w:val="0"/>
        <w:snapToGrid w:val="0"/>
        <w:spacing w:line="360" w:lineRule="exact"/>
        <w:ind w:firstLine="420" w:firstLineChars="200"/>
        <w:rPr>
          <w:rFonts w:ascii="宋体" w:hAnsi="宋体"/>
          <w:snapToGrid w:val="0"/>
          <w:szCs w:val="21"/>
        </w:rPr>
      </w:pPr>
      <w:r>
        <w:rPr>
          <w:rFonts w:hint="eastAsia" w:ascii="宋体" w:hAnsi="宋体"/>
          <w:snapToGrid w:val="0"/>
          <w:szCs w:val="21"/>
        </w:rPr>
        <w:t>7.4.2施工过程中的全部</w:t>
      </w:r>
      <w:r>
        <w:rPr>
          <w:rFonts w:ascii="宋体" w:hAnsi="宋体"/>
          <w:snapToGrid w:val="0"/>
          <w:szCs w:val="21"/>
        </w:rPr>
        <w:t>施工控制网的测设</w:t>
      </w:r>
      <w:r>
        <w:rPr>
          <w:rFonts w:hint="eastAsia" w:ascii="宋体" w:hAnsi="宋体"/>
          <w:snapToGrid w:val="0"/>
          <w:szCs w:val="21"/>
        </w:rPr>
        <w:t>、施工测量放线工作</w:t>
      </w:r>
      <w:r>
        <w:rPr>
          <w:rFonts w:ascii="宋体" w:hAnsi="宋体"/>
          <w:snapToGrid w:val="0"/>
          <w:szCs w:val="21"/>
        </w:rPr>
        <w:t>：</w:t>
      </w:r>
      <w:r>
        <w:rPr>
          <w:rFonts w:hint="eastAsia" w:ascii="宋体" w:hAnsi="宋体"/>
          <w:b/>
          <w:snapToGrid w:val="0"/>
          <w:szCs w:val="21"/>
          <w:u w:val="single"/>
        </w:rPr>
        <w:t>由</w:t>
      </w:r>
      <w:r>
        <w:rPr>
          <w:rFonts w:ascii="宋体" w:hAnsi="宋体"/>
          <w:b/>
          <w:snapToGrid w:val="0"/>
          <w:szCs w:val="21"/>
          <w:u w:val="single"/>
        </w:rPr>
        <w:t>承包人</w:t>
      </w:r>
      <w:r>
        <w:rPr>
          <w:rFonts w:hint="eastAsia" w:ascii="宋体" w:hAnsi="宋体"/>
          <w:b/>
          <w:snapToGrid w:val="0"/>
          <w:szCs w:val="21"/>
          <w:u w:val="single"/>
        </w:rPr>
        <w:t>负责</w:t>
      </w:r>
      <w:r>
        <w:rPr>
          <w:rFonts w:ascii="宋体" w:hAnsi="宋体"/>
          <w:snapToGrid w:val="0"/>
          <w:szCs w:val="21"/>
          <w:u w:val="single"/>
        </w:rPr>
        <w:t>。</w:t>
      </w:r>
    </w:p>
    <w:p>
      <w:pPr>
        <w:autoSpaceDE w:val="0"/>
        <w:autoSpaceDN w:val="0"/>
        <w:adjustRightInd w:val="0"/>
        <w:spacing w:line="360" w:lineRule="exact"/>
        <w:ind w:firstLine="420" w:firstLineChars="200"/>
        <w:jc w:val="left"/>
        <w:rPr>
          <w:rFonts w:ascii="宋体" w:hAnsi="宋体"/>
          <w:szCs w:val="21"/>
        </w:rPr>
      </w:pPr>
      <w:r>
        <w:rPr>
          <w:rFonts w:ascii="宋体" w:hAnsi="宋体"/>
          <w:snapToGrid w:val="0"/>
          <w:szCs w:val="21"/>
        </w:rPr>
        <w:t>报</w:t>
      </w:r>
      <w:r>
        <w:rPr>
          <w:rFonts w:hint="eastAsia" w:ascii="宋体" w:hAnsi="宋体"/>
          <w:snapToGrid w:val="0"/>
          <w:szCs w:val="21"/>
        </w:rPr>
        <w:t>发包人</w:t>
      </w:r>
      <w:r>
        <w:rPr>
          <w:rFonts w:ascii="宋体" w:hAnsi="宋体"/>
          <w:snapToGrid w:val="0"/>
          <w:szCs w:val="21"/>
        </w:rPr>
        <w:t>审批施工控制网资料的期限：</w:t>
      </w:r>
      <w:r>
        <w:rPr>
          <w:rFonts w:ascii="宋体" w:hAnsi="宋体"/>
          <w:b/>
          <w:snapToGrid w:val="0"/>
          <w:szCs w:val="21"/>
          <w:u w:val="single"/>
        </w:rPr>
        <w:t>现场交验后</w:t>
      </w:r>
      <w:r>
        <w:rPr>
          <w:rFonts w:hint="eastAsia" w:ascii="宋体" w:hAnsi="宋体"/>
          <w:b/>
          <w:snapToGrid w:val="0"/>
          <w:szCs w:val="21"/>
          <w:u w:val="single"/>
        </w:rPr>
        <w:t>5</w:t>
      </w:r>
      <w:r>
        <w:rPr>
          <w:rFonts w:ascii="宋体" w:hAnsi="宋体"/>
          <w:b/>
          <w:snapToGrid w:val="0"/>
          <w:szCs w:val="21"/>
          <w:u w:val="single"/>
        </w:rPr>
        <w:t>日内</w:t>
      </w:r>
      <w:r>
        <w:rPr>
          <w:rFonts w:ascii="宋体" w:hAnsi="宋体"/>
          <w:snapToGrid w:val="0"/>
          <w:szCs w:val="21"/>
          <w:u w:val="single"/>
        </w:rPr>
        <w:t>。</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7</w:t>
      </w:r>
      <w:bookmarkStart w:id="486" w:name="_Toc297216175"/>
      <w:bookmarkStart w:id="487" w:name="_Toc312678010"/>
      <w:bookmarkStart w:id="488" w:name="_Toc297123516"/>
      <w:bookmarkStart w:id="489" w:name="_Toc303539125"/>
      <w:bookmarkStart w:id="490" w:name="_Toc312677484"/>
      <w:bookmarkStart w:id="491" w:name="_Toc304295546"/>
      <w:bookmarkStart w:id="492" w:name="_Toc300934968"/>
      <w:r>
        <w:rPr>
          <w:rFonts w:ascii="宋体" w:hAnsi="宋体"/>
          <w:b/>
          <w:szCs w:val="21"/>
        </w:rPr>
        <w:t>.5 工期延误</w:t>
      </w:r>
    </w:p>
    <w:bookmarkEnd w:id="486"/>
    <w:bookmarkEnd w:id="487"/>
    <w:bookmarkEnd w:id="488"/>
    <w:bookmarkEnd w:id="489"/>
    <w:bookmarkEnd w:id="490"/>
    <w:bookmarkEnd w:id="491"/>
    <w:bookmarkEnd w:id="492"/>
    <w:p>
      <w:pPr>
        <w:autoSpaceDE w:val="0"/>
        <w:autoSpaceDN w:val="0"/>
        <w:adjustRightInd w:val="0"/>
        <w:spacing w:line="360" w:lineRule="exact"/>
        <w:ind w:firstLine="420" w:firstLineChars="200"/>
        <w:jc w:val="left"/>
        <w:rPr>
          <w:rFonts w:ascii="宋体" w:hAnsi="宋体"/>
          <w:szCs w:val="21"/>
        </w:rPr>
      </w:pPr>
      <w:r>
        <w:rPr>
          <w:rFonts w:ascii="宋体" w:hAnsi="宋体"/>
          <w:szCs w:val="21"/>
        </w:rPr>
        <w:t>7.5.1 因发包人原因导致工期延误</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（7）因发包人原因导致工期延误的其他情形：</w:t>
      </w:r>
      <w:r>
        <w:rPr>
          <w:rFonts w:ascii="宋体" w:hAnsi="宋体"/>
          <w:b/>
          <w:szCs w:val="21"/>
          <w:u w:val="single"/>
        </w:rPr>
        <w:t xml:space="preserve"> </w:t>
      </w:r>
      <w:r>
        <w:rPr>
          <w:rFonts w:hint="eastAsia" w:ascii="宋体" w:hAnsi="宋体"/>
          <w:b/>
          <w:szCs w:val="21"/>
          <w:u w:val="single"/>
        </w:rPr>
        <w:t>因本项目施工需与其他工程施工同时进行，存在不能同时提供施工场地的情形，承包人应做好合理安排，如因此造成工期延误，不得向发包人提出工期延误索赔</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7</w:t>
      </w:r>
      <w:bookmarkStart w:id="493" w:name="_Toc312677486"/>
      <w:bookmarkStart w:id="494" w:name="_Toc318581169"/>
      <w:bookmarkStart w:id="495" w:name="_Toc312678012"/>
      <w:bookmarkStart w:id="496" w:name="_Toc297123518"/>
      <w:bookmarkStart w:id="497" w:name="_Toc303539127"/>
      <w:bookmarkStart w:id="498" w:name="_Toc304295548"/>
      <w:bookmarkStart w:id="499" w:name="_Toc297216177"/>
      <w:bookmarkStart w:id="500" w:name="_Toc300934970"/>
      <w:r>
        <w:rPr>
          <w:rFonts w:ascii="宋体" w:hAnsi="宋体"/>
          <w:szCs w:val="21"/>
        </w:rPr>
        <w:t>.5.2 因承包人原因导致工期延误</w:t>
      </w:r>
    </w:p>
    <w:bookmarkEnd w:id="493"/>
    <w:bookmarkEnd w:id="494"/>
    <w:bookmarkEnd w:id="495"/>
    <w:p>
      <w:pPr>
        <w:autoSpaceDE w:val="0"/>
        <w:autoSpaceDN w:val="0"/>
        <w:adjustRightInd w:val="0"/>
        <w:spacing w:line="360" w:lineRule="exact"/>
        <w:ind w:firstLine="420" w:firstLineChars="200"/>
        <w:jc w:val="left"/>
        <w:rPr>
          <w:rFonts w:ascii="宋体" w:hAnsi="宋体"/>
          <w:szCs w:val="21"/>
        </w:rPr>
      </w:pPr>
      <w:r>
        <w:rPr>
          <w:rFonts w:ascii="宋体" w:hAnsi="宋体"/>
          <w:szCs w:val="21"/>
        </w:rPr>
        <w:t>因</w:t>
      </w:r>
      <w:bookmarkStart w:id="501" w:name="_Toc312678013"/>
      <w:bookmarkStart w:id="502" w:name="_Toc312677487"/>
      <w:bookmarkStart w:id="503" w:name="_Toc318581170"/>
      <w:r>
        <w:rPr>
          <w:rFonts w:ascii="宋体" w:hAnsi="宋体"/>
          <w:szCs w:val="21"/>
        </w:rPr>
        <w:t>承包人原因造成工期延误，逾期竣工违约金的计算方法为：</w:t>
      </w:r>
      <w:r>
        <w:rPr>
          <w:rFonts w:ascii="宋体" w:hAnsi="宋体"/>
          <w:b/>
          <w:snapToGrid w:val="0"/>
          <w:szCs w:val="21"/>
          <w:u w:val="single"/>
        </w:rPr>
        <w:t>总工期每延后一天，按</w:t>
      </w:r>
      <w:r>
        <w:rPr>
          <w:rFonts w:hint="eastAsia" w:ascii="宋体" w:hAnsi="宋体"/>
          <w:b/>
          <w:szCs w:val="21"/>
          <w:u w:val="single"/>
        </w:rPr>
        <w:t>5000元/天</w:t>
      </w:r>
      <w:r>
        <w:rPr>
          <w:rFonts w:ascii="宋体" w:hAnsi="宋体"/>
          <w:b/>
          <w:snapToGrid w:val="0"/>
          <w:szCs w:val="21"/>
          <w:u w:val="single"/>
        </w:rPr>
        <w:t>向发包人支付工期违约金，违约金从工程款中扣除</w:t>
      </w:r>
      <w:r>
        <w:rPr>
          <w:rFonts w:ascii="宋体" w:hAnsi="宋体"/>
          <w:szCs w:val="21"/>
        </w:rPr>
        <w:t>。</w:t>
      </w:r>
      <w:bookmarkEnd w:id="496"/>
      <w:bookmarkEnd w:id="497"/>
      <w:bookmarkEnd w:id="498"/>
      <w:bookmarkEnd w:id="499"/>
      <w:bookmarkEnd w:id="500"/>
      <w:bookmarkEnd w:id="501"/>
      <w:bookmarkEnd w:id="502"/>
    </w:p>
    <w:bookmarkEnd w:id="503"/>
    <w:p>
      <w:pPr>
        <w:autoSpaceDE w:val="0"/>
        <w:autoSpaceDN w:val="0"/>
        <w:adjustRightInd w:val="0"/>
        <w:spacing w:line="360" w:lineRule="exact"/>
        <w:ind w:firstLine="420" w:firstLineChars="200"/>
        <w:jc w:val="left"/>
        <w:rPr>
          <w:rFonts w:ascii="宋体" w:hAnsi="宋体"/>
          <w:szCs w:val="21"/>
        </w:rPr>
      </w:pPr>
      <w:r>
        <w:rPr>
          <w:rFonts w:ascii="宋体" w:hAnsi="宋体"/>
          <w:szCs w:val="21"/>
        </w:rPr>
        <w:t>因承包人原因造成工期延误，逾</w:t>
      </w:r>
      <w:bookmarkStart w:id="504" w:name="_Toc318581171"/>
      <w:bookmarkStart w:id="505" w:name="_Toc312678014"/>
      <w:r>
        <w:rPr>
          <w:rFonts w:ascii="宋体" w:hAnsi="宋体"/>
          <w:szCs w:val="21"/>
        </w:rPr>
        <w:t>期竣工违约金的上限：</w:t>
      </w:r>
      <w:r>
        <w:rPr>
          <w:rFonts w:hint="eastAsia" w:ascii="宋体" w:hAnsi="宋体"/>
          <w:b/>
          <w:szCs w:val="21"/>
          <w:u w:val="single"/>
        </w:rPr>
        <w:t>合同价的</w:t>
      </w:r>
      <w:r>
        <w:rPr>
          <w:rFonts w:ascii="宋体" w:hAnsi="宋体"/>
          <w:b/>
          <w:szCs w:val="21"/>
          <w:u w:val="single"/>
        </w:rPr>
        <w:t>3</w:t>
      </w:r>
      <w:r>
        <w:rPr>
          <w:rFonts w:hint="eastAsia" w:ascii="宋体" w:hAnsi="宋体"/>
          <w:b/>
          <w:szCs w:val="21"/>
          <w:u w:val="single"/>
        </w:rPr>
        <w:t>%</w:t>
      </w:r>
      <w:r>
        <w:rPr>
          <w:rFonts w:ascii="宋体" w:hAnsi="宋体"/>
          <w:szCs w:val="21"/>
        </w:rPr>
        <w:t xml:space="preserve"> 。</w:t>
      </w:r>
    </w:p>
    <w:bookmarkEnd w:id="504"/>
    <w:bookmarkEnd w:id="505"/>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7</w:t>
      </w:r>
      <w:bookmarkStart w:id="506" w:name="_Toc300934971"/>
      <w:bookmarkStart w:id="507" w:name="_Toc297123519"/>
      <w:bookmarkStart w:id="508" w:name="_Toc297216178"/>
      <w:bookmarkStart w:id="509" w:name="_Toc312678015"/>
      <w:bookmarkStart w:id="510" w:name="_Toc304295549"/>
      <w:bookmarkStart w:id="511" w:name="_Toc303539128"/>
      <w:r>
        <w:rPr>
          <w:rFonts w:ascii="宋体" w:hAnsi="宋体"/>
          <w:b/>
          <w:szCs w:val="21"/>
        </w:rPr>
        <w:t>.6 不</w:t>
      </w:r>
      <w:bookmarkEnd w:id="506"/>
      <w:bookmarkEnd w:id="507"/>
      <w:bookmarkEnd w:id="508"/>
      <w:bookmarkEnd w:id="509"/>
      <w:bookmarkEnd w:id="510"/>
      <w:bookmarkEnd w:id="511"/>
      <w:r>
        <w:rPr>
          <w:rFonts w:ascii="宋体" w:hAnsi="宋体"/>
          <w:b/>
          <w:szCs w:val="21"/>
        </w:rPr>
        <w:t>利物质条件</w:t>
      </w:r>
    </w:p>
    <w:p>
      <w:pPr>
        <w:autoSpaceDE w:val="0"/>
        <w:autoSpaceDN w:val="0"/>
        <w:adjustRightInd w:val="0"/>
        <w:spacing w:line="360" w:lineRule="exact"/>
        <w:ind w:firstLine="420" w:firstLineChars="200"/>
        <w:jc w:val="left"/>
        <w:rPr>
          <w:rFonts w:ascii="宋体" w:hAnsi="宋体"/>
          <w:szCs w:val="21"/>
        </w:rPr>
      </w:pPr>
      <w:bookmarkStart w:id="512" w:name="_Toc300934972"/>
      <w:bookmarkStart w:id="513" w:name="_Toc297216179"/>
      <w:bookmarkStart w:id="514" w:name="_Toc304295550"/>
      <w:bookmarkStart w:id="515" w:name="_Toc303539129"/>
      <w:bookmarkStart w:id="516" w:name="_Toc297123520"/>
      <w:bookmarkStart w:id="517" w:name="_Toc318581172"/>
      <w:bookmarkStart w:id="518" w:name="_Toc312678016"/>
      <w:r>
        <w:rPr>
          <w:rFonts w:ascii="宋体" w:hAnsi="宋体"/>
          <w:szCs w:val="21"/>
        </w:rPr>
        <w:t>不利物质条件的其他情形和有关约定：</w:t>
      </w:r>
      <w:r>
        <w:rPr>
          <w:rFonts w:ascii="宋体" w:hAnsi="宋体"/>
          <w:b/>
          <w:szCs w:val="21"/>
          <w:u w:val="single"/>
        </w:rPr>
        <w:t xml:space="preserve">  </w:t>
      </w:r>
      <w:r>
        <w:rPr>
          <w:rFonts w:hint="eastAsia" w:ascii="宋体" w:hAnsi="宋体"/>
          <w:b/>
          <w:szCs w:val="21"/>
          <w:u w:val="single"/>
        </w:rPr>
        <w:t xml:space="preserve">/ </w:t>
      </w:r>
      <w:r>
        <w:rPr>
          <w:rFonts w:ascii="宋体" w:hAnsi="宋体"/>
          <w:szCs w:val="21"/>
        </w:rPr>
        <w:t xml:space="preserve"> 。</w:t>
      </w:r>
    </w:p>
    <w:bookmarkEnd w:id="512"/>
    <w:bookmarkEnd w:id="513"/>
    <w:bookmarkEnd w:id="514"/>
    <w:bookmarkEnd w:id="515"/>
    <w:bookmarkEnd w:id="516"/>
    <w:bookmarkEnd w:id="517"/>
    <w:bookmarkEnd w:id="518"/>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7</w:t>
      </w:r>
      <w:bookmarkStart w:id="519" w:name="_Toc300934973"/>
      <w:bookmarkStart w:id="520" w:name="_Toc303539130"/>
      <w:bookmarkStart w:id="521" w:name="_Toc304295551"/>
      <w:bookmarkStart w:id="522" w:name="_Toc297123521"/>
      <w:bookmarkStart w:id="523" w:name="_Toc297216180"/>
      <w:bookmarkStart w:id="524" w:name="_Toc312678017"/>
      <w:r>
        <w:rPr>
          <w:rFonts w:ascii="宋体" w:hAnsi="宋体"/>
          <w:b/>
          <w:szCs w:val="21"/>
        </w:rPr>
        <w:t>.7</w:t>
      </w:r>
      <w:r>
        <w:rPr>
          <w:rFonts w:hint="eastAsia" w:ascii="宋体" w:hAnsi="宋体"/>
          <w:b/>
          <w:szCs w:val="21"/>
        </w:rPr>
        <w:t xml:space="preserve"> </w:t>
      </w:r>
      <w:r>
        <w:rPr>
          <w:rFonts w:ascii="宋体" w:hAnsi="宋体"/>
          <w:b/>
          <w:szCs w:val="21"/>
        </w:rPr>
        <w:t>异常恶劣的气候条件</w:t>
      </w:r>
    </w:p>
    <w:bookmarkEnd w:id="519"/>
    <w:bookmarkEnd w:id="520"/>
    <w:bookmarkEnd w:id="521"/>
    <w:bookmarkEnd w:id="522"/>
    <w:bookmarkEnd w:id="523"/>
    <w:bookmarkEnd w:id="524"/>
    <w:p>
      <w:pPr>
        <w:widowControl/>
        <w:spacing w:before="238" w:line="243" w:lineRule="exact"/>
        <w:ind w:left="421"/>
        <w:jc w:val="left"/>
        <w:rPr>
          <w:rFonts w:hAnsi="Calibri"/>
          <w:color w:val="000000"/>
          <w:szCs w:val="22"/>
        </w:rPr>
      </w:pPr>
      <w:r>
        <w:rPr>
          <w:rFonts w:ascii="Times New Roman" w:hAnsi="Calibri" w:eastAsia="Times New Roman" w:cs="Times New Roman"/>
          <w:color w:val="000000"/>
          <w:spacing w:val="8"/>
          <w:kern w:val="0"/>
          <w:szCs w:val="22"/>
          <w:lang w:bidi="ar"/>
        </w:rPr>
        <w:t xml:space="preserve"> </w:t>
      </w:r>
      <w:r>
        <w:rPr>
          <w:rFonts w:hint="eastAsia" w:ascii="宋体" w:hAnsi="宋体" w:eastAsia="Times New Roman" w:cs="宋体"/>
          <w:color w:val="000000"/>
          <w:kern w:val="0"/>
          <w:szCs w:val="22"/>
          <w:lang w:bidi="ar"/>
        </w:rPr>
        <w:t>异常气候是指项目所在地</w:t>
      </w:r>
      <w:r>
        <w:rPr>
          <w:rFonts w:ascii="Times New Roman" w:hAnsi="Calibri" w:eastAsia="Times New Roman" w:cs="Times New Roman"/>
          <w:color w:val="000000"/>
          <w:spacing w:val="5"/>
          <w:kern w:val="0"/>
          <w:szCs w:val="22"/>
          <w:lang w:bidi="ar"/>
        </w:rPr>
        <w:t xml:space="preserve"> </w:t>
      </w:r>
      <w:r>
        <w:rPr>
          <w:rFonts w:hint="eastAsia" w:ascii="Times New Roman" w:hAnsi="Calibri" w:eastAsia="宋体" w:cs="Times New Roman"/>
          <w:color w:val="000000"/>
          <w:kern w:val="0"/>
          <w:szCs w:val="22"/>
          <w:lang w:val="en-US" w:eastAsia="zh-CN" w:bidi="ar"/>
        </w:rPr>
        <w:t>20</w:t>
      </w:r>
      <w:r>
        <w:rPr>
          <w:rFonts w:ascii="Times New Roman" w:hAnsi="Calibri" w:eastAsia="Times New Roman" w:cs="Times New Roman"/>
          <w:color w:val="000000"/>
          <w:spacing w:val="8"/>
          <w:kern w:val="0"/>
          <w:szCs w:val="22"/>
          <w:lang w:bidi="ar"/>
        </w:rPr>
        <w:t xml:space="preserve"> </w:t>
      </w:r>
      <w:r>
        <w:rPr>
          <w:rFonts w:hint="eastAsia" w:ascii="宋体" w:hAnsi="宋体" w:eastAsia="Times New Roman" w:cs="宋体"/>
          <w:color w:val="000000"/>
          <w:kern w:val="0"/>
          <w:szCs w:val="22"/>
          <w:lang w:bidi="ar"/>
        </w:rPr>
        <w:t>年以上一遇的罕见气候现象（包括温度、降水、降</w:t>
      </w:r>
      <w:r>
        <w:rPr>
          <w:rFonts w:hint="eastAsia" w:ascii="宋体" w:hAnsi="宋体" w:eastAsia="Times New Roman" w:cs="宋体"/>
          <w:color w:val="000000"/>
          <w:spacing w:val="-2"/>
          <w:kern w:val="0"/>
          <w:szCs w:val="22"/>
          <w:lang w:bidi="ar"/>
        </w:rPr>
        <w:t>雪、风等），但承包人从发包人提供的参考资料中能合理预见或能合理采取防范措施的气候</w:t>
      </w:r>
      <w:r>
        <w:rPr>
          <w:rFonts w:hint="eastAsia" w:ascii="宋体" w:hAnsi="宋体" w:eastAsia="Times New Roman" w:cs="宋体"/>
          <w:color w:val="000000"/>
          <w:spacing w:val="1"/>
          <w:kern w:val="0"/>
          <w:szCs w:val="22"/>
          <w:lang w:bidi="ar"/>
        </w:rPr>
        <w:t>条件除外。</w:t>
      </w:r>
    </w:p>
    <w:p>
      <w:pPr>
        <w:autoSpaceDE w:val="0"/>
        <w:autoSpaceDN w:val="0"/>
        <w:adjustRightInd w:val="0"/>
        <w:spacing w:line="360" w:lineRule="exact"/>
        <w:ind w:firstLine="422" w:firstLineChars="200"/>
        <w:jc w:val="left"/>
        <w:rPr>
          <w:rFonts w:ascii="宋体" w:hAnsi="宋体"/>
          <w:b/>
          <w:szCs w:val="21"/>
        </w:rPr>
      </w:pPr>
      <w:r>
        <w:rPr>
          <w:rFonts w:hint="eastAsia" w:ascii="宋体" w:hAnsi="宋体"/>
          <w:b/>
          <w:szCs w:val="21"/>
        </w:rPr>
        <w:t>7.8 暂停施工</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7.8.1 因发包人原因引起的暂停施工</w:t>
      </w:r>
    </w:p>
    <w:p>
      <w:pPr>
        <w:autoSpaceDE w:val="0"/>
        <w:autoSpaceDN w:val="0"/>
        <w:adjustRightInd w:val="0"/>
        <w:spacing w:line="360" w:lineRule="exact"/>
        <w:ind w:firstLine="420" w:firstLineChars="200"/>
        <w:jc w:val="left"/>
        <w:rPr>
          <w:rFonts w:ascii="宋体" w:hAnsi="宋体"/>
          <w:szCs w:val="21"/>
        </w:rPr>
      </w:pPr>
      <w:r>
        <w:rPr>
          <w:rFonts w:ascii="宋体" w:hAnsi="宋体"/>
          <w:bCs/>
          <w:szCs w:val="21"/>
        </w:rPr>
        <w:t>因发包人原因引起的暂停施工，</w:t>
      </w:r>
      <w:r>
        <w:rPr>
          <w:rFonts w:hint="eastAsia" w:ascii="宋体" w:hAnsi="宋体"/>
          <w:szCs w:val="21"/>
        </w:rPr>
        <w:t>发包人只承担工期延误责任，不承担相关费用及其它责任。</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7.8.2 承包人原因引起的暂停施工</w:t>
      </w:r>
    </w:p>
    <w:p>
      <w:pPr>
        <w:autoSpaceDE w:val="0"/>
        <w:autoSpaceDN w:val="0"/>
        <w:adjustRightInd w:val="0"/>
        <w:spacing w:line="360" w:lineRule="exact"/>
        <w:ind w:firstLine="422" w:firstLineChars="200"/>
        <w:jc w:val="left"/>
        <w:rPr>
          <w:rFonts w:ascii="宋体" w:hAnsi="宋体"/>
          <w:szCs w:val="21"/>
        </w:rPr>
      </w:pPr>
      <w:r>
        <w:rPr>
          <w:rFonts w:hint="eastAsia" w:ascii="宋体" w:hAnsi="宋体"/>
          <w:b/>
          <w:szCs w:val="21"/>
          <w:u w:val="single"/>
        </w:rPr>
        <w:t>因承包人原因引起的暂停施工，承包人应承担由此增加的费用和（或）延误的工期。</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7.9 提前竣工</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7.9.2</w:t>
      </w:r>
      <w:r>
        <w:rPr>
          <w:rFonts w:hint="eastAsia" w:ascii="宋体" w:hAnsi="宋体"/>
          <w:szCs w:val="21"/>
        </w:rPr>
        <w:t xml:space="preserve"> </w:t>
      </w:r>
      <w:r>
        <w:rPr>
          <w:rFonts w:ascii="宋体" w:hAnsi="宋体"/>
          <w:szCs w:val="21"/>
        </w:rPr>
        <w:t>提前竣工的奖励：</w:t>
      </w:r>
      <w:r>
        <w:rPr>
          <w:rFonts w:ascii="宋体" w:hAnsi="宋体"/>
          <w:b/>
          <w:szCs w:val="21"/>
          <w:u w:val="single"/>
        </w:rPr>
        <w:t xml:space="preserve">  </w:t>
      </w:r>
      <w:r>
        <w:rPr>
          <w:rFonts w:hint="eastAsia" w:ascii="宋体" w:hAnsi="宋体"/>
          <w:b/>
          <w:szCs w:val="21"/>
          <w:u w:val="single"/>
        </w:rPr>
        <w:t>无</w:t>
      </w:r>
      <w:r>
        <w:rPr>
          <w:rFonts w:ascii="宋体" w:hAnsi="宋体"/>
          <w:b/>
          <w:szCs w:val="21"/>
          <w:u w:val="single"/>
        </w:rPr>
        <w:t xml:space="preserve">  </w:t>
      </w:r>
      <w:r>
        <w:rPr>
          <w:rFonts w:ascii="宋体" w:hAnsi="宋体"/>
          <w:szCs w:val="21"/>
        </w:rPr>
        <w:t xml:space="preserve"> 。</w:t>
      </w:r>
      <w:bookmarkStart w:id="525" w:name="_Toc351203640"/>
    </w:p>
    <w:p>
      <w:pPr>
        <w:autoSpaceDE w:val="0"/>
        <w:autoSpaceDN w:val="0"/>
        <w:adjustRightInd w:val="0"/>
        <w:spacing w:line="360" w:lineRule="exact"/>
        <w:ind w:firstLine="422" w:firstLineChars="200"/>
        <w:jc w:val="left"/>
        <w:rPr>
          <w:rFonts w:ascii="宋体" w:hAnsi="宋体"/>
          <w:szCs w:val="21"/>
        </w:rPr>
      </w:pPr>
      <w:r>
        <w:rPr>
          <w:rFonts w:ascii="宋体" w:hAnsi="宋体"/>
          <w:b/>
          <w:szCs w:val="21"/>
        </w:rPr>
        <w:t>8. 材料与设备</w:t>
      </w:r>
      <w:bookmarkEnd w:id="456"/>
      <w:bookmarkEnd w:id="457"/>
      <w:bookmarkEnd w:id="458"/>
      <w:bookmarkEnd w:id="459"/>
      <w:bookmarkEnd w:id="460"/>
      <w:bookmarkEnd w:id="461"/>
      <w:bookmarkEnd w:id="462"/>
      <w:bookmarkEnd w:id="463"/>
      <w:bookmarkEnd w:id="464"/>
      <w:bookmarkEnd w:id="465"/>
      <w:bookmarkEnd w:id="525"/>
    </w:p>
    <w:p>
      <w:pPr>
        <w:autoSpaceDE w:val="0"/>
        <w:autoSpaceDN w:val="0"/>
        <w:adjustRightInd w:val="0"/>
        <w:spacing w:line="360" w:lineRule="exact"/>
        <w:ind w:firstLine="422" w:firstLineChars="200"/>
        <w:jc w:val="left"/>
        <w:rPr>
          <w:rFonts w:ascii="宋体" w:hAnsi="宋体"/>
          <w:szCs w:val="21"/>
        </w:rPr>
      </w:pPr>
      <w:r>
        <w:rPr>
          <w:rFonts w:hint="eastAsia" w:ascii="宋体" w:hAnsi="宋体"/>
          <w:b/>
          <w:szCs w:val="21"/>
        </w:rPr>
        <w:t>8.1发包人供应材料与工程设备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材料的名称、规格、数量和价格：</w:t>
      </w:r>
      <w:r>
        <w:rPr>
          <w:rFonts w:hint="eastAsia" w:ascii="宋体" w:hAnsi="宋体" w:eastAsia="宋体" w:cs="宋体"/>
          <w:szCs w:val="21"/>
          <w:u w:val="single"/>
          <w:lang w:bidi="ar"/>
        </w:rPr>
        <w:t>发包人应提供甲供材料的明细表，结算时按经监理人、承包人共同确认的供应数量乘以招标时甲供材料暂定价格，在支付工程款时扣除</w:t>
      </w:r>
      <w:r>
        <w:rPr>
          <w:rFonts w:hint="eastAsia" w:ascii="宋体" w:hAnsi="宋体" w:eastAsia="宋体" w:cs="宋体"/>
          <w:szCs w:val="21"/>
          <w:lang w:bidi="ar"/>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u w:val="single"/>
          <w:lang w:bidi="ar"/>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eastAsia="宋体" w:cs="宋体"/>
          <w:szCs w:val="21"/>
          <w:lang w:bidi="ar"/>
        </w:rPr>
        <w:t>。</w:t>
      </w:r>
    </w:p>
    <w:p>
      <w:pPr>
        <w:autoSpaceDE w:val="0"/>
        <w:autoSpaceDN w:val="0"/>
        <w:adjustRightInd w:val="0"/>
        <w:spacing w:line="360" w:lineRule="exact"/>
        <w:ind w:firstLine="422" w:firstLineChars="200"/>
        <w:jc w:val="left"/>
        <w:rPr>
          <w:rFonts w:ascii="宋体" w:hAnsi="宋体"/>
          <w:szCs w:val="21"/>
        </w:rPr>
      </w:pPr>
      <w:r>
        <w:rPr>
          <w:rFonts w:hint="eastAsia" w:ascii="宋体" w:hAnsi="宋体"/>
          <w:b/>
          <w:szCs w:val="21"/>
        </w:rPr>
        <w:t>8.2承包人采购材料与工程设备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8.2.1承包人负责采购、运输和保管的材料、工程设备：</w:t>
      </w:r>
      <w:r>
        <w:rPr>
          <w:rFonts w:hint="eastAsia" w:ascii="宋体" w:hAnsi="宋体" w:eastAsia="宋体" w:cs="宋体"/>
          <w:szCs w:val="21"/>
          <w:u w:val="single"/>
          <w:lang w:bidi="ar"/>
        </w:rPr>
        <w:t>由承包人自行采购。承包人采购材料设备必须经监理人和发包人批准，结算时由监理人和发包人按比选文件规定审核的数量和合同约定价格计算</w:t>
      </w:r>
      <w:r>
        <w:rPr>
          <w:rFonts w:hint="eastAsia" w:ascii="宋体" w:hAnsi="宋体" w:eastAsia="宋体" w:cs="宋体"/>
          <w:szCs w:val="21"/>
          <w:lang w:bidi="ar"/>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8.2.2承包人报送监理人审批的时间：</w:t>
      </w:r>
      <w:r>
        <w:rPr>
          <w:rFonts w:hint="eastAsia" w:ascii="宋体" w:hAnsi="宋体" w:eastAsia="宋体" w:cs="宋体"/>
          <w:szCs w:val="21"/>
          <w:u w:val="single"/>
          <w:lang w:bidi="ar"/>
        </w:rPr>
        <w:t>按发包人及监理单位的相关规定执行</w:t>
      </w:r>
      <w:r>
        <w:rPr>
          <w:rFonts w:hint="eastAsia" w:ascii="宋体" w:hAnsi="宋体" w:eastAsia="宋体" w:cs="宋体"/>
          <w:szCs w:val="21"/>
          <w:lang w:bidi="ar"/>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8.2.3承包人选择的生产厂家或供应商满足下列条件：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A.承包人选择的混凝土供应商应满足下列条件：</w:t>
      </w:r>
      <w:r>
        <w:rPr>
          <w:rFonts w:hint="eastAsia" w:ascii="宋体" w:hAnsi="宋体" w:eastAsia="宋体" w:cs="宋体"/>
          <w:szCs w:val="21"/>
          <w:u w:val="single"/>
          <w:lang w:bidi="ar"/>
        </w:rPr>
        <w:t xml:space="preserve">        </w:t>
      </w:r>
      <w:r>
        <w:rPr>
          <w:rFonts w:hint="eastAsia" w:ascii="宋体" w:hAnsi="宋体" w:eastAsia="宋体" w:cs="宋体"/>
          <w:szCs w:val="21"/>
          <w:lang w:bidi="ar"/>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B.承包人选择的钢材供应商应满足下列条件：</w:t>
      </w:r>
      <w:r>
        <w:rPr>
          <w:rFonts w:hint="eastAsia" w:ascii="宋体" w:hAnsi="宋体" w:eastAsia="宋体" w:cs="宋体"/>
          <w:szCs w:val="21"/>
          <w:u w:val="single"/>
          <w:lang w:bidi="ar"/>
        </w:rPr>
        <w:t xml:space="preserve">        </w:t>
      </w:r>
      <w:r>
        <w:rPr>
          <w:rFonts w:hint="eastAsia" w:ascii="宋体" w:hAnsi="宋体" w:eastAsia="宋体" w:cs="宋体"/>
          <w:szCs w:val="21"/>
          <w:lang w:bidi="ar"/>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C.承包人选择的水泥供应商应满足下列条件：</w:t>
      </w:r>
      <w:r>
        <w:rPr>
          <w:rFonts w:hint="eastAsia" w:ascii="宋体" w:hAnsi="宋体" w:eastAsia="宋体" w:cs="宋体"/>
          <w:szCs w:val="21"/>
          <w:u w:val="single"/>
          <w:lang w:bidi="ar"/>
        </w:rPr>
        <w:t xml:space="preserve">        </w:t>
      </w:r>
      <w:r>
        <w:rPr>
          <w:rFonts w:hint="eastAsia" w:ascii="宋体" w:hAnsi="宋体" w:eastAsia="宋体" w:cs="宋体"/>
          <w:szCs w:val="21"/>
          <w:lang w:bidi="ar"/>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E.承包人采购的材料在使用前，应按发包人和监理人的要求进行检验或试验，不合格的不得使用。</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F.</w:t>
      </w:r>
      <w:r>
        <w:rPr>
          <w:rFonts w:hint="eastAsia" w:ascii="宋体" w:hAnsi="宋体" w:eastAsia="宋体" w:cs="宋体"/>
          <w:szCs w:val="21"/>
          <w:u w:val="single"/>
          <w:lang w:bidi="ar"/>
        </w:rPr>
        <w:t xml:space="preserve">        </w:t>
      </w:r>
      <w:r>
        <w:rPr>
          <w:rFonts w:hint="eastAsia" w:ascii="宋体" w:hAnsi="宋体" w:eastAsia="宋体" w:cs="宋体"/>
          <w:szCs w:val="21"/>
          <w:lang w:bidi="ar"/>
        </w:rPr>
        <w:t>。</w:t>
      </w:r>
    </w:p>
    <w:p>
      <w:pPr>
        <w:autoSpaceDE w:val="0"/>
        <w:autoSpaceDN w:val="0"/>
        <w:adjustRightInd w:val="0"/>
        <w:spacing w:line="360" w:lineRule="exact"/>
        <w:ind w:firstLine="422" w:firstLineChars="200"/>
        <w:jc w:val="left"/>
        <w:rPr>
          <w:rFonts w:ascii="宋体" w:hAnsi="宋体"/>
          <w:b/>
          <w:szCs w:val="21"/>
        </w:rPr>
      </w:pPr>
      <w:r>
        <w:rPr>
          <w:rFonts w:hint="eastAsia" w:ascii="宋体" w:hAnsi="宋体"/>
          <w:b/>
          <w:szCs w:val="21"/>
        </w:rPr>
        <w:t>8.3 材料与工程设备的接收与拒收</w:t>
      </w:r>
    </w:p>
    <w:p>
      <w:pPr>
        <w:autoSpaceDE w:val="0"/>
        <w:autoSpaceDN w:val="0"/>
        <w:adjustRightInd w:val="0"/>
        <w:spacing w:line="360" w:lineRule="exact"/>
        <w:ind w:firstLine="420" w:firstLineChars="200"/>
        <w:jc w:val="left"/>
        <w:rPr>
          <w:rFonts w:ascii="宋体" w:hAnsi="宋体"/>
          <w:dstrike/>
          <w:szCs w:val="21"/>
        </w:rPr>
      </w:pPr>
      <w:r>
        <w:rPr>
          <w:rFonts w:hint="eastAsia" w:ascii="宋体" w:hAnsi="宋体"/>
          <w:szCs w:val="21"/>
        </w:rPr>
        <w:t>8.3.2 承包人采购的材料和工程设备应</w:t>
      </w:r>
      <w:r>
        <w:rPr>
          <w:rFonts w:hint="eastAsia" w:ascii="宋体" w:hAnsi="宋体"/>
          <w:b/>
          <w:szCs w:val="21"/>
          <w:u w:val="single"/>
        </w:rPr>
        <w:t xml:space="preserve"> 24 </w:t>
      </w:r>
      <w:r>
        <w:rPr>
          <w:rFonts w:hint="eastAsia" w:ascii="宋体" w:hAnsi="宋体"/>
          <w:szCs w:val="21"/>
        </w:rPr>
        <w:t>小时内通知发包人验收，验收不合格的材料、工程设备发包人有权要求承包人更换。</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8</w:t>
      </w:r>
      <w:bookmarkStart w:id="526" w:name="_Toc296890995"/>
      <w:bookmarkStart w:id="527" w:name="_Toc296346668"/>
      <w:bookmarkStart w:id="528" w:name="_Toc296503167"/>
      <w:bookmarkStart w:id="529" w:name="_Toc300934979"/>
      <w:bookmarkStart w:id="530" w:name="_Toc303539136"/>
      <w:bookmarkStart w:id="531" w:name="_Toc292559372"/>
      <w:bookmarkStart w:id="532" w:name="_Toc296944506"/>
      <w:bookmarkStart w:id="533" w:name="_Toc312677493"/>
      <w:bookmarkStart w:id="534" w:name="_Toc297216186"/>
      <w:bookmarkStart w:id="535" w:name="_Toc297048353"/>
      <w:bookmarkStart w:id="536" w:name="_Toc296347166"/>
      <w:bookmarkStart w:id="537" w:name="_Toc312678019"/>
      <w:bookmarkStart w:id="538" w:name="_Toc304295556"/>
      <w:bookmarkStart w:id="539" w:name="_Toc280868654"/>
      <w:bookmarkStart w:id="540" w:name="_Toc292559877"/>
      <w:bookmarkStart w:id="541" w:name="_Toc297120467"/>
      <w:bookmarkStart w:id="542" w:name="_Toc296891207"/>
      <w:bookmarkStart w:id="543" w:name="_Toc297123527"/>
      <w:bookmarkStart w:id="544" w:name="_Toc280868655"/>
      <w:bookmarkStart w:id="545" w:name="_Toc280868656"/>
      <w:bookmarkStart w:id="546" w:name="_Toc267251424"/>
      <w:r>
        <w:rPr>
          <w:rFonts w:ascii="宋体" w:hAnsi="宋体"/>
          <w:b/>
          <w:szCs w:val="21"/>
        </w:rPr>
        <w:t>.4</w:t>
      </w:r>
      <w:r>
        <w:rPr>
          <w:rFonts w:hint="eastAsia" w:ascii="宋体" w:hAnsi="宋体"/>
          <w:b/>
          <w:szCs w:val="21"/>
        </w:rPr>
        <w:t xml:space="preserve"> </w:t>
      </w:r>
      <w:r>
        <w:rPr>
          <w:rFonts w:ascii="宋体" w:hAnsi="宋体"/>
          <w:b/>
          <w:szCs w:val="21"/>
        </w:rPr>
        <w:t>材料与工程设备的保管与使用</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autoSpaceDE w:val="0"/>
        <w:autoSpaceDN w:val="0"/>
        <w:adjustRightInd w:val="0"/>
        <w:spacing w:line="360" w:lineRule="exact"/>
        <w:ind w:firstLine="420" w:firstLineChars="200"/>
        <w:jc w:val="left"/>
        <w:rPr>
          <w:rFonts w:ascii="宋体" w:hAnsi="宋体"/>
          <w:szCs w:val="21"/>
        </w:rPr>
      </w:pPr>
      <w:r>
        <w:rPr>
          <w:rFonts w:ascii="宋体" w:hAnsi="宋体"/>
          <w:szCs w:val="21"/>
        </w:rPr>
        <w:t>8</w:t>
      </w:r>
      <w:bookmarkStart w:id="547" w:name="_Toc292559373"/>
      <w:bookmarkStart w:id="548" w:name="_Toc292559878"/>
      <w:bookmarkStart w:id="549" w:name="_Toc304295557"/>
      <w:bookmarkStart w:id="550" w:name="_Toc300934980"/>
      <w:bookmarkStart w:id="551" w:name="_Toc296890996"/>
      <w:bookmarkStart w:id="552" w:name="_Toc297123528"/>
      <w:bookmarkStart w:id="553" w:name="_Toc296944507"/>
      <w:bookmarkStart w:id="554" w:name="_Toc296347167"/>
      <w:bookmarkStart w:id="555" w:name="_Toc296346669"/>
      <w:bookmarkStart w:id="556" w:name="_Toc297216187"/>
      <w:bookmarkStart w:id="557" w:name="_Toc296503168"/>
      <w:bookmarkStart w:id="558" w:name="_Toc297048354"/>
      <w:bookmarkStart w:id="559" w:name="_Toc312678020"/>
      <w:bookmarkStart w:id="560" w:name="_Toc297120468"/>
      <w:bookmarkStart w:id="561" w:name="_Toc296891208"/>
      <w:bookmarkStart w:id="562" w:name="_Toc318581173"/>
      <w:bookmarkStart w:id="563" w:name="_Toc303539137"/>
      <w:bookmarkStart w:id="564" w:name="_Toc312677494"/>
      <w:r>
        <w:rPr>
          <w:rFonts w:ascii="宋体" w:hAnsi="宋体"/>
          <w:szCs w:val="21"/>
        </w:rPr>
        <w:t>.4.1</w:t>
      </w:r>
      <w:r>
        <w:rPr>
          <w:rFonts w:hint="eastAsia" w:ascii="宋体" w:hAnsi="宋体"/>
          <w:szCs w:val="21"/>
        </w:rPr>
        <w:t xml:space="preserve"> </w:t>
      </w:r>
      <w:r>
        <w:rPr>
          <w:rFonts w:ascii="宋体" w:hAnsi="宋体"/>
          <w:szCs w:val="21"/>
        </w:rPr>
        <w:t>发包人供应的材料</w:t>
      </w:r>
      <w:r>
        <w:rPr>
          <w:rFonts w:hint="eastAsia" w:ascii="宋体" w:hAnsi="宋体"/>
          <w:szCs w:val="21"/>
        </w:rPr>
        <w:t>、工程</w:t>
      </w:r>
      <w:r>
        <w:rPr>
          <w:rFonts w:ascii="宋体" w:hAnsi="宋体"/>
          <w:szCs w:val="21"/>
        </w:rPr>
        <w:t>设备的保管费用的承担：</w:t>
      </w:r>
      <w:r>
        <w:rPr>
          <w:rFonts w:hint="eastAsia" w:ascii="宋体" w:hAnsi="宋体"/>
          <w:b/>
          <w:szCs w:val="21"/>
          <w:u w:val="single"/>
        </w:rPr>
        <w:t xml:space="preserve">  / </w:t>
      </w:r>
      <w:r>
        <w:rPr>
          <w:rFonts w:ascii="宋体" w:hAnsi="宋体"/>
          <w:szCs w:val="21"/>
        </w:rPr>
        <w:t>。</w:t>
      </w:r>
      <w:bookmarkEnd w:id="547"/>
      <w:bookmarkEnd w:id="548"/>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8.6 样品</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8.6.</w:t>
      </w:r>
      <w:r>
        <w:rPr>
          <w:rFonts w:hint="eastAsia" w:ascii="宋体" w:hAnsi="宋体"/>
          <w:szCs w:val="21"/>
        </w:rPr>
        <w:t xml:space="preserve">1 </w:t>
      </w:r>
      <w:r>
        <w:rPr>
          <w:rFonts w:ascii="宋体" w:hAnsi="宋体"/>
          <w:szCs w:val="21"/>
        </w:rPr>
        <w:t>样品的报送</w:t>
      </w:r>
      <w:r>
        <w:rPr>
          <w:rFonts w:hint="eastAsia" w:ascii="宋体" w:hAnsi="宋体"/>
          <w:szCs w:val="21"/>
        </w:rPr>
        <w:t>与封存</w:t>
      </w:r>
    </w:p>
    <w:p>
      <w:pPr>
        <w:autoSpaceDE w:val="0"/>
        <w:autoSpaceDN w:val="0"/>
        <w:adjustRightInd w:val="0"/>
        <w:spacing w:line="360" w:lineRule="exact"/>
        <w:ind w:firstLine="420" w:firstLineChars="200"/>
        <w:jc w:val="left"/>
        <w:rPr>
          <w:rFonts w:ascii="宋体" w:hAnsi="宋体"/>
          <w:szCs w:val="21"/>
          <w:u w:val="single"/>
        </w:rPr>
      </w:pPr>
      <w:r>
        <w:rPr>
          <w:rFonts w:ascii="宋体" w:hAnsi="宋体"/>
          <w:szCs w:val="21"/>
        </w:rPr>
        <w:t>需要承包人报送样品的材料或工程设备，样品的种类、名称、规格、数量要求：</w:t>
      </w:r>
      <w:r>
        <w:rPr>
          <w:rFonts w:hint="eastAsia" w:ascii="宋体" w:hAnsi="宋体"/>
          <w:szCs w:val="21"/>
          <w:u w:val="single"/>
        </w:rPr>
        <w:t xml:space="preserve">        </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8.8 施工设备和临时设施</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8.8.1 承包人提供的施工设备和临时设施</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关于修建临时设施费用承担的约定：</w:t>
      </w:r>
      <w:r>
        <w:rPr>
          <w:rFonts w:hint="eastAsia" w:ascii="宋体" w:hAnsi="宋体"/>
          <w:b/>
          <w:snapToGrid w:val="0"/>
          <w:szCs w:val="21"/>
          <w:u w:val="single"/>
        </w:rPr>
        <w:t>由承包人承担</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u w:val="single"/>
        </w:rPr>
      </w:pPr>
      <w:r>
        <w:rPr>
          <w:rFonts w:hint="eastAsia" w:ascii="宋体" w:hAnsi="宋体"/>
          <w:szCs w:val="21"/>
        </w:rPr>
        <w:t>8.8.2 发包人提供的施工设备和临时设施：</w:t>
      </w:r>
      <w:r>
        <w:rPr>
          <w:rFonts w:hint="eastAsia" w:ascii="宋体" w:hAnsi="宋体"/>
          <w:szCs w:val="21"/>
          <w:u w:val="single"/>
        </w:rPr>
        <w:t xml:space="preserve">  无 </w:t>
      </w:r>
      <w:r>
        <w:rPr>
          <w:rFonts w:hint="eastAsia" w:ascii="宋体" w:hAnsi="宋体"/>
          <w:szCs w:val="21"/>
        </w:rPr>
        <w:t>。</w:t>
      </w:r>
    </w:p>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Pr>
        <w:autoSpaceDE w:val="0"/>
        <w:autoSpaceDN w:val="0"/>
        <w:adjustRightInd w:val="0"/>
        <w:spacing w:line="360" w:lineRule="exact"/>
        <w:ind w:firstLine="422" w:firstLineChars="200"/>
        <w:jc w:val="left"/>
        <w:outlineLvl w:val="1"/>
        <w:rPr>
          <w:rFonts w:ascii="宋体" w:hAnsi="宋体"/>
          <w:b/>
          <w:szCs w:val="21"/>
        </w:rPr>
      </w:pPr>
      <w:bookmarkStart w:id="565" w:name="_Toc351203641"/>
      <w:bookmarkStart w:id="566" w:name="_Toc46396319"/>
      <w:r>
        <w:rPr>
          <w:rFonts w:ascii="宋体" w:hAnsi="宋体"/>
          <w:b/>
          <w:szCs w:val="21"/>
        </w:rPr>
        <w:t>9</w:t>
      </w:r>
      <w:bookmarkStart w:id="567" w:name="_Toc303539139"/>
      <w:bookmarkStart w:id="568" w:name="_Toc312678021"/>
      <w:bookmarkStart w:id="569" w:name="_Toc297123533"/>
      <w:bookmarkStart w:id="570" w:name="_Toc312677495"/>
      <w:bookmarkStart w:id="571" w:name="_Toc297216192"/>
      <w:bookmarkStart w:id="572" w:name="_Toc304295559"/>
      <w:bookmarkStart w:id="573" w:name="_Toc300934982"/>
      <w:bookmarkStart w:id="574" w:name="_Toc296346674"/>
      <w:bookmarkStart w:id="575" w:name="_Toc267251428"/>
      <w:bookmarkStart w:id="576" w:name="_Toc297120473"/>
      <w:bookmarkStart w:id="577" w:name="_Toc296503173"/>
      <w:bookmarkStart w:id="578" w:name="_Toc292559883"/>
      <w:bookmarkStart w:id="579" w:name="_Toc267251427"/>
      <w:bookmarkStart w:id="580" w:name="_Toc296944512"/>
      <w:bookmarkStart w:id="581" w:name="_Toc297048359"/>
      <w:bookmarkStart w:id="582" w:name="_Toc292559378"/>
      <w:bookmarkStart w:id="583" w:name="_Toc296891213"/>
      <w:bookmarkStart w:id="584" w:name="_Toc296347172"/>
      <w:bookmarkStart w:id="585" w:name="_Toc296891001"/>
      <w:bookmarkEnd w:id="544"/>
      <w:bookmarkEnd w:id="545"/>
      <w:bookmarkEnd w:id="546"/>
      <w:r>
        <w:rPr>
          <w:rFonts w:ascii="宋体" w:hAnsi="宋体"/>
          <w:b/>
          <w:szCs w:val="21"/>
        </w:rPr>
        <w:t>. 试验与检验</w:t>
      </w:r>
      <w:bookmarkEnd w:id="565"/>
      <w:bookmarkEnd w:id="566"/>
    </w:p>
    <w:bookmarkEnd w:id="567"/>
    <w:bookmarkEnd w:id="568"/>
    <w:bookmarkEnd w:id="569"/>
    <w:bookmarkEnd w:id="570"/>
    <w:bookmarkEnd w:id="571"/>
    <w:bookmarkEnd w:id="572"/>
    <w:bookmarkEnd w:id="573"/>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9</w:t>
      </w:r>
      <w:bookmarkStart w:id="586" w:name="_Toc312678022"/>
      <w:bookmarkStart w:id="587" w:name="_Toc297216193"/>
      <w:bookmarkStart w:id="588" w:name="_Toc303539140"/>
      <w:bookmarkStart w:id="589" w:name="_Toc312677496"/>
      <w:bookmarkStart w:id="590" w:name="_Toc300934983"/>
      <w:bookmarkStart w:id="591" w:name="_Toc297123534"/>
      <w:bookmarkStart w:id="592" w:name="_Toc304295560"/>
      <w:r>
        <w:rPr>
          <w:rFonts w:ascii="宋体" w:hAnsi="宋体"/>
          <w:b/>
          <w:szCs w:val="21"/>
        </w:rPr>
        <w:t>.1</w:t>
      </w:r>
      <w:r>
        <w:rPr>
          <w:rFonts w:hint="eastAsia" w:ascii="宋体" w:hAnsi="宋体"/>
          <w:b/>
          <w:szCs w:val="21"/>
        </w:rPr>
        <w:t xml:space="preserve"> </w:t>
      </w:r>
      <w:r>
        <w:rPr>
          <w:rFonts w:ascii="宋体" w:hAnsi="宋体"/>
          <w:b/>
          <w:szCs w:val="21"/>
        </w:rPr>
        <w:t>试验设备与试验人员</w:t>
      </w:r>
    </w:p>
    <w:bookmarkEnd w:id="586"/>
    <w:bookmarkEnd w:id="587"/>
    <w:bookmarkEnd w:id="588"/>
    <w:bookmarkEnd w:id="589"/>
    <w:bookmarkEnd w:id="590"/>
    <w:bookmarkEnd w:id="591"/>
    <w:bookmarkEnd w:id="592"/>
    <w:p>
      <w:pPr>
        <w:autoSpaceDE w:val="0"/>
        <w:autoSpaceDN w:val="0"/>
        <w:adjustRightInd w:val="0"/>
        <w:spacing w:line="360" w:lineRule="exact"/>
        <w:ind w:firstLine="420" w:firstLineChars="200"/>
        <w:jc w:val="left"/>
        <w:rPr>
          <w:rFonts w:ascii="宋体" w:hAnsi="宋体"/>
          <w:szCs w:val="21"/>
        </w:rPr>
      </w:pPr>
      <w:r>
        <w:rPr>
          <w:rFonts w:ascii="宋体" w:hAnsi="宋体"/>
          <w:szCs w:val="21"/>
        </w:rPr>
        <w:t>9</w:t>
      </w:r>
      <w:bookmarkStart w:id="593" w:name="_Toc304295561"/>
      <w:bookmarkStart w:id="594" w:name="_Toc297123535"/>
      <w:bookmarkStart w:id="595" w:name="_Toc297216194"/>
      <w:bookmarkStart w:id="596" w:name="_Toc312678023"/>
      <w:bookmarkStart w:id="597" w:name="_Toc312677497"/>
      <w:bookmarkStart w:id="598" w:name="_Toc300934984"/>
      <w:bookmarkStart w:id="599" w:name="_Toc303539141"/>
      <w:bookmarkStart w:id="600" w:name="_Toc318581174"/>
      <w:r>
        <w:rPr>
          <w:rFonts w:ascii="宋体" w:hAnsi="宋体"/>
          <w:szCs w:val="21"/>
        </w:rPr>
        <w:t>.1.2 试验设备</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施工现场需要配置的试验场所：</w:t>
      </w:r>
      <w:bookmarkEnd w:id="593"/>
      <w:bookmarkEnd w:id="594"/>
      <w:bookmarkEnd w:id="595"/>
      <w:bookmarkEnd w:id="596"/>
      <w:bookmarkEnd w:id="597"/>
      <w:bookmarkEnd w:id="598"/>
      <w:bookmarkEnd w:id="599"/>
      <w:bookmarkStart w:id="601" w:name="_Toc303539142"/>
      <w:bookmarkStart w:id="602" w:name="_Toc297216195"/>
      <w:bookmarkStart w:id="603" w:name="_Toc312678024"/>
      <w:bookmarkStart w:id="604" w:name="_Toc297123536"/>
      <w:bookmarkStart w:id="605" w:name="_Toc300934985"/>
      <w:bookmarkStart w:id="606" w:name="_Toc304295562"/>
      <w:bookmarkStart w:id="607" w:name="_Toc312677498"/>
      <w:r>
        <w:rPr>
          <w:rFonts w:hint="eastAsia" w:ascii="宋体" w:hAnsi="宋体"/>
          <w:b/>
          <w:szCs w:val="21"/>
          <w:u w:val="single"/>
        </w:rPr>
        <w:t>满足工程施工的需要</w:t>
      </w:r>
      <w:r>
        <w:rPr>
          <w:rFonts w:ascii="宋体" w:hAnsi="宋体"/>
          <w:szCs w:val="21"/>
        </w:rPr>
        <w:t>。</w:t>
      </w:r>
      <w:r>
        <w:rPr>
          <w:rFonts w:hint="eastAsia" w:ascii="宋体" w:hAnsi="宋体"/>
          <w:szCs w:val="21"/>
        </w:rPr>
        <w:t xml:space="preserve"> </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施工现场需要配备的试验设备：</w:t>
      </w:r>
      <w:r>
        <w:rPr>
          <w:rFonts w:hint="eastAsia" w:ascii="宋体" w:hAnsi="宋体"/>
          <w:b/>
          <w:szCs w:val="21"/>
          <w:u w:val="single"/>
        </w:rPr>
        <w:t>满足工程施工的需要</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施工现场需要具备的其他试验条件：</w:t>
      </w:r>
      <w:r>
        <w:rPr>
          <w:rFonts w:hint="eastAsia" w:ascii="宋体" w:hAnsi="宋体"/>
          <w:szCs w:val="21"/>
          <w:u w:val="single"/>
        </w:rPr>
        <w:t xml:space="preserve">         </w:t>
      </w:r>
      <w:r>
        <w:rPr>
          <w:rFonts w:ascii="宋体" w:hAnsi="宋体"/>
          <w:szCs w:val="21"/>
        </w:rPr>
        <w:t>。</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9.4 现场工艺试验</w:t>
      </w:r>
      <w:r>
        <w:rPr>
          <w:rFonts w:hint="eastAsia" w:ascii="宋体" w:hAnsi="宋体"/>
          <w:b/>
          <w:szCs w:val="21"/>
        </w:rPr>
        <w:t xml:space="preserve"> </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现场工艺试验的有关约定：</w:t>
      </w:r>
      <w:r>
        <w:rPr>
          <w:rFonts w:hint="eastAsia" w:ascii="宋体" w:hAnsi="宋体"/>
          <w:b/>
          <w:szCs w:val="21"/>
          <w:u w:val="single"/>
        </w:rPr>
        <w:t>按建设行政主管部门有关规定执行并符合设计规范及要求</w:t>
      </w:r>
      <w:r>
        <w:rPr>
          <w:rFonts w:ascii="宋体" w:hAnsi="宋体"/>
          <w:szCs w:val="21"/>
        </w:rPr>
        <w:t>。</w:t>
      </w:r>
    </w:p>
    <w:bookmarkEnd w:id="600"/>
    <w:bookmarkEnd w:id="601"/>
    <w:bookmarkEnd w:id="602"/>
    <w:bookmarkEnd w:id="603"/>
    <w:bookmarkEnd w:id="604"/>
    <w:bookmarkEnd w:id="605"/>
    <w:bookmarkEnd w:id="606"/>
    <w:bookmarkEnd w:id="607"/>
    <w:p>
      <w:pPr>
        <w:autoSpaceDE w:val="0"/>
        <w:autoSpaceDN w:val="0"/>
        <w:adjustRightInd w:val="0"/>
        <w:spacing w:line="360" w:lineRule="exact"/>
        <w:ind w:firstLine="422" w:firstLineChars="200"/>
        <w:jc w:val="left"/>
        <w:outlineLvl w:val="1"/>
        <w:rPr>
          <w:rFonts w:ascii="宋体" w:hAnsi="宋体"/>
          <w:b/>
          <w:szCs w:val="21"/>
        </w:rPr>
      </w:pPr>
      <w:bookmarkStart w:id="608" w:name="_Toc46396320"/>
      <w:bookmarkStart w:id="609" w:name="_Toc351203642"/>
      <w:r>
        <w:rPr>
          <w:rFonts w:ascii="宋体" w:hAnsi="宋体"/>
          <w:b/>
          <w:szCs w:val="21"/>
        </w:rPr>
        <w:t>1</w:t>
      </w:r>
      <w:bookmarkStart w:id="610" w:name="_Toc296347192"/>
      <w:bookmarkStart w:id="611" w:name="_Toc296891233"/>
      <w:bookmarkStart w:id="612" w:name="_Toc300934989"/>
      <w:bookmarkStart w:id="613" w:name="_Toc297123540"/>
      <w:bookmarkStart w:id="614" w:name="_Toc297048379"/>
      <w:bookmarkStart w:id="615" w:name="_Toc297120493"/>
      <w:bookmarkStart w:id="616" w:name="_Toc296346694"/>
      <w:bookmarkStart w:id="617" w:name="_Toc292559903"/>
      <w:bookmarkStart w:id="618" w:name="_Toc296503193"/>
      <w:bookmarkStart w:id="619" w:name="_Toc304295566"/>
      <w:bookmarkStart w:id="620" w:name="_Toc296944532"/>
      <w:bookmarkStart w:id="621" w:name="_Toc296891021"/>
      <w:bookmarkStart w:id="622" w:name="_Toc292559398"/>
      <w:bookmarkStart w:id="623" w:name="_Toc297216199"/>
      <w:bookmarkStart w:id="624" w:name="_Toc303539146"/>
      <w:bookmarkStart w:id="625" w:name="_Toc312677499"/>
      <w:bookmarkStart w:id="626" w:name="_Toc312678025"/>
      <w:bookmarkStart w:id="627" w:name="_Toc267251435"/>
      <w:bookmarkStart w:id="628" w:name="_Toc267251439"/>
      <w:bookmarkStart w:id="629" w:name="_Toc267251437"/>
      <w:bookmarkStart w:id="630" w:name="_Toc267251433"/>
      <w:bookmarkStart w:id="631" w:name="_Toc267251441"/>
      <w:bookmarkStart w:id="632" w:name="_Toc267251440"/>
      <w:bookmarkStart w:id="633" w:name="_Toc267251442"/>
      <w:bookmarkEnd w:id="574"/>
      <w:bookmarkEnd w:id="575"/>
      <w:bookmarkEnd w:id="576"/>
      <w:bookmarkEnd w:id="577"/>
      <w:bookmarkEnd w:id="578"/>
      <w:bookmarkEnd w:id="579"/>
      <w:bookmarkEnd w:id="580"/>
      <w:bookmarkEnd w:id="581"/>
      <w:bookmarkEnd w:id="582"/>
      <w:bookmarkEnd w:id="583"/>
      <w:bookmarkEnd w:id="584"/>
      <w:bookmarkEnd w:id="585"/>
      <w:r>
        <w:rPr>
          <w:rFonts w:ascii="宋体" w:hAnsi="宋体"/>
          <w:b/>
          <w:szCs w:val="21"/>
        </w:rPr>
        <w:t>0. 变更</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bookmarkEnd w:id="625"/>
    <w:bookmarkEnd w:id="626"/>
    <w:p>
      <w:pPr>
        <w:autoSpaceDE w:val="0"/>
        <w:autoSpaceDN w:val="0"/>
        <w:adjustRightInd w:val="0"/>
        <w:spacing w:line="360" w:lineRule="exact"/>
        <w:ind w:firstLine="420" w:firstLineChars="200"/>
        <w:jc w:val="left"/>
        <w:rPr>
          <w:rFonts w:ascii="宋体" w:hAnsi="宋体"/>
          <w:szCs w:val="21"/>
        </w:rPr>
      </w:pPr>
      <w:r>
        <w:rPr>
          <w:rFonts w:ascii="宋体" w:hAnsi="宋体"/>
          <w:szCs w:val="21"/>
        </w:rPr>
        <w:t>1</w:t>
      </w:r>
      <w:bookmarkStart w:id="634" w:name="_Toc296891234"/>
      <w:bookmarkStart w:id="635" w:name="_Toc296503194"/>
      <w:bookmarkStart w:id="636" w:name="_Toc296347193"/>
      <w:bookmarkStart w:id="637" w:name="_Toc292559399"/>
      <w:bookmarkStart w:id="638" w:name="_Toc297216200"/>
      <w:bookmarkStart w:id="639" w:name="_Toc300934990"/>
      <w:bookmarkStart w:id="640" w:name="_Toc296891022"/>
      <w:bookmarkStart w:id="641" w:name="_Toc297120494"/>
      <w:bookmarkStart w:id="642" w:name="_Toc312678026"/>
      <w:bookmarkStart w:id="643" w:name="_Toc312677500"/>
      <w:bookmarkStart w:id="644" w:name="_Toc304295567"/>
      <w:bookmarkStart w:id="645" w:name="_Toc297048380"/>
      <w:bookmarkStart w:id="646" w:name="_Toc297123541"/>
      <w:bookmarkStart w:id="647" w:name="_Toc296944533"/>
      <w:bookmarkStart w:id="648" w:name="_Toc296346695"/>
      <w:bookmarkStart w:id="649" w:name="_Toc292559904"/>
      <w:bookmarkStart w:id="650" w:name="_Toc303539147"/>
      <w:r>
        <w:rPr>
          <w:rFonts w:ascii="宋体" w:hAnsi="宋体"/>
          <w:szCs w:val="21"/>
        </w:rPr>
        <w:t>0.1</w:t>
      </w:r>
      <w:r>
        <w:rPr>
          <w:rFonts w:hint="eastAsia" w:ascii="宋体" w:hAnsi="宋体"/>
          <w:szCs w:val="21"/>
        </w:rPr>
        <w:t xml:space="preserve"> </w:t>
      </w:r>
      <w:r>
        <w:rPr>
          <w:rFonts w:ascii="宋体" w:hAnsi="宋体"/>
          <w:szCs w:val="21"/>
        </w:rPr>
        <w:t>变更的范围</w:t>
      </w:r>
    </w:p>
    <w:p>
      <w:pPr>
        <w:autoSpaceDE w:val="0"/>
        <w:autoSpaceDN w:val="0"/>
        <w:adjustRightInd w:val="0"/>
        <w:spacing w:line="360" w:lineRule="exact"/>
        <w:ind w:firstLine="420" w:firstLineChars="200"/>
        <w:jc w:val="left"/>
        <w:rPr>
          <w:rFonts w:ascii="宋体" w:hAnsi="宋体"/>
          <w:b/>
          <w:szCs w:val="21"/>
          <w:u w:val="single"/>
        </w:rPr>
      </w:pPr>
      <w:r>
        <w:rPr>
          <w:rFonts w:ascii="宋体" w:hAnsi="宋体"/>
          <w:szCs w:val="21"/>
        </w:rPr>
        <w:t>关于变更的范围的约定：</w:t>
      </w:r>
      <w:r>
        <w:rPr>
          <w:rFonts w:ascii="Times New Roman" w:hAnsi="Times New Roman"/>
          <w:b/>
          <w:snapToGrid w:val="0"/>
          <w:szCs w:val="21"/>
          <w:u w:val="single"/>
        </w:rPr>
        <w:t>设计变更</w:t>
      </w:r>
      <w:r>
        <w:rPr>
          <w:rFonts w:hint="eastAsia" w:ascii="Times New Roman" w:hAnsi="Times New Roman"/>
          <w:b/>
          <w:snapToGrid w:val="0"/>
          <w:szCs w:val="21"/>
          <w:u w:val="single"/>
        </w:rPr>
        <w:t>、施工图及工程量清单</w:t>
      </w:r>
      <w:r>
        <w:rPr>
          <w:rFonts w:ascii="Times New Roman" w:hAnsi="Times New Roman"/>
          <w:b/>
          <w:snapToGrid w:val="0"/>
          <w:szCs w:val="21"/>
          <w:u w:val="single"/>
        </w:rPr>
        <w:t>的</w:t>
      </w:r>
      <w:r>
        <w:rPr>
          <w:rFonts w:hint="eastAsia" w:ascii="Times New Roman" w:hAnsi="Times New Roman"/>
          <w:b/>
          <w:snapToGrid w:val="0"/>
          <w:szCs w:val="21"/>
          <w:u w:val="single"/>
        </w:rPr>
        <w:t>新</w:t>
      </w:r>
      <w:r>
        <w:rPr>
          <w:rFonts w:ascii="Times New Roman" w:hAnsi="Times New Roman"/>
          <w:b/>
          <w:snapToGrid w:val="0"/>
          <w:szCs w:val="21"/>
          <w:u w:val="single"/>
        </w:rPr>
        <w:t>增项均属变更</w:t>
      </w:r>
      <w:r>
        <w:rPr>
          <w:rFonts w:hint="eastAsia" w:ascii="Times New Roman" w:hAnsi="Times New Roman"/>
          <w:b/>
          <w:snapToGrid w:val="0"/>
          <w:szCs w:val="21"/>
          <w:u w:val="single"/>
        </w:rPr>
        <w:t>范围。</w:t>
      </w:r>
    </w:p>
    <w:p>
      <w:pPr>
        <w:autoSpaceDE w:val="0"/>
        <w:autoSpaceDN w:val="0"/>
        <w:adjustRightInd w:val="0"/>
        <w:spacing w:line="360" w:lineRule="exact"/>
        <w:ind w:firstLine="422" w:firstLineChars="200"/>
        <w:jc w:val="left"/>
        <w:rPr>
          <w:rFonts w:ascii="宋体" w:hAnsi="宋体"/>
          <w:b/>
          <w:szCs w:val="21"/>
        </w:rPr>
      </w:pPr>
      <w:r>
        <w:rPr>
          <w:rFonts w:hint="eastAsia" w:ascii="宋体" w:hAnsi="宋体"/>
          <w:b/>
          <w:szCs w:val="21"/>
        </w:rPr>
        <w:t xml:space="preserve">10.3 </w:t>
      </w:r>
      <w:bookmarkStart w:id="651" w:name="_Toc327474133"/>
      <w:r>
        <w:rPr>
          <w:rFonts w:hint="eastAsia" w:ascii="宋体" w:hAnsi="宋体"/>
          <w:b/>
          <w:szCs w:val="21"/>
        </w:rPr>
        <w:t>变更程序</w:t>
      </w:r>
      <w:bookmarkEnd w:id="651"/>
    </w:p>
    <w:p>
      <w:pPr>
        <w:pStyle w:val="2"/>
        <w:spacing w:line="360" w:lineRule="auto"/>
        <w:rPr>
          <w:rFonts w:hAnsi="宋体" w:eastAsia="宋体" w:cs="宋体"/>
          <w:b w:val="0"/>
          <w:bCs/>
          <w:color w:val="auto"/>
          <w:sz w:val="21"/>
          <w:szCs w:val="21"/>
          <w:lang w:bidi="ar"/>
        </w:rPr>
      </w:pPr>
      <w:r>
        <w:rPr>
          <w:rFonts w:hint="eastAsia" w:hAnsi="宋体" w:eastAsia="宋体" w:cs="宋体"/>
          <w:b w:val="0"/>
          <w:bCs/>
          <w:color w:val="auto"/>
          <w:sz w:val="21"/>
          <w:szCs w:val="21"/>
        </w:rPr>
        <w:t xml:space="preserve">10.3.1 </w:t>
      </w:r>
      <w:r>
        <w:rPr>
          <w:rFonts w:hint="eastAsia" w:hAnsi="宋体" w:eastAsia="宋体" w:cs="宋体"/>
          <w:b w:val="0"/>
          <w:bCs/>
          <w:color w:val="auto"/>
          <w:sz w:val="21"/>
          <w:szCs w:val="21"/>
          <w:lang w:bidi="ar"/>
        </w:rPr>
        <w:t>变更程序严格按照</w:t>
      </w:r>
      <w:r>
        <w:rPr>
          <w:rFonts w:hint="eastAsia" w:hAnsi="宋体" w:eastAsia="宋体" w:cs="宋体"/>
          <w:b w:val="0"/>
          <w:bCs/>
          <w:color w:val="auto"/>
          <w:sz w:val="21"/>
          <w:szCs w:val="21"/>
          <w:u w:val="single"/>
          <w:lang w:bidi="ar"/>
        </w:rPr>
        <w:t>《重庆市人民政府办公厅印发关于深化公共资源交易监督管理改革的意见（试行）的通知》（渝府办发〔2019〕114号）执行</w:t>
      </w:r>
      <w:r>
        <w:rPr>
          <w:rFonts w:hint="eastAsia" w:hAnsi="宋体" w:eastAsia="宋体" w:cs="宋体"/>
          <w:b w:val="0"/>
          <w:bCs/>
          <w:color w:val="auto"/>
          <w:sz w:val="21"/>
          <w:szCs w:val="21"/>
          <w:lang w:bidi="ar"/>
        </w:rPr>
        <w:t>。</w:t>
      </w:r>
    </w:p>
    <w:p>
      <w:pPr>
        <w:spacing w:line="360" w:lineRule="auto"/>
        <w:ind w:firstLine="420" w:firstLineChars="200"/>
        <w:rPr>
          <w:rFonts w:ascii="Times New Roman" w:hAnsi="Times New Roman" w:eastAsia="方正仿宋_GBK" w:cs="Times New Roman"/>
          <w:b w:val="0"/>
          <w:bCs/>
          <w:color w:val="auto"/>
          <w:sz w:val="32"/>
          <w:szCs w:val="32"/>
          <w:lang w:bidi="ar"/>
        </w:rPr>
      </w:pPr>
      <w:r>
        <w:rPr>
          <w:rFonts w:hint="eastAsia" w:ascii="宋体" w:hAnsi="宋体" w:eastAsia="宋体" w:cs="宋体"/>
          <w:b w:val="0"/>
          <w:bCs/>
          <w:color w:val="auto"/>
          <w:szCs w:val="21"/>
          <w:lang w:bidi="ar"/>
        </w:rPr>
        <w:t>10.3.2 结合审核报告或相关计算定额、法则及人工费、材料费取费期数；结算按照相关规定和原则按</w:t>
      </w:r>
      <w:r>
        <w:rPr>
          <w:rFonts w:hint="eastAsia" w:ascii="宋体" w:hAnsi="宋体" w:eastAsia="宋体" w:cs="宋体"/>
          <w:b w:val="0"/>
          <w:bCs/>
          <w:color w:val="auto"/>
          <w:szCs w:val="21"/>
          <w:lang w:val="en-US" w:eastAsia="zh-CN" w:bidi="ar"/>
        </w:rPr>
        <w:t>比选</w:t>
      </w:r>
      <w:r>
        <w:rPr>
          <w:rFonts w:hint="eastAsia" w:ascii="宋体" w:hAnsi="宋体" w:eastAsia="宋体" w:cs="宋体"/>
          <w:b w:val="0"/>
          <w:bCs/>
          <w:color w:val="auto"/>
          <w:szCs w:val="21"/>
          <w:lang w:bidi="ar"/>
        </w:rPr>
        <w:t>下浮率进行结算。</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10.3.3 变更执行</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变更的指令及程序：</w:t>
      </w:r>
      <w:r>
        <w:rPr>
          <w:rFonts w:hint="eastAsia" w:ascii="宋体" w:hAnsi="宋体"/>
          <w:b/>
          <w:szCs w:val="21"/>
          <w:u w:val="single"/>
        </w:rPr>
        <w:t>按通用条款执行</w:t>
      </w:r>
      <w:r>
        <w:rPr>
          <w:rFonts w:hint="eastAsia" w:ascii="宋体" w:hAnsi="宋体"/>
          <w:szCs w:val="21"/>
        </w:rPr>
        <w:t>。</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1</w:t>
      </w:r>
      <w:bookmarkStart w:id="652" w:name="_Toc300934993"/>
      <w:bookmarkStart w:id="653" w:name="_Toc297048383"/>
      <w:bookmarkStart w:id="654" w:name="_Toc296891237"/>
      <w:bookmarkStart w:id="655" w:name="_Toc292559907"/>
      <w:bookmarkStart w:id="656" w:name="_Toc296503197"/>
      <w:bookmarkStart w:id="657" w:name="_Toc303539150"/>
      <w:bookmarkStart w:id="658" w:name="_Toc296944536"/>
      <w:bookmarkStart w:id="659" w:name="_Toc292559402"/>
      <w:bookmarkStart w:id="660" w:name="_Toc296346698"/>
      <w:bookmarkStart w:id="661" w:name="_Toc297120497"/>
      <w:bookmarkStart w:id="662" w:name="_Toc297216203"/>
      <w:bookmarkStart w:id="663" w:name="_Toc296891025"/>
      <w:bookmarkStart w:id="664" w:name="_Toc297123544"/>
      <w:bookmarkStart w:id="665" w:name="_Toc296347196"/>
      <w:bookmarkStart w:id="666" w:name="_Toc312678029"/>
      <w:bookmarkStart w:id="667" w:name="_Toc304295570"/>
      <w:bookmarkStart w:id="668" w:name="_Toc31267750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Fonts w:ascii="宋体" w:hAnsi="宋体"/>
          <w:b/>
          <w:szCs w:val="21"/>
        </w:rPr>
        <w:t>0.5</w:t>
      </w:r>
      <w:r>
        <w:rPr>
          <w:rFonts w:hint="eastAsia" w:ascii="宋体" w:hAnsi="宋体"/>
          <w:b/>
          <w:szCs w:val="21"/>
        </w:rPr>
        <w:t xml:space="preserve"> </w:t>
      </w:r>
      <w:r>
        <w:rPr>
          <w:rFonts w:ascii="宋体" w:hAnsi="宋体"/>
          <w:b/>
          <w:szCs w:val="21"/>
        </w:rPr>
        <w:t>承</w:t>
      </w:r>
      <w:bookmarkStart w:id="669" w:name="_Toc296503203"/>
      <w:bookmarkStart w:id="670" w:name="_Toc297048389"/>
      <w:bookmarkStart w:id="671" w:name="_Toc296347202"/>
      <w:bookmarkStart w:id="672" w:name="_Toc296891031"/>
      <w:bookmarkStart w:id="673" w:name="_Toc297216204"/>
      <w:bookmarkStart w:id="674" w:name="_Toc297123545"/>
      <w:bookmarkStart w:id="675" w:name="_Toc297120503"/>
      <w:bookmarkStart w:id="676" w:name="_Toc292559408"/>
      <w:bookmarkStart w:id="677" w:name="_Toc300934994"/>
      <w:bookmarkStart w:id="678" w:name="_Toc296346704"/>
      <w:bookmarkStart w:id="679" w:name="_Toc296891243"/>
      <w:bookmarkStart w:id="680" w:name="_Toc296944542"/>
      <w:bookmarkStart w:id="681" w:name="_Toc303539151"/>
      <w:bookmarkStart w:id="682" w:name="_Toc292559913"/>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Fonts w:ascii="宋体" w:hAnsi="宋体"/>
          <w:b/>
          <w:szCs w:val="21"/>
        </w:rPr>
        <w:t>包人的合理化建议</w:t>
      </w:r>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w:t>
      </w:r>
      <w:bookmarkStart w:id="683" w:name="_Toc297216205"/>
      <w:bookmarkStart w:id="684" w:name="_Toc297120504"/>
      <w:bookmarkStart w:id="685" w:name="_Toc303539152"/>
      <w:bookmarkStart w:id="686" w:name="_Toc296944543"/>
      <w:bookmarkStart w:id="687" w:name="_Toc304295571"/>
      <w:bookmarkStart w:id="688" w:name="_Toc296891032"/>
      <w:bookmarkStart w:id="689" w:name="_Toc296503204"/>
      <w:bookmarkStart w:id="690" w:name="_Toc292559914"/>
      <w:bookmarkStart w:id="691" w:name="_Toc312677504"/>
      <w:bookmarkStart w:id="692" w:name="_Toc296347203"/>
      <w:bookmarkStart w:id="693" w:name="_Toc312678030"/>
      <w:bookmarkStart w:id="694" w:name="_Toc297048390"/>
      <w:bookmarkStart w:id="695" w:name="_Toc297123546"/>
      <w:bookmarkStart w:id="696" w:name="_Toc296891244"/>
      <w:bookmarkStart w:id="697" w:name="_Toc300934995"/>
      <w:bookmarkStart w:id="698" w:name="_Toc318581175"/>
      <w:bookmarkStart w:id="699" w:name="_Toc296346705"/>
      <w:bookmarkStart w:id="700" w:name="_Toc292559409"/>
      <w:r>
        <w:rPr>
          <w:rFonts w:ascii="宋体" w:hAnsi="宋体"/>
          <w:szCs w:val="21"/>
        </w:rPr>
        <w:t>包人提出的合理化建议降低了合同价格或者提高了工程经济效益的奖励的方法和金额为：</w:t>
      </w:r>
      <w:r>
        <w:rPr>
          <w:rFonts w:hint="eastAsia" w:ascii="宋体" w:hAnsi="宋体"/>
          <w:b/>
          <w:szCs w:val="21"/>
          <w:u w:val="single"/>
        </w:rPr>
        <w:t>/</w:t>
      </w:r>
      <w:r>
        <w:rPr>
          <w:rFonts w:ascii="宋体" w:hAnsi="宋体"/>
          <w:b/>
          <w:szCs w:val="21"/>
          <w:u w:val="single"/>
        </w:rPr>
        <w:t xml:space="preserve"> </w:t>
      </w:r>
      <w:r>
        <w:rPr>
          <w:rFonts w:ascii="宋体" w:hAnsi="宋体"/>
          <w:szCs w:val="21"/>
        </w:rPr>
        <w:t>。</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Pr>
        <w:spacing w:line="400" w:lineRule="exact"/>
        <w:ind w:firstLine="422" w:firstLineChars="200"/>
        <w:outlineLvl w:val="1"/>
        <w:rPr>
          <w:rFonts w:ascii="宋体" w:hAnsi="宋体"/>
          <w:b/>
          <w:szCs w:val="21"/>
        </w:rPr>
      </w:pPr>
      <w:bookmarkStart w:id="701" w:name="_Toc46396321"/>
      <w:bookmarkStart w:id="702" w:name="_Toc351203643"/>
      <w:r>
        <w:rPr>
          <w:rFonts w:ascii="宋体" w:hAnsi="宋体"/>
          <w:b/>
          <w:szCs w:val="21"/>
        </w:rPr>
        <w:t>11. 价格调整</w:t>
      </w:r>
      <w:bookmarkEnd w:id="701"/>
      <w:bookmarkEnd w:id="702"/>
    </w:p>
    <w:p>
      <w:pPr>
        <w:autoSpaceDE w:val="0"/>
        <w:autoSpaceDN w:val="0"/>
        <w:adjustRightInd w:val="0"/>
        <w:spacing w:line="360" w:lineRule="exact"/>
        <w:ind w:firstLine="420" w:firstLineChars="200"/>
        <w:jc w:val="left"/>
        <w:rPr>
          <w:rFonts w:ascii="宋体" w:hAnsi="宋体"/>
          <w:szCs w:val="21"/>
        </w:rPr>
      </w:pPr>
      <w:bookmarkStart w:id="703" w:name="_Toc312678039"/>
      <w:bookmarkStart w:id="704" w:name="_Toc296347200"/>
      <w:bookmarkStart w:id="705" w:name="_Toc296346702"/>
      <w:bookmarkStart w:id="706" w:name="_Toc296891241"/>
      <w:bookmarkStart w:id="707" w:name="_Toc296891029"/>
      <w:bookmarkStart w:id="708" w:name="_Toc304295577"/>
      <w:bookmarkStart w:id="709" w:name="_Toc296944540"/>
      <w:bookmarkStart w:id="710" w:name="_Toc297120501"/>
      <w:bookmarkStart w:id="711" w:name="_Toc297048387"/>
      <w:bookmarkStart w:id="712" w:name="_Toc292559406"/>
      <w:bookmarkStart w:id="713" w:name="_Toc296503201"/>
      <w:bookmarkStart w:id="714" w:name="_Toc292559911"/>
      <w:bookmarkStart w:id="715" w:name="_Toc297216209"/>
      <w:bookmarkStart w:id="716" w:name="_Toc300935000"/>
      <w:bookmarkStart w:id="717" w:name="_Toc303539157"/>
      <w:bookmarkStart w:id="718" w:name="_Toc297123550"/>
      <w:r>
        <w:rPr>
          <w:rFonts w:ascii="宋体" w:hAnsi="宋体"/>
          <w:szCs w:val="21"/>
        </w:rPr>
        <w:t>11.1 市场价格波动引起的调整</w:t>
      </w:r>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Pr>
        <w:autoSpaceDE w:val="0"/>
        <w:autoSpaceDN w:val="0"/>
        <w:adjustRightInd w:val="0"/>
        <w:spacing w:line="320" w:lineRule="exact"/>
        <w:ind w:firstLine="420" w:firstLineChars="200"/>
        <w:rPr>
          <w:rFonts w:ascii="宋体" w:hAnsi="宋体"/>
          <w:kern w:val="0"/>
          <w:szCs w:val="21"/>
        </w:rPr>
      </w:pPr>
      <w:r>
        <w:rPr>
          <w:rFonts w:hint="eastAsia" w:ascii="宋体" w:hAnsi="宋体"/>
          <w:kern w:val="0"/>
          <w:szCs w:val="21"/>
        </w:rPr>
        <w:t>物价波动引起的价格调整方式：</w:t>
      </w:r>
      <w:r>
        <w:rPr>
          <w:rFonts w:hint="eastAsia" w:ascii="宋体" w:hAnsi="宋体"/>
          <w:b/>
          <w:kern w:val="0"/>
          <w:szCs w:val="21"/>
          <w:u w:val="single"/>
        </w:rPr>
        <w:t>不予调整</w:t>
      </w:r>
      <w:r>
        <w:rPr>
          <w:rFonts w:hint="eastAsia" w:ascii="宋体" w:hAnsi="宋体"/>
          <w:kern w:val="0"/>
          <w:szCs w:val="21"/>
        </w:rPr>
        <w:t>。</w:t>
      </w:r>
    </w:p>
    <w:p>
      <w:pPr>
        <w:autoSpaceDE w:val="0"/>
        <w:autoSpaceDN w:val="0"/>
        <w:adjustRightInd w:val="0"/>
        <w:spacing w:line="320" w:lineRule="exact"/>
        <w:ind w:firstLine="422" w:firstLineChars="200"/>
        <w:rPr>
          <w:rFonts w:ascii="宋体" w:hAnsi="宋体"/>
          <w:kern w:val="0"/>
          <w:szCs w:val="21"/>
        </w:rPr>
      </w:pPr>
      <w:r>
        <w:rPr>
          <w:rFonts w:hint="eastAsia" w:ascii="宋体" w:hAnsi="宋体"/>
          <w:b/>
          <w:szCs w:val="21"/>
        </w:rPr>
        <w:t>11.2 法律变化引起的调整</w:t>
      </w:r>
    </w:p>
    <w:p>
      <w:pPr>
        <w:autoSpaceDE w:val="0"/>
        <w:autoSpaceDN w:val="0"/>
        <w:adjustRightInd w:val="0"/>
        <w:spacing w:line="320" w:lineRule="exact"/>
        <w:ind w:firstLine="420" w:firstLineChars="200"/>
        <w:rPr>
          <w:rFonts w:ascii="宋体" w:hAnsi="宋体"/>
          <w:kern w:val="0"/>
          <w:szCs w:val="21"/>
        </w:rPr>
      </w:pPr>
      <w:r>
        <w:rPr>
          <w:rFonts w:hint="eastAsia" w:ascii="宋体" w:hAnsi="宋体"/>
          <w:szCs w:val="21"/>
        </w:rPr>
        <w:t>基准日期后，因法律变化导致承包人在合同履行中所需费用发生（除第11.1款外）增减时，增加的由发包人承担由此增加的费用；减少时，应从合同价格中予以扣减。基准日期后，因法律变化造成工期延误时，工期应予以顺延。</w:t>
      </w:r>
    </w:p>
    <w:p>
      <w:pPr>
        <w:autoSpaceDE w:val="0"/>
        <w:autoSpaceDN w:val="0"/>
        <w:adjustRightInd w:val="0"/>
        <w:spacing w:line="320" w:lineRule="exact"/>
        <w:ind w:firstLine="420" w:firstLineChars="200"/>
      </w:pPr>
      <w:r>
        <w:rPr>
          <w:rFonts w:hint="eastAsia"/>
        </w:rPr>
        <w:t>因法律变化引起的合同价格和工期调整，发包人和承包人无法达成一致的，由总监理工程师按第4.4款〔商定或确定〕的约定处理。</w:t>
      </w:r>
    </w:p>
    <w:p>
      <w:pPr>
        <w:autoSpaceDE w:val="0"/>
        <w:autoSpaceDN w:val="0"/>
        <w:adjustRightInd w:val="0"/>
        <w:spacing w:line="320" w:lineRule="exact"/>
        <w:ind w:firstLine="420" w:firstLineChars="200"/>
        <w:rPr>
          <w:rFonts w:ascii="宋体" w:hAnsi="宋体"/>
          <w:kern w:val="0"/>
          <w:szCs w:val="21"/>
        </w:rPr>
      </w:pPr>
      <w:r>
        <w:rPr>
          <w:kern w:val="0"/>
        </w:rPr>
        <w:t>因承包人原因造成工期延误，在工期延误期间出现</w:t>
      </w:r>
      <w:r>
        <w:rPr>
          <w:rFonts w:hint="eastAsia"/>
          <w:kern w:val="0"/>
        </w:rPr>
        <w:t>法律</w:t>
      </w:r>
      <w:r>
        <w:rPr>
          <w:kern w:val="0"/>
        </w:rPr>
        <w:t>变化的，由此增加的费用和（或）延误的工期由承包人承担。</w:t>
      </w:r>
    </w:p>
    <w:bookmarkEnd w:id="627"/>
    <w:bookmarkEnd w:id="628"/>
    <w:bookmarkEnd w:id="629"/>
    <w:bookmarkEnd w:id="630"/>
    <w:bookmarkEnd w:id="631"/>
    <w:bookmarkEnd w:id="632"/>
    <w:p>
      <w:pPr>
        <w:autoSpaceDE w:val="0"/>
        <w:autoSpaceDN w:val="0"/>
        <w:adjustRightInd w:val="0"/>
        <w:spacing w:line="360" w:lineRule="exact"/>
        <w:ind w:firstLine="422" w:firstLineChars="200"/>
        <w:jc w:val="left"/>
        <w:outlineLvl w:val="1"/>
        <w:rPr>
          <w:rFonts w:ascii="宋体" w:hAnsi="宋体"/>
          <w:b/>
          <w:szCs w:val="21"/>
        </w:rPr>
      </w:pPr>
      <w:bookmarkStart w:id="719" w:name="_Toc292559915"/>
      <w:bookmarkStart w:id="720" w:name="_Toc296347204"/>
      <w:bookmarkStart w:id="721" w:name="_Toc297120505"/>
      <w:bookmarkStart w:id="722" w:name="_Toc296944544"/>
      <w:bookmarkStart w:id="723" w:name="_Toc296503205"/>
      <w:bookmarkStart w:id="724" w:name="_Toc297048391"/>
      <w:bookmarkStart w:id="725" w:name="_Toc296891033"/>
      <w:bookmarkStart w:id="726" w:name="_Toc296346706"/>
      <w:bookmarkStart w:id="727" w:name="_Toc296891245"/>
      <w:bookmarkStart w:id="728" w:name="_Toc292559410"/>
      <w:bookmarkStart w:id="729" w:name="_Toc46396322"/>
      <w:bookmarkStart w:id="730" w:name="_Toc351203644"/>
      <w:bookmarkStart w:id="731" w:name="_Toc312678040"/>
      <w:bookmarkStart w:id="732" w:name="_Toc297123552"/>
      <w:bookmarkStart w:id="733" w:name="_Toc304295579"/>
      <w:bookmarkStart w:id="734" w:name="_Toc300935002"/>
      <w:bookmarkStart w:id="735" w:name="_Toc303539159"/>
      <w:bookmarkStart w:id="736" w:name="_Toc297216211"/>
      <w:r>
        <w:rPr>
          <w:rFonts w:ascii="宋体" w:hAnsi="宋体"/>
          <w:b/>
          <w:szCs w:val="21"/>
        </w:rPr>
        <w:t xml:space="preserve">12. </w:t>
      </w:r>
      <w:bookmarkEnd w:id="719"/>
      <w:bookmarkEnd w:id="720"/>
      <w:bookmarkEnd w:id="721"/>
      <w:bookmarkEnd w:id="722"/>
      <w:bookmarkEnd w:id="723"/>
      <w:bookmarkEnd w:id="724"/>
      <w:bookmarkEnd w:id="725"/>
      <w:bookmarkEnd w:id="726"/>
      <w:bookmarkEnd w:id="727"/>
      <w:bookmarkEnd w:id="728"/>
      <w:r>
        <w:rPr>
          <w:rFonts w:ascii="宋体" w:hAnsi="宋体"/>
          <w:b/>
          <w:szCs w:val="21"/>
        </w:rPr>
        <w:t>合同价格、计量与支付</w:t>
      </w:r>
      <w:bookmarkEnd w:id="729"/>
      <w:bookmarkEnd w:id="730"/>
    </w:p>
    <w:bookmarkEnd w:id="731"/>
    <w:bookmarkEnd w:id="732"/>
    <w:bookmarkEnd w:id="733"/>
    <w:bookmarkEnd w:id="734"/>
    <w:bookmarkEnd w:id="735"/>
    <w:bookmarkEnd w:id="736"/>
    <w:p>
      <w:pPr>
        <w:autoSpaceDE w:val="0"/>
        <w:autoSpaceDN w:val="0"/>
        <w:adjustRightInd w:val="0"/>
        <w:spacing w:line="360" w:lineRule="exact"/>
        <w:ind w:firstLine="422" w:firstLineChars="200"/>
        <w:jc w:val="left"/>
        <w:rPr>
          <w:rFonts w:ascii="宋体" w:hAnsi="宋体"/>
          <w:b/>
          <w:szCs w:val="21"/>
        </w:rPr>
      </w:pPr>
      <w:bookmarkStart w:id="737" w:name="_Toc292559916"/>
      <w:bookmarkStart w:id="738" w:name="_Toc267251461"/>
      <w:bookmarkStart w:id="739" w:name="_Toc292559411"/>
      <w:bookmarkStart w:id="740" w:name="_Toc297048392"/>
      <w:bookmarkStart w:id="741" w:name="_Toc297120506"/>
      <w:bookmarkStart w:id="742" w:name="_Toc296346707"/>
      <w:bookmarkStart w:id="743" w:name="_Toc296891034"/>
      <w:bookmarkStart w:id="744" w:name="_Toc296944545"/>
      <w:bookmarkStart w:id="745" w:name="_Toc296891246"/>
      <w:bookmarkStart w:id="746" w:name="_Toc296347205"/>
      <w:bookmarkStart w:id="747" w:name="_Toc296503206"/>
      <w:bookmarkStart w:id="748" w:name="_Toc312678041"/>
      <w:bookmarkStart w:id="749" w:name="_Toc303539160"/>
      <w:bookmarkStart w:id="750" w:name="_Toc304295580"/>
      <w:bookmarkStart w:id="751" w:name="_Toc297123553"/>
      <w:bookmarkStart w:id="752" w:name="_Toc297216212"/>
      <w:bookmarkStart w:id="753" w:name="_Toc300935003"/>
      <w:r>
        <w:rPr>
          <w:rFonts w:ascii="宋体" w:hAnsi="宋体"/>
          <w:b/>
          <w:szCs w:val="21"/>
        </w:rPr>
        <w:t>12.1 合</w:t>
      </w:r>
      <w:bookmarkEnd w:id="737"/>
      <w:bookmarkEnd w:id="738"/>
      <w:bookmarkEnd w:id="739"/>
      <w:r>
        <w:rPr>
          <w:rFonts w:ascii="宋体" w:hAnsi="宋体"/>
          <w:b/>
          <w:szCs w:val="21"/>
        </w:rPr>
        <w:t>同价</w:t>
      </w:r>
      <w:bookmarkEnd w:id="740"/>
      <w:bookmarkEnd w:id="741"/>
      <w:bookmarkEnd w:id="742"/>
      <w:bookmarkEnd w:id="743"/>
      <w:bookmarkEnd w:id="744"/>
      <w:bookmarkEnd w:id="745"/>
      <w:bookmarkEnd w:id="746"/>
      <w:bookmarkEnd w:id="747"/>
      <w:r>
        <w:rPr>
          <w:rFonts w:ascii="宋体" w:hAnsi="宋体"/>
          <w:b/>
          <w:szCs w:val="21"/>
        </w:rPr>
        <w:t>格形式</w:t>
      </w:r>
    </w:p>
    <w:p>
      <w:pPr>
        <w:numPr>
          <w:ilvl w:val="0"/>
          <w:numId w:val="4"/>
        </w:numPr>
        <w:tabs>
          <w:tab w:val="left" w:pos="780"/>
        </w:tabs>
        <w:autoSpaceDE w:val="0"/>
        <w:autoSpaceDN w:val="0"/>
        <w:adjustRightInd w:val="0"/>
        <w:spacing w:line="360" w:lineRule="exact"/>
        <w:jc w:val="left"/>
        <w:rPr>
          <w:rFonts w:ascii="宋体" w:hAnsi="宋体"/>
          <w:szCs w:val="21"/>
        </w:rPr>
      </w:pPr>
      <w:r>
        <w:rPr>
          <w:rFonts w:hint="eastAsia" w:ascii="宋体" w:hAnsi="宋体"/>
          <w:szCs w:val="21"/>
        </w:rPr>
        <w:t>单价合同。</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综合单价包含的风险范围：</w:t>
      </w:r>
      <w:r>
        <w:rPr>
          <w:rFonts w:hint="eastAsia" w:ascii="宋体" w:hAnsi="宋体"/>
          <w:b/>
          <w:szCs w:val="21"/>
          <w:u w:val="single"/>
        </w:rPr>
        <w:t>不采用</w:t>
      </w:r>
      <w:r>
        <w:rPr>
          <w:rFonts w:ascii="宋体" w:hAnsi="宋体"/>
          <w:szCs w:val="21"/>
        </w:rPr>
        <w:t>。</w:t>
      </w:r>
    </w:p>
    <w:p>
      <w:pPr>
        <w:spacing w:line="460" w:lineRule="exact"/>
        <w:ind w:firstLine="420" w:firstLineChars="200"/>
        <w:rPr>
          <w:rFonts w:ascii="宋体" w:hAnsi="宋体"/>
          <w:szCs w:val="21"/>
        </w:rPr>
      </w:pPr>
      <w:r>
        <w:rPr>
          <w:rFonts w:hint="eastAsia" w:ascii="宋体" w:hAnsi="宋体"/>
          <w:szCs w:val="21"/>
        </w:rPr>
        <w:t>风险费用的计算方法：</w:t>
      </w:r>
      <w:r>
        <w:rPr>
          <w:rFonts w:hint="eastAsia" w:ascii="宋体" w:hAnsi="宋体"/>
          <w:b/>
          <w:szCs w:val="21"/>
          <w:u w:val="single"/>
        </w:rPr>
        <w:t>不采用</w:t>
      </w:r>
      <w:r>
        <w:rPr>
          <w:rFonts w:ascii="宋体" w:hAnsi="宋体"/>
          <w:szCs w:val="21"/>
        </w:rPr>
        <w:t xml:space="preserve"> </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b/>
          <w:szCs w:val="21"/>
        </w:rPr>
      </w:pPr>
      <w:r>
        <w:rPr>
          <w:rFonts w:hint="eastAsia" w:ascii="宋体" w:hAnsi="宋体"/>
          <w:szCs w:val="21"/>
        </w:rPr>
        <w:t>风险范围以外合同价格的调整方法：</w:t>
      </w:r>
      <w:r>
        <w:rPr>
          <w:rFonts w:hint="eastAsia" w:ascii="宋体" w:hAnsi="宋体"/>
          <w:b/>
          <w:szCs w:val="21"/>
          <w:u w:val="single"/>
        </w:rPr>
        <w:t>不采用</w:t>
      </w:r>
      <w:r>
        <w:rPr>
          <w:rFonts w:ascii="宋体" w:hAnsi="宋体"/>
          <w:szCs w:val="21"/>
        </w:rPr>
        <w:t>。</w:t>
      </w:r>
    </w:p>
    <w:bookmarkEnd w:id="748"/>
    <w:bookmarkEnd w:id="749"/>
    <w:bookmarkEnd w:id="750"/>
    <w:bookmarkEnd w:id="751"/>
    <w:bookmarkEnd w:id="752"/>
    <w:bookmarkEnd w:id="753"/>
    <w:p>
      <w:pPr>
        <w:autoSpaceDE w:val="0"/>
        <w:autoSpaceDN w:val="0"/>
        <w:adjustRightInd w:val="0"/>
        <w:spacing w:line="360" w:lineRule="exact"/>
        <w:ind w:firstLine="420" w:firstLineChars="200"/>
        <w:jc w:val="left"/>
        <w:rPr>
          <w:rFonts w:ascii="宋体" w:hAnsi="宋体"/>
          <w:szCs w:val="21"/>
        </w:rPr>
      </w:pPr>
      <w:r>
        <w:rPr>
          <w:rFonts w:ascii="宋体" w:hAnsi="宋体"/>
          <w:szCs w:val="21"/>
        </w:rPr>
        <w:t>2、总价合同。</w:t>
      </w:r>
    </w:p>
    <w:p>
      <w:pPr>
        <w:autoSpaceDE w:val="0"/>
        <w:autoSpaceDN w:val="0"/>
        <w:adjustRightInd w:val="0"/>
        <w:spacing w:line="360" w:lineRule="exact"/>
        <w:ind w:firstLine="411" w:firstLineChars="196"/>
        <w:jc w:val="left"/>
        <w:rPr>
          <w:rFonts w:ascii="宋体" w:hAnsi="宋体"/>
          <w:szCs w:val="21"/>
        </w:rPr>
      </w:pPr>
      <w:r>
        <w:rPr>
          <w:rFonts w:ascii="宋体" w:hAnsi="宋体"/>
          <w:szCs w:val="21"/>
        </w:rPr>
        <w:t>总价包含的风险范围：</w:t>
      </w:r>
      <w:r>
        <w:rPr>
          <w:rFonts w:hint="eastAsia" w:ascii="宋体" w:hAnsi="宋体"/>
          <w:b/>
          <w:szCs w:val="21"/>
          <w:u w:val="single"/>
        </w:rPr>
        <w:t>施工图、工程量清单所包含的工程内容中的材料、人工、机械、措施等风险范围</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风险费用的计算方法：</w:t>
      </w:r>
      <w:r>
        <w:rPr>
          <w:rFonts w:ascii="宋体" w:hAnsi="宋体"/>
          <w:b/>
          <w:szCs w:val="21"/>
          <w:u w:val="single"/>
        </w:rPr>
        <w:t xml:space="preserve"> </w:t>
      </w:r>
      <w:r>
        <w:rPr>
          <w:rFonts w:hint="eastAsia" w:ascii="宋体" w:hAnsi="宋体"/>
          <w:b/>
          <w:szCs w:val="21"/>
          <w:u w:val="single"/>
        </w:rPr>
        <w:t>不采用</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风险范围以外合同价格的调整方法：</w:t>
      </w:r>
      <w:r>
        <w:rPr>
          <w:rFonts w:hint="eastAsia" w:ascii="宋体" w:hAnsi="宋体"/>
          <w:b/>
          <w:szCs w:val="21"/>
          <w:u w:val="single"/>
        </w:rPr>
        <w:t>按本合同专用条款第1</w:t>
      </w:r>
      <w:r>
        <w:rPr>
          <w:rFonts w:ascii="宋体" w:hAnsi="宋体"/>
          <w:b/>
          <w:szCs w:val="21"/>
          <w:u w:val="single"/>
        </w:rPr>
        <w:t>0</w:t>
      </w:r>
      <w:r>
        <w:rPr>
          <w:rFonts w:hint="eastAsia" w:ascii="宋体" w:hAnsi="宋体"/>
          <w:b/>
          <w:szCs w:val="21"/>
          <w:u w:val="single"/>
        </w:rPr>
        <w:t>条变更的规定执行</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bookmarkStart w:id="754" w:name="_Toc303539161"/>
      <w:bookmarkStart w:id="755" w:name="_Toc312678042"/>
      <w:bookmarkStart w:id="756" w:name="_Toc304295581"/>
      <w:bookmarkStart w:id="757" w:name="_Toc297216213"/>
      <w:bookmarkStart w:id="758" w:name="_Toc300935004"/>
      <w:bookmarkStart w:id="759" w:name="_Toc297123554"/>
      <w:bookmarkStart w:id="760" w:name="_Toc296944546"/>
      <w:bookmarkStart w:id="761" w:name="_Toc296891035"/>
      <w:bookmarkStart w:id="762" w:name="_Toc296347206"/>
      <w:bookmarkStart w:id="763" w:name="_Toc297048393"/>
      <w:bookmarkStart w:id="764" w:name="_Toc296503207"/>
      <w:bookmarkStart w:id="765" w:name="_Toc292559412"/>
      <w:bookmarkStart w:id="766" w:name="_Toc296891247"/>
      <w:bookmarkStart w:id="767" w:name="_Toc296346708"/>
      <w:bookmarkStart w:id="768" w:name="_Toc292559917"/>
      <w:bookmarkStart w:id="769" w:name="_Toc297120507"/>
      <w:r>
        <w:rPr>
          <w:rFonts w:ascii="宋体" w:hAnsi="宋体"/>
          <w:szCs w:val="21"/>
        </w:rPr>
        <w:t>12.2 预付款</w:t>
      </w:r>
    </w:p>
    <w:bookmarkEnd w:id="754"/>
    <w:bookmarkEnd w:id="755"/>
    <w:bookmarkEnd w:id="756"/>
    <w:bookmarkEnd w:id="757"/>
    <w:bookmarkEnd w:id="758"/>
    <w:bookmarkEnd w:id="759"/>
    <w:p>
      <w:pPr>
        <w:autoSpaceDE w:val="0"/>
        <w:autoSpaceDN w:val="0"/>
        <w:adjustRightInd w:val="0"/>
        <w:spacing w:line="360" w:lineRule="exact"/>
        <w:ind w:firstLine="420" w:firstLineChars="200"/>
        <w:jc w:val="left"/>
        <w:rPr>
          <w:rFonts w:ascii="宋体" w:hAnsi="宋体"/>
          <w:szCs w:val="21"/>
        </w:rPr>
      </w:pPr>
      <w:r>
        <w:rPr>
          <w:rFonts w:ascii="宋体" w:hAnsi="宋体"/>
          <w:szCs w:val="21"/>
        </w:rPr>
        <w:t>12.2.1 预付款的支付</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预付款支付比例或金额：</w:t>
      </w:r>
      <w:r>
        <w:rPr>
          <w:rFonts w:hint="eastAsia" w:ascii="宋体" w:hAnsi="宋体"/>
          <w:b/>
          <w:szCs w:val="21"/>
          <w:u w:val="single"/>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预付款支付期限：</w:t>
      </w:r>
      <w:r>
        <w:rPr>
          <w:rFonts w:hint="eastAsia" w:ascii="宋体" w:hAnsi="宋体"/>
          <w:b/>
          <w:szCs w:val="21"/>
          <w:u w:val="single"/>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预付款扣回的方式：</w:t>
      </w:r>
      <w:r>
        <w:rPr>
          <w:rFonts w:hint="eastAsia" w:ascii="宋体" w:hAnsi="宋体"/>
          <w:b/>
          <w:szCs w:val="21"/>
          <w:u w:val="single"/>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12.2.2 预付款担保</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承包人提交预付款担保的期限：</w:t>
      </w:r>
      <w:r>
        <w:rPr>
          <w:rFonts w:hint="eastAsia" w:ascii="宋体" w:hAnsi="宋体"/>
          <w:b/>
          <w:szCs w:val="21"/>
          <w:u w:val="single"/>
        </w:rPr>
        <w:t xml:space="preserve"> 无 </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 xml:space="preserve">预付款担保的形式为: </w:t>
      </w:r>
      <w:r>
        <w:rPr>
          <w:rFonts w:hint="eastAsia" w:ascii="宋体" w:hAnsi="宋体"/>
          <w:b/>
          <w:szCs w:val="21"/>
          <w:u w:val="single"/>
        </w:rPr>
        <w:t xml:space="preserve"> 无 </w:t>
      </w:r>
      <w:r>
        <w:rPr>
          <w:rFonts w:hint="eastAsia" w:ascii="宋体" w:hAnsi="宋体"/>
          <w:szCs w:val="21"/>
        </w:rPr>
        <w:t>。</w:t>
      </w:r>
    </w:p>
    <w:bookmarkEnd w:id="760"/>
    <w:bookmarkEnd w:id="761"/>
    <w:bookmarkEnd w:id="762"/>
    <w:bookmarkEnd w:id="763"/>
    <w:bookmarkEnd w:id="764"/>
    <w:bookmarkEnd w:id="765"/>
    <w:bookmarkEnd w:id="766"/>
    <w:bookmarkEnd w:id="767"/>
    <w:bookmarkEnd w:id="768"/>
    <w:bookmarkEnd w:id="769"/>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12.3 计量</w:t>
      </w:r>
    </w:p>
    <w:p>
      <w:pPr>
        <w:pStyle w:val="2"/>
        <w:ind w:firstLine="636" w:firstLineChars="300"/>
      </w:pPr>
      <w:r>
        <w:rPr>
          <w:rFonts w:hint="eastAsia" w:hAnsi="宋体" w:eastAsia="Times New Roman" w:cs="宋体"/>
          <w:color w:val="000000"/>
          <w:spacing w:val="1"/>
          <w:sz w:val="21"/>
          <w:szCs w:val="22"/>
          <w:lang w:bidi="ar"/>
        </w:rPr>
        <w:t>承包人应将计量报表</w:t>
      </w:r>
      <w:r>
        <w:rPr>
          <w:rFonts w:hint="eastAsia" w:hAnsi="宋体" w:eastAsia="Times New Roman" w:cs="宋体"/>
          <w:color w:val="000000"/>
          <w:sz w:val="21"/>
          <w:szCs w:val="22"/>
          <w:lang w:bidi="ar"/>
        </w:rPr>
        <w:t>报监理人一式</w:t>
      </w:r>
      <w:r>
        <w:rPr>
          <w:rFonts w:ascii="Times New Roman" w:hAnsi="Calibri" w:eastAsia="Times New Roman" w:cs="Times New Roman"/>
          <w:color w:val="000000"/>
          <w:spacing w:val="5"/>
          <w:sz w:val="21"/>
          <w:szCs w:val="22"/>
          <w:u w:val="single"/>
          <w:lang w:bidi="ar"/>
        </w:rPr>
        <w:t xml:space="preserve"> </w:t>
      </w:r>
      <w:r>
        <w:rPr>
          <w:rFonts w:hint="eastAsia" w:ascii="Times New Roman" w:hAnsi="Calibri" w:eastAsia="宋体" w:cs="Times New Roman"/>
          <w:color w:val="000000"/>
          <w:spacing w:val="5"/>
          <w:sz w:val="21"/>
          <w:szCs w:val="22"/>
          <w:u w:val="single"/>
          <w:lang w:bidi="ar"/>
        </w:rPr>
        <w:t xml:space="preserve">   </w:t>
      </w:r>
      <w:r>
        <w:rPr>
          <w:rFonts w:ascii="Times New Roman" w:hAnsi="Calibri" w:eastAsia="Times New Roman" w:cs="Times New Roman"/>
          <w:color w:val="000000"/>
          <w:spacing w:val="8"/>
          <w:sz w:val="21"/>
          <w:szCs w:val="22"/>
          <w:u w:val="single"/>
          <w:lang w:bidi="ar"/>
        </w:rPr>
        <w:t xml:space="preserve"> </w:t>
      </w:r>
      <w:r>
        <w:rPr>
          <w:rFonts w:hint="eastAsia" w:hAnsi="宋体" w:eastAsia="Times New Roman" w:cs="宋体"/>
          <w:color w:val="000000"/>
          <w:sz w:val="21"/>
          <w:szCs w:val="22"/>
          <w:lang w:bidi="ar"/>
        </w:rPr>
        <w:t>份</w:t>
      </w:r>
    </w:p>
    <w:p>
      <w:pPr>
        <w:autoSpaceDE w:val="0"/>
        <w:autoSpaceDN w:val="0"/>
        <w:adjustRightInd w:val="0"/>
        <w:spacing w:line="360" w:lineRule="auto"/>
        <w:ind w:firstLine="422" w:firstLineChars="200"/>
        <w:jc w:val="left"/>
        <w:rPr>
          <w:rFonts w:ascii="宋体" w:hAnsi="宋体"/>
          <w:b/>
          <w:szCs w:val="21"/>
        </w:rPr>
      </w:pPr>
      <w:r>
        <w:rPr>
          <w:rFonts w:ascii="宋体" w:hAnsi="宋体"/>
          <w:b/>
          <w:szCs w:val="21"/>
        </w:rPr>
        <w:t>12.4 工程款支付</w:t>
      </w:r>
    </w:p>
    <w:bookmarkEnd w:id="633"/>
    <w:p>
      <w:pPr>
        <w:pStyle w:val="44"/>
        <w:spacing w:after="120" w:line="360" w:lineRule="auto"/>
        <w:ind w:firstLine="420" w:firstLineChars="200"/>
        <w:jc w:val="both"/>
        <w:rPr>
          <w:rFonts w:ascii="宋体" w:hAnsi="宋体" w:eastAsia="宋体" w:cs="宋体"/>
          <w:color w:val="auto"/>
          <w:sz w:val="21"/>
          <w:szCs w:val="21"/>
        </w:rPr>
      </w:pPr>
      <w:bookmarkStart w:id="770" w:name="_Toc351203645"/>
      <w:bookmarkStart w:id="771" w:name="_Toc297048405"/>
      <w:bookmarkStart w:id="772" w:name="_Toc303539172"/>
      <w:bookmarkStart w:id="773" w:name="_Toc292559424"/>
      <w:bookmarkStart w:id="774" w:name="_Toc296944558"/>
      <w:bookmarkStart w:id="775" w:name="_Toc297123564"/>
      <w:bookmarkStart w:id="776" w:name="_Toc296891259"/>
      <w:bookmarkStart w:id="777" w:name="_Toc297216223"/>
      <w:bookmarkStart w:id="778" w:name="_Toc296503219"/>
      <w:bookmarkStart w:id="779" w:name="_Toc304295593"/>
      <w:bookmarkStart w:id="780" w:name="_Toc312678053"/>
      <w:bookmarkStart w:id="781" w:name="_Toc292559929"/>
      <w:bookmarkStart w:id="782" w:name="_Toc296347218"/>
      <w:bookmarkStart w:id="783" w:name="_Toc300935015"/>
      <w:bookmarkStart w:id="784" w:name="_Toc297120519"/>
      <w:bookmarkStart w:id="785" w:name="_Toc296346720"/>
      <w:bookmarkStart w:id="786" w:name="_Toc296891047"/>
      <w:r>
        <w:rPr>
          <w:rFonts w:hint="eastAsia" w:ascii="宋体" w:hAnsi="宋体" w:eastAsia="宋体" w:cs="宋体"/>
          <w:color w:val="auto"/>
          <w:kern w:val="2"/>
          <w:sz w:val="21"/>
          <w:szCs w:val="21"/>
          <w:u w:val="single"/>
          <w:lang w:bidi="ar"/>
        </w:rPr>
        <w:t>12.4.1交工验收合格30天内支付至合同价款的50%；审计完成后1个月内付至审计金额的80%；竣工验收合格后30天内付至审定金额的97%（其中审计总价款的3％留作质保金）。</w:t>
      </w:r>
      <w:r>
        <w:rPr>
          <w:rFonts w:hint="eastAsia" w:ascii="宋体" w:hAnsi="宋体" w:eastAsia="宋体" w:cs="宋体"/>
          <w:color w:val="auto"/>
          <w:kern w:val="2"/>
          <w:sz w:val="21"/>
          <w:szCs w:val="21"/>
          <w:lang w:bidi="ar"/>
        </w:rPr>
        <w:t xml:space="preserve"> </w:t>
      </w:r>
    </w:p>
    <w:p>
      <w:pPr>
        <w:pStyle w:val="44"/>
        <w:spacing w:after="120" w:line="360" w:lineRule="auto"/>
        <w:ind w:firstLine="420" w:firstLineChars="200"/>
        <w:jc w:val="both"/>
        <w:rPr>
          <w:rFonts w:ascii="宋体" w:hAnsi="宋体" w:eastAsia="宋体" w:cs="宋体"/>
          <w:color w:val="auto"/>
          <w:kern w:val="2"/>
          <w:sz w:val="21"/>
          <w:szCs w:val="21"/>
          <w:lang w:bidi="ar"/>
        </w:rPr>
      </w:pPr>
      <w:r>
        <w:rPr>
          <w:rFonts w:hint="eastAsia" w:ascii="宋体" w:hAnsi="宋体" w:eastAsia="宋体" w:cs="宋体"/>
          <w:color w:val="auto"/>
          <w:kern w:val="2"/>
          <w:sz w:val="21"/>
          <w:szCs w:val="21"/>
          <w:lang w:bidi="ar"/>
        </w:rPr>
        <w:t>12.4.2审定金额以发包人选定的第三方审计机构审定的金额为准。</w:t>
      </w:r>
    </w:p>
    <w:p>
      <w:pPr>
        <w:spacing w:line="360" w:lineRule="auto"/>
        <w:ind w:firstLine="420" w:firstLineChars="200"/>
        <w:rPr>
          <w:rFonts w:ascii="宋体" w:hAnsi="宋体" w:eastAsia="宋体" w:cs="宋体"/>
          <w:color w:val="auto"/>
          <w:szCs w:val="21"/>
          <w:lang w:bidi="ar"/>
        </w:rPr>
      </w:pPr>
      <w:r>
        <w:rPr>
          <w:rFonts w:hint="eastAsia" w:ascii="宋体" w:hAnsi="宋体" w:eastAsia="宋体" w:cs="宋体"/>
          <w:color w:val="auto"/>
          <w:szCs w:val="21"/>
          <w:lang w:bidi="ar"/>
        </w:rPr>
        <w:t>12.4.3 审减率超过10%，审计费用由中标单位承担。</w:t>
      </w:r>
    </w:p>
    <w:p>
      <w:pPr>
        <w:spacing w:line="360" w:lineRule="auto"/>
        <w:ind w:firstLine="420" w:firstLineChars="200"/>
        <w:rPr>
          <w:rFonts w:ascii="宋体" w:hAnsi="宋体" w:eastAsia="宋体" w:cs="宋体"/>
          <w:color w:val="auto"/>
          <w:szCs w:val="21"/>
          <w:lang w:bidi="ar"/>
        </w:rPr>
      </w:pPr>
      <w:r>
        <w:rPr>
          <w:rFonts w:hint="eastAsia" w:ascii="宋体" w:hAnsi="宋体" w:eastAsia="宋体" w:cs="宋体"/>
          <w:color w:val="auto"/>
          <w:szCs w:val="21"/>
          <w:lang w:bidi="ar"/>
        </w:rPr>
        <w:t>12.4.4交工验收合格后三个月内必须送审，否则审计费用由中标单位承担。</w:t>
      </w:r>
    </w:p>
    <w:p>
      <w:pPr>
        <w:pStyle w:val="2"/>
        <w:rPr>
          <w:rFonts w:hAnsi="宋体" w:eastAsia="宋体" w:cs="宋体"/>
          <w:color w:val="auto"/>
          <w:sz w:val="21"/>
          <w:szCs w:val="21"/>
          <w:lang w:bidi="ar"/>
        </w:rPr>
      </w:pPr>
      <w:r>
        <w:rPr>
          <w:rFonts w:hint="eastAsia" w:hAnsi="宋体" w:eastAsia="宋体" w:cs="宋体"/>
          <w:color w:val="auto"/>
          <w:sz w:val="21"/>
          <w:szCs w:val="21"/>
          <w:lang w:bidi="ar"/>
        </w:rPr>
        <w:t>12.4.5 工</w:t>
      </w:r>
      <w:r>
        <w:rPr>
          <w:rFonts w:hint="eastAsia" w:hAnsi="宋体" w:eastAsia="宋体" w:cs="宋体"/>
          <w:color w:val="auto"/>
          <w:sz w:val="21"/>
          <w:szCs w:val="21"/>
          <w:lang w:val="en-US" w:eastAsia="zh-CN" w:bidi="ar"/>
        </w:rPr>
        <w:t>程</w:t>
      </w:r>
      <w:r>
        <w:rPr>
          <w:rFonts w:hint="eastAsia" w:hAnsi="宋体" w:eastAsia="宋体" w:cs="宋体"/>
          <w:color w:val="auto"/>
          <w:sz w:val="21"/>
          <w:szCs w:val="21"/>
          <w:lang w:bidi="ar"/>
        </w:rPr>
        <w:t>结算</w:t>
      </w:r>
    </w:p>
    <w:p>
      <w:pPr>
        <w:keepNext w:val="0"/>
        <w:keepLines w:val="0"/>
        <w:pageBreakBefore w:val="0"/>
        <w:widowControl/>
        <w:kinsoku/>
        <w:wordWrap/>
        <w:overflowPunct/>
        <w:topLinePunct w:val="0"/>
        <w:autoSpaceDE/>
        <w:autoSpaceDN/>
        <w:bidi w:val="0"/>
        <w:adjustRightInd/>
        <w:snapToGrid/>
        <w:spacing w:before="238" w:line="360" w:lineRule="auto"/>
        <w:ind w:left="421" w:firstLine="210" w:firstLineChars="100"/>
        <w:jc w:val="left"/>
        <w:textAlignment w:val="auto"/>
        <w:rPr>
          <w:rFonts w:hAnsi="Calibri"/>
          <w:color w:val="auto"/>
          <w:szCs w:val="22"/>
        </w:rPr>
      </w:pPr>
      <w:r>
        <w:rPr>
          <w:rFonts w:hint="eastAsia" w:ascii="宋体" w:hAnsi="宋体" w:eastAsia="Times New Roman" w:cs="宋体"/>
          <w:color w:val="auto"/>
          <w:kern w:val="0"/>
          <w:szCs w:val="22"/>
          <w:lang w:bidi="ar"/>
        </w:rPr>
        <w:t>承包人提交结算时间：工程验收合格后，承包人应在</w:t>
      </w:r>
      <w:r>
        <w:rPr>
          <w:rFonts w:ascii="Times New Roman" w:hAnsi="Calibri" w:eastAsia="Times New Roman" w:cs="Times New Roman"/>
          <w:color w:val="auto"/>
          <w:spacing w:val="1"/>
          <w:kern w:val="0"/>
          <w:szCs w:val="22"/>
          <w:lang w:bidi="ar"/>
        </w:rPr>
        <w:t xml:space="preserve"> </w:t>
      </w:r>
      <w:r>
        <w:rPr>
          <w:rFonts w:ascii="Times New Roman" w:hAnsi="Calibri" w:eastAsia="Times New Roman" w:cs="Times New Roman"/>
          <w:color w:val="auto"/>
          <w:kern w:val="0"/>
          <w:szCs w:val="22"/>
          <w:lang w:bidi="ar"/>
        </w:rPr>
        <w:t>30</w:t>
      </w:r>
      <w:r>
        <w:rPr>
          <w:rFonts w:ascii="Times New Roman" w:hAnsi="Calibri" w:eastAsia="Times New Roman" w:cs="Times New Roman"/>
          <w:color w:val="auto"/>
          <w:spacing w:val="8"/>
          <w:kern w:val="0"/>
          <w:szCs w:val="22"/>
          <w:lang w:bidi="ar"/>
        </w:rPr>
        <w:t xml:space="preserve"> </w:t>
      </w:r>
      <w:r>
        <w:rPr>
          <w:rFonts w:hint="eastAsia" w:ascii="宋体" w:hAnsi="宋体" w:eastAsia="Times New Roman" w:cs="宋体"/>
          <w:color w:val="auto"/>
          <w:kern w:val="0"/>
          <w:szCs w:val="22"/>
          <w:lang w:bidi="ar"/>
        </w:rPr>
        <w:t>日内以书面方式向发</w:t>
      </w:r>
      <w:r>
        <w:rPr>
          <w:rFonts w:hint="eastAsia" w:ascii="宋体" w:hAnsi="宋体" w:eastAsia="Times New Roman" w:cs="宋体"/>
          <w:color w:val="auto"/>
          <w:spacing w:val="-2"/>
          <w:kern w:val="0"/>
          <w:szCs w:val="22"/>
          <w:lang w:bidi="ar"/>
        </w:rPr>
        <w:t>包人提交完整、齐全、有效的结算资料及结算报告，申请办理结算。否则视为承包人对</w:t>
      </w:r>
      <w:r>
        <w:rPr>
          <w:rFonts w:hint="eastAsia" w:ascii="宋体" w:hAnsi="宋体" w:eastAsia="Times New Roman" w:cs="宋体"/>
          <w:color w:val="auto"/>
          <w:kern w:val="0"/>
          <w:szCs w:val="22"/>
          <w:lang w:bidi="ar"/>
        </w:rPr>
        <w:t>本项目放弃了工程结算，结束并完结了本合同除保修书外双方应履行的义务与责任。</w:t>
      </w:r>
    </w:p>
    <w:p>
      <w:pPr>
        <w:keepNext w:val="0"/>
        <w:keepLines w:val="0"/>
        <w:pageBreakBefore w:val="0"/>
        <w:widowControl/>
        <w:kinsoku/>
        <w:wordWrap/>
        <w:overflowPunct/>
        <w:topLinePunct w:val="0"/>
        <w:autoSpaceDE/>
        <w:autoSpaceDN/>
        <w:bidi w:val="0"/>
        <w:adjustRightInd/>
        <w:snapToGrid/>
        <w:spacing w:before="260" w:line="360" w:lineRule="auto"/>
        <w:ind w:firstLine="412" w:firstLineChars="200"/>
        <w:jc w:val="left"/>
        <w:textAlignment w:val="auto"/>
        <w:rPr>
          <w:rFonts w:hAnsi="Calibri"/>
          <w:color w:val="auto"/>
          <w:szCs w:val="22"/>
        </w:rPr>
      </w:pPr>
      <w:r>
        <w:rPr>
          <w:rFonts w:hint="eastAsia" w:ascii="宋体" w:hAnsi="宋体" w:eastAsia="Times New Roman" w:cs="宋体"/>
          <w:color w:val="auto"/>
          <w:spacing w:val="-2"/>
          <w:kern w:val="0"/>
          <w:szCs w:val="22"/>
          <w:lang w:bidi="ar"/>
        </w:rPr>
        <w:t>结算时承包人在送审资料交接完成后，在审价过程中不得再增加任何结算资料，包括但不限于图纸、联系单、签证单、价格凭证等。超出合同约定的结算资料提交时间后承包人提</w:t>
      </w:r>
      <w:r>
        <w:rPr>
          <w:rFonts w:hint="eastAsia" w:ascii="宋体" w:hAnsi="宋体" w:eastAsia="Times New Roman" w:cs="宋体"/>
          <w:color w:val="auto"/>
          <w:kern w:val="0"/>
          <w:szCs w:val="22"/>
          <w:lang w:bidi="ar"/>
        </w:rPr>
        <w:t>交的任何结算资料发包人都有权拒绝接收，并有权不对其进行审计结算。</w:t>
      </w:r>
    </w:p>
    <w:p>
      <w:pPr>
        <w:pStyle w:val="2"/>
        <w:rPr>
          <w:rFonts w:hAnsi="宋体" w:eastAsia="宋体" w:cs="宋体"/>
          <w:color w:val="FF0000"/>
          <w:sz w:val="21"/>
          <w:szCs w:val="21"/>
          <w:lang w:bidi="ar"/>
        </w:rPr>
      </w:pPr>
    </w:p>
    <w:p>
      <w:pPr>
        <w:autoSpaceDE w:val="0"/>
        <w:autoSpaceDN w:val="0"/>
        <w:adjustRightInd w:val="0"/>
        <w:spacing w:line="360" w:lineRule="exact"/>
        <w:ind w:firstLine="422" w:firstLineChars="200"/>
        <w:jc w:val="left"/>
        <w:rPr>
          <w:rFonts w:ascii="宋体" w:hAnsi="宋体"/>
          <w:b/>
          <w:szCs w:val="21"/>
        </w:rPr>
      </w:pPr>
      <w:r>
        <w:rPr>
          <w:rFonts w:hint="eastAsia" w:ascii="宋体" w:hAnsi="宋体"/>
          <w:b/>
          <w:szCs w:val="21"/>
        </w:rPr>
        <w:t>12.5 支付账户</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（1）承包人的收款账户名称应与中标人名称一致，账户为中标人的基本账户。</w:t>
      </w:r>
    </w:p>
    <w:p>
      <w:pPr>
        <w:autoSpaceDE w:val="0"/>
        <w:autoSpaceDN w:val="0"/>
        <w:adjustRightInd w:val="0"/>
        <w:spacing w:line="360" w:lineRule="exact"/>
        <w:ind w:firstLine="420" w:firstLineChars="200"/>
        <w:jc w:val="left"/>
        <w:rPr>
          <w:rFonts w:ascii="宋体" w:hAnsi="宋体"/>
          <w:szCs w:val="21"/>
          <w:u w:val="single"/>
        </w:rPr>
      </w:pPr>
      <w:r>
        <w:rPr>
          <w:rFonts w:hint="eastAsia" w:ascii="宋体" w:hAnsi="宋体"/>
          <w:szCs w:val="21"/>
        </w:rPr>
        <w:t>账户名称：</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u w:val="single"/>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账    号：</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（2）承包人农民工工资专用账户。</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账户名称：</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账    号：</w:t>
      </w:r>
      <w:r>
        <w:rPr>
          <w:rFonts w:hint="eastAsia" w:ascii="宋体" w:hAnsi="宋体"/>
          <w:szCs w:val="21"/>
          <w:u w:val="single"/>
        </w:rPr>
        <w:t xml:space="preserve">                </w:t>
      </w:r>
      <w:r>
        <w:rPr>
          <w:rFonts w:hint="eastAsia" w:ascii="宋体" w:hAnsi="宋体"/>
          <w:szCs w:val="21"/>
        </w:rPr>
        <w:t>。</w:t>
      </w:r>
    </w:p>
    <w:bookmarkEnd w:id="770"/>
    <w:p>
      <w:pPr>
        <w:numPr>
          <w:ilvl w:val="0"/>
          <w:numId w:val="5"/>
        </w:numPr>
        <w:autoSpaceDE w:val="0"/>
        <w:autoSpaceDN w:val="0"/>
        <w:adjustRightInd w:val="0"/>
        <w:spacing w:line="360" w:lineRule="exact"/>
        <w:ind w:firstLine="422" w:firstLineChars="200"/>
        <w:jc w:val="left"/>
        <w:outlineLvl w:val="1"/>
        <w:rPr>
          <w:rFonts w:ascii="宋体" w:hAnsi="宋体" w:eastAsia="Times New Roman" w:cs="宋体"/>
          <w:color w:val="000000"/>
          <w:szCs w:val="22"/>
          <w:lang w:eastAsia="en-US"/>
        </w:rPr>
      </w:pPr>
      <w:r>
        <w:rPr>
          <w:rFonts w:hint="eastAsia" w:ascii="宋体" w:hAnsi="宋体"/>
          <w:b/>
          <w:szCs w:val="21"/>
        </w:rPr>
        <w:t>竣工验收</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Start w:id="787" w:name="_Toc46396325"/>
      <w:bookmarkStart w:id="788" w:name="_Toc351203647"/>
      <w:bookmarkStart w:id="789" w:name="_Toc267251483"/>
      <w:bookmarkStart w:id="790" w:name="_Toc267251482"/>
      <w:bookmarkStart w:id="791" w:name="_Toc267251484"/>
      <w:bookmarkStart w:id="792" w:name="_Toc267251485"/>
      <w:bookmarkStart w:id="793" w:name="_Toc267251488"/>
      <w:bookmarkStart w:id="794" w:name="_Toc267251490"/>
      <w:bookmarkStart w:id="795" w:name="_Toc267251486"/>
      <w:bookmarkStart w:id="796" w:name="_Toc267251489"/>
      <w:bookmarkStart w:id="797" w:name="_Toc267251491"/>
      <w:bookmarkStart w:id="798" w:name="_Toc267251498"/>
      <w:bookmarkStart w:id="799" w:name="_Toc267251503"/>
      <w:bookmarkStart w:id="800" w:name="_Toc267251501"/>
      <w:bookmarkStart w:id="801" w:name="_Toc267251496"/>
      <w:bookmarkStart w:id="802" w:name="_Toc267251495"/>
      <w:bookmarkStart w:id="803" w:name="_Toc267251494"/>
      <w:bookmarkStart w:id="804" w:name="_Toc267251493"/>
      <w:bookmarkStart w:id="805" w:name="_Toc267251497"/>
      <w:bookmarkStart w:id="806" w:name="_Toc267251502"/>
      <w:bookmarkStart w:id="807" w:name="_Toc267251492"/>
      <w:bookmarkStart w:id="808" w:name="_Toc267251499"/>
      <w:bookmarkStart w:id="809" w:name="_Toc267251507"/>
      <w:bookmarkStart w:id="810" w:name="_Toc267251504"/>
      <w:bookmarkStart w:id="811" w:name="_Toc267251506"/>
      <w:bookmarkStart w:id="812" w:name="_Toc267251508"/>
      <w:bookmarkStart w:id="813" w:name="_Toc267251513"/>
      <w:bookmarkStart w:id="814" w:name="_Toc267251509"/>
      <w:bookmarkStart w:id="815" w:name="_Toc267251515"/>
      <w:bookmarkStart w:id="816" w:name="_Toc267251514"/>
      <w:bookmarkStart w:id="817" w:name="_Toc267251511"/>
      <w:bookmarkStart w:id="818" w:name="_Toc267251510"/>
      <w:r>
        <w:rPr>
          <w:rFonts w:hint="eastAsia" w:ascii="宋体" w:hAnsi="宋体"/>
          <w:b/>
          <w:szCs w:val="21"/>
          <w:lang w:eastAsia="zh-CN"/>
        </w:rPr>
        <w:t>：</w:t>
      </w:r>
    </w:p>
    <w:p>
      <w:pPr>
        <w:pStyle w:val="2"/>
        <w:rPr>
          <w:rFonts w:hint="default" w:eastAsia="楷体_GB2312"/>
          <w:lang w:val="en-US" w:eastAsia="zh-CN"/>
        </w:rPr>
      </w:pPr>
      <w:r>
        <w:rPr>
          <w:rFonts w:hint="eastAsia"/>
          <w:lang w:val="en-US" w:eastAsia="zh-CN"/>
        </w:rPr>
        <w:t>试运行期满后组织竣工验收。</w:t>
      </w:r>
    </w:p>
    <w:p>
      <w:pPr>
        <w:autoSpaceDE w:val="0"/>
        <w:autoSpaceDN w:val="0"/>
        <w:adjustRightInd w:val="0"/>
        <w:spacing w:line="360" w:lineRule="exact"/>
        <w:ind w:firstLine="422" w:firstLineChars="200"/>
        <w:jc w:val="left"/>
        <w:outlineLvl w:val="1"/>
        <w:rPr>
          <w:rFonts w:ascii="宋体" w:hAnsi="宋体"/>
          <w:b/>
          <w:szCs w:val="21"/>
        </w:rPr>
      </w:pPr>
      <w:r>
        <w:rPr>
          <w:rFonts w:hint="eastAsia" w:ascii="宋体" w:hAnsi="宋体"/>
          <w:b/>
          <w:szCs w:val="21"/>
          <w:lang w:val="en-US" w:eastAsia="zh-CN"/>
        </w:rPr>
        <w:t>14</w:t>
      </w:r>
      <w:r>
        <w:rPr>
          <w:rFonts w:ascii="宋体" w:hAnsi="宋体"/>
          <w:b/>
          <w:szCs w:val="21"/>
        </w:rPr>
        <w:t>. 缺陷责任期与保修</w:t>
      </w:r>
      <w:bookmarkEnd w:id="787"/>
      <w:bookmarkEnd w:id="788"/>
    </w:p>
    <w:p>
      <w:pPr>
        <w:autoSpaceDE w:val="0"/>
        <w:autoSpaceDN w:val="0"/>
        <w:adjustRightInd w:val="0"/>
        <w:spacing w:line="360" w:lineRule="exact"/>
        <w:ind w:firstLine="422" w:firstLineChars="200"/>
        <w:jc w:val="left"/>
        <w:rPr>
          <w:rFonts w:ascii="宋体" w:hAnsi="宋体"/>
          <w:b/>
          <w:szCs w:val="21"/>
        </w:rPr>
      </w:pPr>
      <w:r>
        <w:rPr>
          <w:rFonts w:hint="eastAsia" w:ascii="宋体" w:hAnsi="宋体"/>
          <w:b/>
          <w:szCs w:val="21"/>
          <w:lang w:val="en-US" w:eastAsia="zh-CN"/>
        </w:rPr>
        <w:t>14.</w:t>
      </w:r>
      <w:r>
        <w:rPr>
          <w:rFonts w:ascii="宋体" w:hAnsi="宋体"/>
          <w:b/>
          <w:szCs w:val="21"/>
        </w:rPr>
        <w:t>1.</w:t>
      </w:r>
      <w:r>
        <w:rPr>
          <w:rFonts w:hint="eastAsia" w:ascii="宋体" w:hAnsi="宋体"/>
          <w:b/>
          <w:szCs w:val="21"/>
        </w:rPr>
        <w:t xml:space="preserve"> </w:t>
      </w:r>
      <w:r>
        <w:rPr>
          <w:rFonts w:ascii="宋体" w:hAnsi="宋体"/>
          <w:b/>
          <w:szCs w:val="21"/>
        </w:rPr>
        <w:t>缺陷责任期</w:t>
      </w:r>
      <w:bookmarkEnd w:id="789"/>
      <w:r>
        <w:rPr>
          <w:rFonts w:hint="eastAsia" w:ascii="宋体" w:hAnsi="宋体"/>
          <w:b/>
          <w:szCs w:val="21"/>
        </w:rPr>
        <w:t>的起算时间</w:t>
      </w:r>
    </w:p>
    <w:p>
      <w:pPr>
        <w:autoSpaceDE w:val="0"/>
        <w:autoSpaceDN w:val="0"/>
        <w:adjustRightIn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 xml:space="preserve">.1 </w:t>
      </w:r>
      <w:bookmarkEnd w:id="790"/>
      <w:bookmarkEnd w:id="791"/>
      <w:r>
        <w:rPr>
          <w:rFonts w:hint="eastAsia" w:ascii="宋体" w:hAnsi="宋体" w:eastAsia="宋体" w:cs="宋体"/>
          <w:szCs w:val="21"/>
        </w:rPr>
        <w:t>缺陷责任期从工程</w:t>
      </w:r>
      <w:r>
        <w:rPr>
          <w:rFonts w:hint="eastAsia" w:ascii="宋体" w:hAnsi="宋体" w:eastAsia="宋体" w:cs="宋体"/>
          <w:szCs w:val="21"/>
          <w:lang w:val="en-US" w:eastAsia="zh-CN"/>
        </w:rPr>
        <w:t>交</w:t>
      </w:r>
      <w:r>
        <w:rPr>
          <w:rFonts w:hint="eastAsia" w:ascii="宋体" w:hAnsi="宋体" w:eastAsia="宋体" w:cs="宋体"/>
          <w:szCs w:val="21"/>
        </w:rPr>
        <w:t>工之日起算，分别为：</w:t>
      </w:r>
    </w:p>
    <w:p>
      <w:pPr>
        <w:pStyle w:val="2"/>
        <w:rPr>
          <w:rFonts w:hAnsi="宋体" w:eastAsia="宋体" w:cs="宋体"/>
          <w:sz w:val="21"/>
          <w:szCs w:val="21"/>
        </w:rPr>
      </w:pPr>
      <w:r>
        <w:rPr>
          <w:rFonts w:hint="eastAsia" w:hAnsi="宋体" w:eastAsia="宋体" w:cs="宋体"/>
          <w:sz w:val="21"/>
          <w:szCs w:val="21"/>
        </w:rPr>
        <w:t>1</w:t>
      </w:r>
      <w:r>
        <w:rPr>
          <w:rFonts w:hint="eastAsia" w:hAnsi="宋体" w:eastAsia="宋体" w:cs="宋体"/>
          <w:sz w:val="21"/>
          <w:szCs w:val="21"/>
          <w:lang w:val="en-US" w:eastAsia="zh-CN"/>
        </w:rPr>
        <w:t>4</w:t>
      </w:r>
      <w:r>
        <w:rPr>
          <w:rFonts w:hint="eastAsia" w:hAnsi="宋体" w:eastAsia="宋体" w:cs="宋体"/>
          <w:sz w:val="21"/>
          <w:szCs w:val="21"/>
        </w:rPr>
        <w:t>.</w:t>
      </w:r>
      <w:r>
        <w:rPr>
          <w:rFonts w:hint="eastAsia" w:hAnsi="宋体" w:eastAsia="宋体" w:cs="宋体"/>
          <w:sz w:val="21"/>
          <w:szCs w:val="21"/>
          <w:lang w:val="en-US" w:eastAsia="zh-CN"/>
        </w:rPr>
        <w:t>1</w:t>
      </w:r>
      <w:r>
        <w:rPr>
          <w:rFonts w:hint="eastAsia" w:hAnsi="宋体" w:eastAsia="宋体" w:cs="宋体"/>
          <w:sz w:val="21"/>
          <w:szCs w:val="21"/>
        </w:rPr>
        <w:t>.1.1 疏浚工程不设缺陷责任期：</w:t>
      </w:r>
    </w:p>
    <w:p>
      <w:pPr>
        <w:pStyle w:val="2"/>
        <w:rPr>
          <w:rFonts w:hAnsi="宋体" w:eastAsia="宋体" w:cs="宋体"/>
          <w:sz w:val="21"/>
          <w:szCs w:val="21"/>
        </w:rPr>
      </w:pPr>
      <w:r>
        <w:rPr>
          <w:rFonts w:hint="eastAsia" w:hAnsi="宋体" w:eastAsia="宋体" w:cs="宋体"/>
          <w:sz w:val="21"/>
          <w:szCs w:val="21"/>
        </w:rPr>
        <w:t>1</w:t>
      </w:r>
      <w:r>
        <w:rPr>
          <w:rFonts w:hint="eastAsia" w:hAnsi="宋体" w:eastAsia="宋体" w:cs="宋体"/>
          <w:sz w:val="21"/>
          <w:szCs w:val="21"/>
          <w:lang w:val="en-US" w:eastAsia="zh-CN"/>
        </w:rPr>
        <w:t>4.1</w:t>
      </w:r>
      <w:r>
        <w:rPr>
          <w:rFonts w:hint="eastAsia" w:hAnsi="宋体" w:eastAsia="宋体" w:cs="宋体"/>
          <w:sz w:val="21"/>
          <w:szCs w:val="21"/>
        </w:rPr>
        <w:t>.1.2 水工工程缺陷责任期为一年；</w:t>
      </w:r>
    </w:p>
    <w:p>
      <w:pPr>
        <w:pStyle w:val="2"/>
      </w:pPr>
      <w:r>
        <w:rPr>
          <w:rFonts w:hint="eastAsia" w:hAnsi="宋体" w:eastAsia="宋体" w:cs="宋体"/>
          <w:sz w:val="21"/>
          <w:szCs w:val="21"/>
        </w:rPr>
        <w:t>1</w:t>
      </w:r>
      <w:r>
        <w:rPr>
          <w:rFonts w:hint="eastAsia" w:hAnsi="宋体" w:eastAsia="宋体" w:cs="宋体"/>
          <w:sz w:val="21"/>
          <w:szCs w:val="21"/>
          <w:lang w:val="en-US" w:eastAsia="zh-CN"/>
        </w:rPr>
        <w:t>4</w:t>
      </w:r>
      <w:r>
        <w:rPr>
          <w:rFonts w:hint="eastAsia" w:hAnsi="宋体" w:eastAsia="宋体" w:cs="宋体"/>
          <w:sz w:val="21"/>
          <w:szCs w:val="21"/>
        </w:rPr>
        <w:t>.</w:t>
      </w:r>
      <w:r>
        <w:rPr>
          <w:rFonts w:hint="eastAsia" w:hAnsi="宋体" w:eastAsia="宋体" w:cs="宋体"/>
          <w:sz w:val="21"/>
          <w:szCs w:val="21"/>
          <w:lang w:val="en-US" w:eastAsia="zh-CN"/>
        </w:rPr>
        <w:t>1</w:t>
      </w:r>
      <w:r>
        <w:rPr>
          <w:rFonts w:hint="eastAsia" w:hAnsi="宋体" w:eastAsia="宋体" w:cs="宋体"/>
          <w:sz w:val="21"/>
          <w:szCs w:val="21"/>
        </w:rPr>
        <w:t>.1.3 其他工程：一年</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1</w:t>
      </w:r>
      <w:r>
        <w:rPr>
          <w:rFonts w:hint="eastAsia" w:ascii="宋体" w:hAnsi="宋体"/>
          <w:b/>
          <w:szCs w:val="21"/>
          <w:lang w:val="en-US" w:eastAsia="zh-CN"/>
        </w:rPr>
        <w:t>4</w:t>
      </w:r>
      <w:r>
        <w:rPr>
          <w:rFonts w:ascii="宋体" w:hAnsi="宋体"/>
          <w:b/>
          <w:szCs w:val="21"/>
        </w:rPr>
        <w:t>.</w:t>
      </w:r>
      <w:r>
        <w:rPr>
          <w:rFonts w:hint="eastAsia" w:ascii="宋体" w:hAnsi="宋体"/>
          <w:b/>
          <w:szCs w:val="21"/>
          <w:lang w:val="en-US" w:eastAsia="zh-CN"/>
        </w:rPr>
        <w:t>2</w:t>
      </w:r>
      <w:r>
        <w:rPr>
          <w:rFonts w:hint="eastAsia" w:ascii="宋体" w:hAnsi="宋体"/>
          <w:b/>
          <w:szCs w:val="21"/>
        </w:rPr>
        <w:t xml:space="preserve"> </w:t>
      </w:r>
      <w:r>
        <w:rPr>
          <w:rFonts w:ascii="宋体" w:hAnsi="宋体"/>
          <w:b/>
          <w:szCs w:val="21"/>
        </w:rPr>
        <w:t>保修</w:t>
      </w:r>
    </w:p>
    <w:bookmarkEnd w:id="792"/>
    <w:p>
      <w:pPr>
        <w:autoSpaceDE w:val="0"/>
        <w:autoSpaceDN w:val="0"/>
        <w:adjustRightInd w:val="0"/>
        <w:spacing w:line="360" w:lineRule="exact"/>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4.2.1</w:t>
      </w:r>
      <w:r>
        <w:rPr>
          <w:rFonts w:ascii="宋体" w:hAnsi="宋体"/>
          <w:szCs w:val="21"/>
        </w:rPr>
        <w:t xml:space="preserve"> 保修责任</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工程保修期为：</w:t>
      </w:r>
      <w:r>
        <w:rPr>
          <w:rFonts w:hint="eastAsia" w:ascii="宋体" w:hAnsi="宋体"/>
          <w:b/>
          <w:szCs w:val="21"/>
          <w:u w:val="single"/>
        </w:rPr>
        <w:t>按国家现行的相关规定执行</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kern w:val="0"/>
          <w:szCs w:val="21"/>
        </w:rPr>
        <w:t>质量保修范围包括：</w:t>
      </w:r>
      <w:r>
        <w:rPr>
          <w:rFonts w:hint="eastAsia" w:ascii="宋体" w:hAnsi="宋体"/>
          <w:b/>
          <w:kern w:val="0"/>
          <w:szCs w:val="21"/>
          <w:u w:val="single"/>
        </w:rPr>
        <w:t>本合同工程</w:t>
      </w:r>
      <w:r>
        <w:rPr>
          <w:rFonts w:ascii="宋体" w:hAnsi="宋体"/>
          <w:b/>
          <w:kern w:val="0"/>
          <w:szCs w:val="21"/>
          <w:u w:val="single"/>
        </w:rPr>
        <w:t>范围内的所有</w:t>
      </w:r>
      <w:r>
        <w:rPr>
          <w:rFonts w:hint="eastAsia" w:ascii="宋体" w:hAnsi="宋体"/>
          <w:b/>
          <w:kern w:val="0"/>
          <w:szCs w:val="21"/>
          <w:u w:val="single"/>
        </w:rPr>
        <w:t>设备、材料及工程质量等</w:t>
      </w:r>
      <w:r>
        <w:rPr>
          <w:rFonts w:ascii="宋体" w:hAnsi="宋体"/>
          <w:b/>
          <w:kern w:val="0"/>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rFonts w:ascii="宋体" w:hAnsi="宋体"/>
          <w:szCs w:val="21"/>
        </w:rPr>
        <w:t xml:space="preserve"> 修复通知</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承包人收到保修通知并到达工程现场的合理时间：</w:t>
      </w:r>
      <w:r>
        <w:rPr>
          <w:rFonts w:ascii="宋体" w:hAnsi="宋体"/>
          <w:b/>
          <w:szCs w:val="21"/>
          <w:u w:val="single"/>
        </w:rPr>
        <w:t xml:space="preserve"> </w:t>
      </w:r>
      <w:r>
        <w:rPr>
          <w:rFonts w:hint="eastAsia" w:ascii="宋体" w:hAnsi="宋体"/>
          <w:b/>
          <w:szCs w:val="21"/>
          <w:u w:val="single"/>
        </w:rPr>
        <w:t>收到维修通知后24小时内到达现场</w:t>
      </w:r>
      <w:r>
        <w:rPr>
          <w:rFonts w:ascii="宋体" w:hAnsi="宋体"/>
          <w:szCs w:val="21"/>
        </w:rPr>
        <w:t>。</w:t>
      </w:r>
    </w:p>
    <w:p>
      <w:pPr>
        <w:autoSpaceDE w:val="0"/>
        <w:autoSpaceDN w:val="0"/>
        <w:adjustRightInd w:val="0"/>
        <w:spacing w:line="360" w:lineRule="exact"/>
        <w:ind w:firstLine="422" w:firstLineChars="200"/>
        <w:jc w:val="left"/>
        <w:rPr>
          <w:rFonts w:ascii="宋体" w:hAnsi="宋体"/>
          <w:b/>
          <w:szCs w:val="21"/>
        </w:rPr>
      </w:pPr>
      <w:r>
        <w:rPr>
          <w:rFonts w:hint="eastAsia" w:ascii="宋体" w:hAnsi="宋体"/>
          <w:b/>
          <w:szCs w:val="21"/>
        </w:rPr>
        <w:t>1</w:t>
      </w:r>
      <w:r>
        <w:rPr>
          <w:rFonts w:hint="eastAsia" w:ascii="宋体" w:hAnsi="宋体"/>
          <w:b/>
          <w:szCs w:val="21"/>
          <w:lang w:val="en-US" w:eastAsia="zh-CN"/>
        </w:rPr>
        <w:t>4</w:t>
      </w: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 xml:space="preserve"> 售后服务</w:t>
      </w:r>
    </w:p>
    <w:p>
      <w:pPr>
        <w:autoSpaceDE w:val="0"/>
        <w:autoSpaceDN w:val="0"/>
        <w:adjustRightInd w:val="0"/>
        <w:spacing w:line="360" w:lineRule="exact"/>
        <w:ind w:firstLine="420" w:firstLineChars="200"/>
        <w:jc w:val="left"/>
        <w:rPr>
          <w:rFonts w:ascii="宋体" w:hAnsi="宋体"/>
          <w:kern w:val="0"/>
          <w:sz w:val="24"/>
        </w:rPr>
      </w:pPr>
      <w:r>
        <w:rPr>
          <w:rFonts w:hint="eastAsia" w:ascii="宋体" w:hAnsi="宋体"/>
          <w:kern w:val="0"/>
          <w:szCs w:val="21"/>
        </w:rPr>
        <w:t>1</w:t>
      </w:r>
      <w:r>
        <w:rPr>
          <w:rFonts w:hint="eastAsia" w:ascii="宋体" w:hAnsi="宋体"/>
          <w:kern w:val="0"/>
          <w:szCs w:val="21"/>
          <w:lang w:val="en-US" w:eastAsia="zh-CN"/>
        </w:rPr>
        <w:t>4</w:t>
      </w:r>
      <w:r>
        <w:rPr>
          <w:rFonts w:hint="eastAsia" w:ascii="宋体" w:hAnsi="宋体"/>
          <w:kern w:val="0"/>
          <w:szCs w:val="21"/>
        </w:rPr>
        <w:t>.</w:t>
      </w:r>
      <w:r>
        <w:rPr>
          <w:rFonts w:hint="eastAsia" w:ascii="宋体" w:hAnsi="宋体"/>
          <w:kern w:val="0"/>
          <w:szCs w:val="21"/>
          <w:lang w:val="en-US" w:eastAsia="zh-CN"/>
        </w:rPr>
        <w:t>3</w:t>
      </w:r>
      <w:r>
        <w:rPr>
          <w:rFonts w:hint="eastAsia" w:ascii="宋体" w:hAnsi="宋体"/>
          <w:kern w:val="0"/>
          <w:szCs w:val="21"/>
        </w:rPr>
        <w:t>.1 响应时间：</w:t>
      </w:r>
      <w:r>
        <w:rPr>
          <w:rFonts w:hint="eastAsia" w:ascii="宋体" w:hAnsi="宋体"/>
          <w:b/>
          <w:kern w:val="0"/>
          <w:szCs w:val="21"/>
          <w:u w:val="single"/>
        </w:rPr>
        <w:t>承包人在接到发包人需售后维修服务通知后，在3-5小时（不受节假日限制）内到达维修现场。</w:t>
      </w:r>
    </w:p>
    <w:p>
      <w:pPr>
        <w:autoSpaceDE w:val="0"/>
        <w:autoSpaceDN w:val="0"/>
        <w:adjustRightInd w:val="0"/>
        <w:spacing w:line="360" w:lineRule="exact"/>
        <w:ind w:firstLine="420" w:firstLineChars="200"/>
        <w:jc w:val="left"/>
        <w:rPr>
          <w:rFonts w:ascii="宋体" w:hAnsi="宋体"/>
          <w:kern w:val="0"/>
          <w:szCs w:val="21"/>
        </w:rPr>
      </w:pPr>
      <w:r>
        <w:rPr>
          <w:rFonts w:hint="eastAsia" w:ascii="宋体" w:hAnsi="宋体"/>
          <w:kern w:val="0"/>
          <w:szCs w:val="21"/>
        </w:rPr>
        <w:t>15.5.2 售后服务费用：</w:t>
      </w:r>
      <w:r>
        <w:rPr>
          <w:rFonts w:hint="eastAsia" w:ascii="宋体" w:hAnsi="宋体"/>
          <w:b/>
          <w:kern w:val="0"/>
          <w:szCs w:val="21"/>
          <w:u w:val="single"/>
        </w:rPr>
        <w:t>设备维修在保修时间外按成本收取费用。</w:t>
      </w:r>
    </w:p>
    <w:bookmarkEnd w:id="793"/>
    <w:bookmarkEnd w:id="794"/>
    <w:bookmarkEnd w:id="795"/>
    <w:bookmarkEnd w:id="796"/>
    <w:p>
      <w:pPr>
        <w:autoSpaceDE w:val="0"/>
        <w:autoSpaceDN w:val="0"/>
        <w:adjustRightInd w:val="0"/>
        <w:spacing w:line="360" w:lineRule="exact"/>
        <w:ind w:firstLine="422" w:firstLineChars="200"/>
        <w:jc w:val="left"/>
        <w:outlineLvl w:val="1"/>
        <w:rPr>
          <w:rFonts w:ascii="宋体" w:hAnsi="宋体"/>
          <w:b/>
          <w:szCs w:val="21"/>
        </w:rPr>
      </w:pPr>
      <w:bookmarkStart w:id="819" w:name="_Toc351203648"/>
      <w:bookmarkStart w:id="820" w:name="_Toc46396326"/>
      <w:bookmarkStart w:id="821" w:name="_Toc280868717"/>
      <w:bookmarkStart w:id="822" w:name="_Toc280868718"/>
      <w:r>
        <w:rPr>
          <w:rFonts w:ascii="宋体" w:hAnsi="宋体"/>
          <w:b/>
          <w:szCs w:val="21"/>
        </w:rPr>
        <w:t>16. 违约</w:t>
      </w:r>
      <w:bookmarkEnd w:id="819"/>
      <w:bookmarkEnd w:id="820"/>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16.1 发包人违约</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16.1.1发包人违约的情形</w:t>
      </w:r>
    </w:p>
    <w:p>
      <w:pPr>
        <w:autoSpaceDE w:val="0"/>
        <w:autoSpaceDN w:val="0"/>
        <w:adjustRightInd w:val="0"/>
        <w:spacing w:line="360" w:lineRule="exact"/>
        <w:ind w:firstLine="420" w:firstLineChars="200"/>
        <w:jc w:val="left"/>
        <w:rPr>
          <w:rFonts w:ascii="宋体" w:hAnsi="宋体"/>
          <w:szCs w:val="21"/>
          <w:u w:val="single"/>
        </w:rPr>
      </w:pPr>
      <w:r>
        <w:rPr>
          <w:rFonts w:ascii="宋体" w:hAnsi="宋体"/>
          <w:szCs w:val="21"/>
        </w:rPr>
        <w:t>发包人违约的其他情形：</w:t>
      </w:r>
      <w:r>
        <w:rPr>
          <w:rFonts w:hint="eastAsia" w:ascii="宋体" w:hAnsi="宋体"/>
          <w:b/>
          <w:szCs w:val="21"/>
          <w:u w:val="single"/>
        </w:rPr>
        <w:t xml:space="preserve">   /   </w:t>
      </w:r>
      <w:r>
        <w:rPr>
          <w:rFonts w:hint="eastAsia" w:ascii="宋体" w:hAnsi="宋体"/>
          <w:szCs w:val="21"/>
        </w:rPr>
        <w:t xml:space="preserve"> 。</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16.1.2 发包人违约的责任</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发包人违约责任的承担方式和计算方法：</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（1）因发包人原因未能在计划开工日期前7天内下达开工通知的违约责任：</w:t>
      </w:r>
      <w:r>
        <w:rPr>
          <w:rFonts w:hint="eastAsia" w:ascii="宋体" w:hAnsi="宋体"/>
          <w:b/>
          <w:szCs w:val="21"/>
          <w:u w:val="single"/>
        </w:rPr>
        <w:t>只承担工期延误，不承担由此增加的费用</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（2）因发包人原因未能按合同约定支付合同价款的违约责任：</w:t>
      </w:r>
      <w:r>
        <w:rPr>
          <w:rFonts w:hint="eastAsia" w:ascii="宋体" w:hAnsi="宋体"/>
          <w:b/>
          <w:szCs w:val="21"/>
          <w:u w:val="single"/>
        </w:rPr>
        <w:t>逾期支付超过30天，按银行同期贷款利率支付违约金</w:t>
      </w:r>
      <w:r>
        <w:rPr>
          <w:rFonts w:ascii="宋体" w:hAnsi="宋体"/>
          <w:szCs w:val="21"/>
        </w:rPr>
        <w:t>。</w:t>
      </w:r>
    </w:p>
    <w:p>
      <w:pPr>
        <w:autoSpaceDE w:val="0"/>
        <w:autoSpaceDN w:val="0"/>
        <w:adjustRightInd w:val="0"/>
        <w:spacing w:line="360" w:lineRule="exact"/>
        <w:ind w:firstLine="420" w:firstLineChars="200"/>
        <w:jc w:val="left"/>
        <w:rPr>
          <w:rFonts w:ascii="宋体" w:hAnsi="宋体"/>
          <w:dstrike/>
          <w:szCs w:val="21"/>
        </w:rPr>
      </w:pPr>
      <w:r>
        <w:rPr>
          <w:rFonts w:ascii="宋体" w:hAnsi="宋体"/>
          <w:szCs w:val="21"/>
        </w:rPr>
        <w:t>（3）发包人提供的材料、工程设备的规格、数量或质量不符合合同约定，或因发包人原因导致交货日期延误或交货地点变更等情况的违约责任：</w:t>
      </w:r>
      <w:r>
        <w:rPr>
          <w:rFonts w:hint="eastAsia" w:ascii="宋体" w:hAnsi="宋体"/>
          <w:b/>
          <w:szCs w:val="21"/>
          <w:u w:val="single"/>
        </w:rPr>
        <w:t>承担工期延误的责任，不承担由此增加的费用</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（4）因发包人违反合同约定造成暂停施工的违约责任：</w:t>
      </w:r>
      <w:r>
        <w:rPr>
          <w:rFonts w:hint="eastAsia" w:ascii="宋体" w:hAnsi="宋体"/>
          <w:b/>
          <w:szCs w:val="21"/>
          <w:u w:val="single"/>
        </w:rPr>
        <w:t>只承担工期延误的责任，不承担由此增加的费用</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（5）发包人无正当理由没有在约定期限内发出复工指示，导致承包人无法复工的违约责任</w:t>
      </w:r>
      <w:r>
        <w:rPr>
          <w:rFonts w:hint="eastAsia" w:ascii="宋体" w:hAnsi="宋体"/>
          <w:szCs w:val="21"/>
        </w:rPr>
        <w:t>：</w:t>
      </w:r>
      <w:r>
        <w:rPr>
          <w:rFonts w:hint="eastAsia" w:ascii="宋体" w:hAnsi="宋体"/>
          <w:b/>
          <w:szCs w:val="21"/>
          <w:u w:val="single"/>
        </w:rPr>
        <w:t>只承担工期延误的责任，不承担由此增加的费用</w:t>
      </w:r>
      <w:r>
        <w:rPr>
          <w:rFonts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（6）</w:t>
      </w:r>
      <w:r>
        <w:rPr>
          <w:rFonts w:hint="eastAsia" w:ascii="宋体" w:hAnsi="宋体"/>
          <w:szCs w:val="21"/>
        </w:rPr>
        <w:t>其他：</w:t>
      </w:r>
      <w:r>
        <w:rPr>
          <w:rFonts w:ascii="宋体" w:hAnsi="宋体"/>
          <w:b/>
          <w:szCs w:val="21"/>
          <w:u w:val="single"/>
        </w:rPr>
        <w:t xml:space="preserve">  </w:t>
      </w:r>
      <w:r>
        <w:rPr>
          <w:rFonts w:hint="eastAsia" w:ascii="宋体" w:hAnsi="宋体"/>
          <w:b/>
          <w:szCs w:val="21"/>
          <w:u w:val="single"/>
        </w:rPr>
        <w:t xml:space="preserve">/  </w:t>
      </w:r>
      <w:r>
        <w:rPr>
          <w:rFonts w:ascii="宋体" w:hAnsi="宋体"/>
          <w:szCs w:val="21"/>
        </w:rPr>
        <w:t xml:space="preserve"> 。</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16.1.3 因发包人违约解除合同</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承包人按16.1.1项</w:t>
      </w:r>
      <w:r>
        <w:rPr>
          <w:rFonts w:hint="eastAsia" w:ascii="宋体" w:hAnsi="宋体"/>
          <w:szCs w:val="21"/>
        </w:rPr>
        <w:t>〔</w:t>
      </w:r>
      <w:r>
        <w:rPr>
          <w:rFonts w:ascii="宋体" w:hAnsi="宋体"/>
          <w:szCs w:val="21"/>
        </w:rPr>
        <w:t>发包人违约的情形</w:t>
      </w:r>
      <w:r>
        <w:rPr>
          <w:rFonts w:hint="eastAsia" w:ascii="宋体" w:hAnsi="宋体"/>
          <w:szCs w:val="21"/>
        </w:rPr>
        <w:t>〕</w:t>
      </w:r>
      <w:r>
        <w:rPr>
          <w:rFonts w:ascii="宋体" w:hAnsi="宋体"/>
          <w:szCs w:val="21"/>
        </w:rPr>
        <w:t>约定暂停施工满</w:t>
      </w:r>
      <w:r>
        <w:rPr>
          <w:rFonts w:hint="eastAsia" w:ascii="宋体" w:hAnsi="宋体"/>
          <w:b/>
          <w:szCs w:val="21"/>
          <w:u w:val="single"/>
        </w:rPr>
        <w:t xml:space="preserve">      </w:t>
      </w:r>
      <w:r>
        <w:rPr>
          <w:rFonts w:ascii="宋体" w:hAnsi="宋体"/>
          <w:szCs w:val="21"/>
        </w:rPr>
        <w:t>天后发包人仍不纠正其违约行为并致使合同目的不能实现的，承包人有权解除合同。</w:t>
      </w:r>
    </w:p>
    <w:p>
      <w:pPr>
        <w:autoSpaceDE w:val="0"/>
        <w:autoSpaceDN w:val="0"/>
        <w:adjustRightInd w:val="0"/>
        <w:spacing w:line="360" w:lineRule="exact"/>
        <w:ind w:firstLine="422" w:firstLineChars="200"/>
        <w:jc w:val="left"/>
        <w:rPr>
          <w:rFonts w:ascii="宋体" w:hAnsi="宋体"/>
          <w:b/>
          <w:szCs w:val="21"/>
        </w:rPr>
      </w:pPr>
      <w:r>
        <w:rPr>
          <w:rFonts w:ascii="宋体" w:hAnsi="宋体"/>
          <w:b/>
          <w:szCs w:val="21"/>
        </w:rPr>
        <w:t>16.2 承包人违约</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16.2.1 承包人违约的情形</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除通用合同条款的约定外，</w:t>
      </w:r>
      <w:r>
        <w:rPr>
          <w:rFonts w:ascii="宋体" w:hAnsi="宋体"/>
          <w:szCs w:val="21"/>
        </w:rPr>
        <w:t xml:space="preserve">承包人违约的其他情形： </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（1）承包人私自将合同的全部或部分权利转让给其他人，或私自将合同的全部或部分义务转移给其他人；</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（2）承包人使用了不合格材料或工程设备，工程质量达不到标准要求，又拒绝清除不合格工程的；</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（3）承包人采购材料、工程设备时不按专用合同条款第8条的约定执行的；</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（4）承包人违反第3.2款（项目经理、技术负责人）的约定；</w:t>
      </w:r>
    </w:p>
    <w:p>
      <w:pPr>
        <w:autoSpaceDE w:val="0"/>
        <w:autoSpaceDN w:val="0"/>
        <w:adjustRightInd w:val="0"/>
        <w:spacing w:line="360" w:lineRule="exact"/>
        <w:ind w:firstLine="420" w:firstLineChars="200"/>
        <w:jc w:val="left"/>
        <w:rPr>
          <w:rFonts w:ascii="宋体" w:hAnsi="宋体"/>
          <w:dstrike/>
          <w:szCs w:val="21"/>
        </w:rPr>
      </w:pPr>
      <w:r>
        <w:rPr>
          <w:rFonts w:hint="eastAsia" w:ascii="宋体" w:hAnsi="宋体"/>
          <w:szCs w:val="21"/>
        </w:rPr>
        <w:t>（5）违反安全生产条例需整改而拒不整改的；</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（6）未按合同约定的时间和内容向发包人或监理人提交资料的；</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（7）承包人在本工程施工中，不得以任何理由拖欠民工工资。</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16.2.2</w:t>
      </w:r>
      <w:r>
        <w:rPr>
          <w:rFonts w:hint="eastAsia" w:ascii="宋体" w:hAnsi="宋体"/>
          <w:szCs w:val="21"/>
        </w:rPr>
        <w:t xml:space="preserve"> </w:t>
      </w:r>
      <w:r>
        <w:rPr>
          <w:rFonts w:ascii="宋体" w:hAnsi="宋体"/>
          <w:szCs w:val="21"/>
        </w:rPr>
        <w:t>承包人违约的责任</w:t>
      </w:r>
    </w:p>
    <w:p>
      <w:pPr>
        <w:autoSpaceDE w:val="0"/>
        <w:autoSpaceDN w:val="0"/>
        <w:adjustRightInd w:val="0"/>
        <w:spacing w:line="360" w:lineRule="exact"/>
        <w:ind w:firstLine="420" w:firstLineChars="200"/>
        <w:jc w:val="left"/>
        <w:rPr>
          <w:rFonts w:ascii="宋体" w:hAnsi="宋体"/>
          <w:szCs w:val="21"/>
        </w:rPr>
      </w:pPr>
      <w:r>
        <w:rPr>
          <w:rFonts w:ascii="宋体" w:hAnsi="宋体"/>
          <w:szCs w:val="21"/>
        </w:rPr>
        <w:t>承包人违约责任的承担方式和计算方法：</w:t>
      </w:r>
      <w:r>
        <w:rPr>
          <w:rFonts w:hint="eastAsia" w:ascii="宋体" w:hAnsi="宋体"/>
          <w:b/>
          <w:szCs w:val="21"/>
          <w:u w:val="single"/>
        </w:rPr>
        <w:t>本合同《通用条款》约定承包人违约应承担的违约责任：工期延误五天以内处违约金5000元整，五天以上每增加1天处违约金1000元整，违约金在支付工程款时扣取</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b/>
          <w:szCs w:val="21"/>
        </w:rPr>
      </w:pPr>
      <w:r>
        <w:rPr>
          <w:rFonts w:hint="eastAsia" w:ascii="宋体" w:hAnsi="宋体"/>
          <w:szCs w:val="21"/>
        </w:rPr>
        <w:t>（1）承包人违反合同约定进行转包或违法分包的违约责任：</w:t>
      </w:r>
      <w:r>
        <w:rPr>
          <w:rFonts w:hint="eastAsia" w:ascii="宋体" w:hAnsi="宋体"/>
          <w:b/>
          <w:szCs w:val="21"/>
          <w:u w:val="single"/>
        </w:rPr>
        <w:t>发包人有权责令其整改，如在规定时间内不进行整改的，发包人有权解除合同，由此造成的损失在承包人的工程结算款中扣取。不足部分发包人有权保留继续追偿的权利</w:t>
      </w:r>
      <w:r>
        <w:rPr>
          <w:rFonts w:hint="eastAsia" w:ascii="宋体" w:hAnsi="宋体"/>
          <w:b/>
          <w:szCs w:val="21"/>
        </w:rPr>
        <w:t>。</w:t>
      </w:r>
    </w:p>
    <w:p>
      <w:pPr>
        <w:autoSpaceDE w:val="0"/>
        <w:autoSpaceDN w:val="0"/>
        <w:adjustRightInd w:val="0"/>
        <w:spacing w:line="360" w:lineRule="exact"/>
        <w:ind w:firstLine="420" w:firstLineChars="200"/>
        <w:jc w:val="left"/>
        <w:rPr>
          <w:rFonts w:ascii="宋体" w:hAnsi="宋体"/>
          <w:szCs w:val="21"/>
          <w:u w:val="single"/>
        </w:rPr>
      </w:pPr>
      <w:r>
        <w:rPr>
          <w:rFonts w:hint="eastAsia" w:ascii="宋体" w:hAnsi="宋体"/>
          <w:szCs w:val="21"/>
        </w:rPr>
        <w:t>（2）承包人违反合同约定采购和使用不合格材料和工程设备的违约责任：</w:t>
      </w:r>
      <w:r>
        <w:rPr>
          <w:rFonts w:hint="eastAsia" w:ascii="宋体" w:hAnsi="宋体"/>
          <w:b/>
          <w:szCs w:val="21"/>
          <w:u w:val="single"/>
        </w:rPr>
        <w:t>重新采购，由此造成的费用及损失由承包人承担</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u w:val="single"/>
        </w:rPr>
      </w:pPr>
      <w:r>
        <w:rPr>
          <w:rFonts w:hint="eastAsia" w:ascii="宋体" w:hAnsi="宋体"/>
          <w:szCs w:val="21"/>
        </w:rPr>
        <w:t>（3）因承包人导致工程质量不符合合同要求的违约责任：</w:t>
      </w:r>
      <w:r>
        <w:rPr>
          <w:rFonts w:hint="eastAsia" w:ascii="宋体" w:hAnsi="宋体"/>
          <w:b/>
          <w:szCs w:val="21"/>
          <w:u w:val="single"/>
        </w:rPr>
        <w:t>对不符合合同要求的工程进行整改，并承担由此增加的费用和工期延误</w:t>
      </w:r>
      <w:r>
        <w:rPr>
          <w:rFonts w:hint="eastAsia" w:ascii="宋体" w:hAnsi="宋体"/>
          <w:szCs w:val="21"/>
        </w:rPr>
        <w:t>。</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（4）承包人违反第8.9款（材料与设备专用要求）的约定的违约责任：</w:t>
      </w:r>
      <w:r>
        <w:rPr>
          <w:rFonts w:hint="eastAsia" w:ascii="宋体" w:hAnsi="宋体"/>
          <w:b/>
          <w:szCs w:val="21"/>
          <w:u w:val="single"/>
        </w:rPr>
        <w:t>按1000元/次扣取违约金，违约金在支付工程款时扣取</w:t>
      </w:r>
      <w:r>
        <w:rPr>
          <w:rFonts w:hint="eastAsia"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（5）承包人未能按施工进度计划及时完成合同约定的工作，造成工期延误的违约责任：</w:t>
      </w:r>
      <w:r>
        <w:rPr>
          <w:rFonts w:hint="eastAsia" w:ascii="宋体" w:hAnsi="宋体"/>
          <w:b/>
          <w:szCs w:val="21"/>
          <w:u w:val="single"/>
        </w:rPr>
        <w:t>按本款承包人违约责任的承担方式和计算方法的约定执行，违约金在支付工程款时扣取</w:t>
      </w:r>
      <w:r>
        <w:rPr>
          <w:rFonts w:hint="eastAsia"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（6）违反缺陷责任期及保修期约定的违约责任：</w:t>
      </w:r>
      <w:r>
        <w:rPr>
          <w:rFonts w:hint="eastAsia" w:ascii="宋体" w:hAnsi="宋体"/>
          <w:b/>
          <w:szCs w:val="21"/>
          <w:u w:val="single"/>
        </w:rPr>
        <w:t>按其损失从质量保证金中扣取，不足部分发包人有权保留继续追偿的权利</w:t>
      </w:r>
      <w:r>
        <w:rPr>
          <w:rFonts w:hint="eastAsia"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（7）承包人明确表示或者以其行为表明不履行合同主要义务的违约责任：</w:t>
      </w:r>
      <w:r>
        <w:rPr>
          <w:rFonts w:hint="eastAsia" w:ascii="宋体" w:hAnsi="宋体"/>
          <w:b/>
          <w:szCs w:val="21"/>
          <w:u w:val="single"/>
        </w:rPr>
        <w:t>解除合同，并赔偿由此造成的损失</w:t>
      </w:r>
      <w:r>
        <w:rPr>
          <w:rFonts w:hint="eastAsia" w:ascii="宋体" w:hAnsi="宋体"/>
          <w:szCs w:val="21"/>
        </w:rPr>
        <w:t>。</w:t>
      </w:r>
    </w:p>
    <w:p>
      <w:pPr>
        <w:autoSpaceDE w:val="0"/>
        <w:autoSpaceDN w:val="0"/>
        <w:adjustRightInd w:val="0"/>
        <w:spacing w:line="340" w:lineRule="exact"/>
        <w:ind w:firstLine="420" w:firstLineChars="200"/>
        <w:jc w:val="left"/>
        <w:rPr>
          <w:rFonts w:ascii="宋体" w:hAnsi="宋体"/>
          <w:szCs w:val="21"/>
          <w:u w:val="single"/>
        </w:rPr>
      </w:pPr>
      <w:r>
        <w:rPr>
          <w:rFonts w:hint="eastAsia" w:ascii="宋体" w:hAnsi="宋体"/>
          <w:szCs w:val="21"/>
        </w:rPr>
        <w:t>（8）未能按照合同约定履行其他义务的违约责任：</w:t>
      </w:r>
      <w:r>
        <w:rPr>
          <w:rFonts w:hint="eastAsia" w:ascii="宋体" w:hAnsi="宋体"/>
          <w:b/>
          <w:szCs w:val="21"/>
          <w:u w:val="single"/>
        </w:rPr>
        <w:t>按合同约定执行</w:t>
      </w:r>
      <w:r>
        <w:rPr>
          <w:rFonts w:hint="eastAsia"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双方约定的承包人其他违约责任的承担方式和计算方法：</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（1）违反本合同通用条款第15.1款约定承包人违约应承担的违约责任：</w:t>
      </w:r>
      <w:r>
        <w:rPr>
          <w:rFonts w:hint="eastAsia" w:ascii="宋体" w:hAnsi="宋体"/>
          <w:b/>
          <w:szCs w:val="21"/>
          <w:u w:val="single"/>
        </w:rPr>
        <w:t>承包人必须返修达到合同约定质量标准，返修损失自负，工期不顺延。由此造成发包人其它经济损失，须全额赔偿</w:t>
      </w:r>
      <w:r>
        <w:rPr>
          <w:rFonts w:hint="eastAsia"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（2）承包人对承包范围的工程质量和安全负全责。因承包人原因引起的安全和质量事故的违约责任：</w:t>
      </w:r>
      <w:r>
        <w:rPr>
          <w:rFonts w:hint="eastAsia" w:ascii="宋体" w:hAnsi="宋体"/>
          <w:b/>
          <w:szCs w:val="21"/>
          <w:u w:val="single"/>
        </w:rPr>
        <w:t>由承包人负责处理，并承担法律和一切经济责任</w:t>
      </w:r>
      <w:r>
        <w:rPr>
          <w:rFonts w:hint="eastAsia"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（3）拖欠民工工资的违约责任：</w:t>
      </w:r>
      <w:r>
        <w:rPr>
          <w:rFonts w:hint="eastAsia" w:ascii="宋体" w:hAnsi="宋体"/>
          <w:b/>
          <w:szCs w:val="21"/>
          <w:u w:val="single"/>
        </w:rPr>
        <w:t>合同履行中拖欠民工工资的、非法转包、分包所拖欠的民工工资，由发包人从工程合同价款中扣出，</w:t>
      </w:r>
      <w:r>
        <w:rPr>
          <w:rFonts w:hint="eastAsia" w:ascii="宋体" w:hAnsi="宋体" w:cs="宋体"/>
          <w:b/>
          <w:szCs w:val="21"/>
          <w:u w:val="single"/>
        </w:rPr>
        <w:t>并据实支付给民工；给发包人造成损失的，在支付工程款时扣取</w:t>
      </w:r>
      <w:r>
        <w:rPr>
          <w:rFonts w:hint="eastAsia" w:ascii="宋体" w:hAnsi="宋体" w:cs="宋体"/>
          <w:szCs w:val="21"/>
        </w:rPr>
        <w:t>。</w:t>
      </w:r>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16.2.3 因承包人违约解除合同</w:t>
      </w:r>
    </w:p>
    <w:p>
      <w:pPr>
        <w:autoSpaceDE w:val="0"/>
        <w:autoSpaceDN w:val="0"/>
        <w:adjustRightInd w:val="0"/>
        <w:spacing w:line="340" w:lineRule="exact"/>
        <w:ind w:firstLine="420" w:firstLineChars="200"/>
        <w:jc w:val="left"/>
        <w:rPr>
          <w:rFonts w:ascii="宋体" w:hAnsi="宋体"/>
          <w:b/>
          <w:dstrike/>
          <w:szCs w:val="21"/>
          <w:u w:val="single"/>
        </w:rPr>
      </w:pPr>
      <w:r>
        <w:rPr>
          <w:rFonts w:ascii="宋体" w:hAnsi="宋体"/>
          <w:szCs w:val="21"/>
        </w:rPr>
        <w:t>关于承包人违约解除合同的特别约定：</w:t>
      </w:r>
      <w:r>
        <w:rPr>
          <w:rFonts w:hint="eastAsia" w:ascii="宋体" w:hAnsi="宋体"/>
          <w:b/>
          <w:szCs w:val="21"/>
          <w:u w:val="single"/>
        </w:rPr>
        <w:t>承包人出现通用合同条款16.2.1项（承包人违约情形）第（7）目约定的违约情况时，或监理人发出整改通知后，承包人28天内仍不纠正违约行为并致使合同目的不能实现的，发包人有权解除合同</w:t>
      </w:r>
      <w:r>
        <w:rPr>
          <w:rFonts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发包人</w:t>
      </w:r>
      <w:r>
        <w:rPr>
          <w:rFonts w:hint="eastAsia" w:ascii="宋体" w:hAnsi="宋体"/>
          <w:szCs w:val="21"/>
        </w:rPr>
        <w:t>继续</w:t>
      </w:r>
      <w:r>
        <w:rPr>
          <w:rFonts w:ascii="宋体" w:hAnsi="宋体"/>
          <w:szCs w:val="21"/>
        </w:rPr>
        <w:t>使用承包人在施工现场的材料、设备、临时工程、承包人文件和由承包人或以其名义编制的其他文件</w:t>
      </w:r>
      <w:r>
        <w:rPr>
          <w:rFonts w:hint="eastAsia" w:ascii="宋体" w:hAnsi="宋体"/>
          <w:szCs w:val="21"/>
        </w:rPr>
        <w:t>的费用承担方式</w:t>
      </w:r>
      <w:r>
        <w:rPr>
          <w:rFonts w:ascii="宋体" w:hAnsi="宋体"/>
          <w:szCs w:val="21"/>
        </w:rPr>
        <w:t>：</w:t>
      </w:r>
      <w:r>
        <w:rPr>
          <w:rFonts w:hint="eastAsia" w:ascii="宋体" w:hAnsi="宋体"/>
          <w:b/>
          <w:szCs w:val="21"/>
          <w:u w:val="single"/>
        </w:rPr>
        <w:t xml:space="preserve"> 由承包人承担 </w:t>
      </w:r>
      <w:r>
        <w:rPr>
          <w:rFonts w:hint="eastAsia"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16.2.4 因承包人违约解除合同后的处理</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按通用合同条款执行。</w:t>
      </w:r>
    </w:p>
    <w:p>
      <w:pPr>
        <w:autoSpaceDE w:val="0"/>
        <w:autoSpaceDN w:val="0"/>
        <w:adjustRightInd w:val="0"/>
        <w:spacing w:line="340" w:lineRule="exact"/>
        <w:ind w:firstLine="422" w:firstLineChars="200"/>
        <w:jc w:val="left"/>
        <w:outlineLvl w:val="1"/>
        <w:rPr>
          <w:rFonts w:ascii="宋体" w:hAnsi="宋体"/>
          <w:b/>
          <w:szCs w:val="21"/>
        </w:rPr>
      </w:pPr>
      <w:bookmarkStart w:id="823" w:name="_Toc46396327"/>
      <w:bookmarkStart w:id="824" w:name="_Toc351203649"/>
      <w:r>
        <w:rPr>
          <w:rFonts w:ascii="宋体" w:hAnsi="宋体"/>
          <w:b/>
          <w:szCs w:val="21"/>
        </w:rPr>
        <w:t>17. 不可抗力</w:t>
      </w:r>
      <w:bookmarkEnd w:id="823"/>
      <w:bookmarkEnd w:id="824"/>
      <w:r>
        <w:rPr>
          <w:rFonts w:ascii="宋体" w:hAnsi="宋体"/>
          <w:b/>
          <w:szCs w:val="21"/>
        </w:rPr>
        <w:t xml:space="preserve"> </w:t>
      </w:r>
      <w:bookmarkEnd w:id="821"/>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17.1 不可抗力的确认</w:t>
      </w:r>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除通用合同条款约定的不可抗力事件之外，视为不可抗力的其他情形：</w:t>
      </w:r>
      <w:r>
        <w:rPr>
          <w:rFonts w:ascii="宋体" w:hAnsi="宋体"/>
          <w:b/>
          <w:szCs w:val="21"/>
          <w:u w:val="single"/>
        </w:rPr>
        <w:t xml:space="preserve">  </w:t>
      </w:r>
      <w:r>
        <w:rPr>
          <w:rFonts w:hint="eastAsia" w:ascii="宋体" w:hAnsi="宋体"/>
          <w:b/>
          <w:szCs w:val="21"/>
          <w:u w:val="single"/>
        </w:rPr>
        <w:t>无</w:t>
      </w:r>
      <w:r>
        <w:rPr>
          <w:rFonts w:ascii="宋体" w:hAnsi="宋体"/>
          <w:b/>
          <w:szCs w:val="21"/>
          <w:u w:val="single"/>
        </w:rPr>
        <w:t xml:space="preserve">   </w:t>
      </w:r>
      <w:r>
        <w:rPr>
          <w:rFonts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17.4 因不可抗力解除合同</w:t>
      </w:r>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合同解除后，发包人应在商定或确定应支付款项后</w:t>
      </w:r>
      <w:r>
        <w:rPr>
          <w:rFonts w:hint="eastAsia" w:ascii="宋体" w:hAnsi="宋体"/>
          <w:szCs w:val="21"/>
          <w:u w:val="single"/>
        </w:rPr>
        <w:t xml:space="preserve"> </w:t>
      </w:r>
      <w:r>
        <w:rPr>
          <w:rFonts w:hint="eastAsia" w:ascii="宋体" w:hAnsi="宋体"/>
          <w:b/>
          <w:szCs w:val="21"/>
          <w:u w:val="single"/>
        </w:rPr>
        <w:t xml:space="preserve">60 </w:t>
      </w:r>
      <w:r>
        <w:rPr>
          <w:rFonts w:ascii="宋体" w:hAnsi="宋体"/>
          <w:szCs w:val="21"/>
        </w:rPr>
        <w:t>天内完成款项的支付。</w:t>
      </w:r>
    </w:p>
    <w:p>
      <w:pPr>
        <w:autoSpaceDE w:val="0"/>
        <w:autoSpaceDN w:val="0"/>
        <w:adjustRightInd w:val="0"/>
        <w:spacing w:line="340" w:lineRule="exact"/>
        <w:ind w:firstLine="422" w:firstLineChars="200"/>
        <w:jc w:val="left"/>
        <w:outlineLvl w:val="1"/>
        <w:rPr>
          <w:rFonts w:ascii="宋体" w:hAnsi="宋体"/>
          <w:b/>
          <w:szCs w:val="21"/>
        </w:rPr>
      </w:pPr>
      <w:bookmarkStart w:id="825" w:name="_Toc46396328"/>
      <w:bookmarkStart w:id="826" w:name="_Toc351203650"/>
      <w:r>
        <w:rPr>
          <w:rFonts w:ascii="宋体" w:hAnsi="宋体"/>
          <w:b/>
          <w:szCs w:val="21"/>
        </w:rPr>
        <w:t>18. 保险</w:t>
      </w:r>
      <w:bookmarkEnd w:id="825"/>
      <w:bookmarkEnd w:id="826"/>
    </w:p>
    <w:bookmarkEnd w:id="822"/>
    <w:p>
      <w:pPr>
        <w:autoSpaceDE w:val="0"/>
        <w:autoSpaceDN w:val="0"/>
        <w:adjustRightInd w:val="0"/>
        <w:spacing w:line="340" w:lineRule="exact"/>
        <w:ind w:firstLine="422" w:firstLineChars="200"/>
        <w:jc w:val="left"/>
        <w:rPr>
          <w:rFonts w:ascii="宋体" w:hAnsi="宋体"/>
          <w:b/>
          <w:szCs w:val="21"/>
        </w:rPr>
      </w:pPr>
      <w:r>
        <w:rPr>
          <w:rFonts w:ascii="宋体" w:hAnsi="宋体"/>
          <w:b/>
          <w:szCs w:val="21"/>
        </w:rPr>
        <w:t>18.1 工程保险</w:t>
      </w:r>
    </w:p>
    <w:p>
      <w:pPr>
        <w:autoSpaceDE w:val="0"/>
        <w:autoSpaceDN w:val="0"/>
        <w:adjustRightInd w:val="0"/>
        <w:spacing w:line="340" w:lineRule="exact"/>
        <w:ind w:firstLine="420" w:firstLineChars="200"/>
        <w:jc w:val="left"/>
        <w:rPr>
          <w:rFonts w:ascii="宋体" w:hAnsi="宋体"/>
          <w:b/>
          <w:szCs w:val="21"/>
          <w:u w:val="single"/>
        </w:rPr>
      </w:pPr>
      <w:r>
        <w:rPr>
          <w:rFonts w:ascii="宋体" w:hAnsi="宋体"/>
          <w:szCs w:val="21"/>
        </w:rPr>
        <w:t>关于工程保险的特别约定：</w:t>
      </w:r>
      <w:r>
        <w:rPr>
          <w:rFonts w:hint="eastAsia" w:ascii="宋体" w:hAnsi="宋体"/>
          <w:b/>
          <w:szCs w:val="21"/>
          <w:u w:val="single"/>
        </w:rPr>
        <w:t>承包人以发包人和承包人的共同名义向双方同意的保险人足额投保</w:t>
      </w:r>
      <w:r>
        <w:rPr>
          <w:rFonts w:ascii="宋体" w:hAnsi="宋体"/>
          <w:b/>
          <w:szCs w:val="21"/>
          <w:u w:val="single"/>
        </w:rPr>
        <w:t>建筑工程一切险或安装工程一切险</w:t>
      </w:r>
      <w:r>
        <w:rPr>
          <w:rFonts w:hint="eastAsia" w:ascii="宋体" w:hAnsi="宋体"/>
          <w:b/>
          <w:szCs w:val="21"/>
          <w:u w:val="single"/>
        </w:rPr>
        <w:t>，费用包含在合同价款中由承包人承担。</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投保内容：</w:t>
      </w:r>
      <w:r>
        <w:rPr>
          <w:rFonts w:hint="eastAsia" w:ascii="宋体" w:hAnsi="宋体"/>
          <w:b/>
          <w:szCs w:val="21"/>
          <w:u w:val="single"/>
        </w:rPr>
        <w:t>按国家相关规定执行</w:t>
      </w:r>
      <w:r>
        <w:rPr>
          <w:rFonts w:hint="eastAsia" w:ascii="宋体" w:hAnsi="宋体"/>
          <w:szCs w:val="21"/>
        </w:rPr>
        <w:t>。</w:t>
      </w:r>
    </w:p>
    <w:p>
      <w:pPr>
        <w:autoSpaceDE w:val="0"/>
        <w:autoSpaceDN w:val="0"/>
        <w:adjustRightInd w:val="0"/>
        <w:spacing w:line="340" w:lineRule="exact"/>
        <w:ind w:firstLine="420" w:firstLineChars="200"/>
        <w:jc w:val="left"/>
        <w:rPr>
          <w:rFonts w:ascii="宋体" w:hAnsi="宋体"/>
          <w:w w:val="90"/>
          <w:szCs w:val="21"/>
        </w:rPr>
      </w:pPr>
      <w:r>
        <w:rPr>
          <w:rFonts w:hint="eastAsia" w:ascii="宋体" w:hAnsi="宋体"/>
          <w:szCs w:val="21"/>
        </w:rPr>
        <w:t>保险金额、保险费率和保险期限：</w:t>
      </w:r>
      <w:r>
        <w:rPr>
          <w:rFonts w:ascii="宋体" w:hAnsi="宋体"/>
          <w:b/>
          <w:szCs w:val="21"/>
          <w:u w:val="single"/>
        </w:rPr>
        <w:t>保险金额及保险费率按重庆市相关规定执行，</w:t>
      </w:r>
      <w:r>
        <w:rPr>
          <w:rFonts w:hint="eastAsia" w:ascii="宋体" w:hAnsi="宋体"/>
          <w:b/>
          <w:szCs w:val="21"/>
          <w:u w:val="single"/>
        </w:rPr>
        <w:t>保险期限为从工程开工之日至竣工验收合格之日</w:t>
      </w:r>
      <w:r>
        <w:rPr>
          <w:rFonts w:ascii="宋体" w:hAnsi="宋体"/>
          <w:b/>
          <w:szCs w:val="21"/>
          <w:u w:val="single"/>
        </w:rPr>
        <w:t>，费用</w:t>
      </w:r>
      <w:r>
        <w:rPr>
          <w:rFonts w:hint="eastAsia" w:ascii="宋体" w:hAnsi="宋体"/>
          <w:b/>
          <w:szCs w:val="21"/>
          <w:u w:val="single"/>
        </w:rPr>
        <w:t>已</w:t>
      </w:r>
      <w:r>
        <w:rPr>
          <w:rFonts w:ascii="宋体" w:hAnsi="宋体"/>
          <w:b/>
          <w:szCs w:val="21"/>
          <w:u w:val="single"/>
        </w:rPr>
        <w:t>包含在</w:t>
      </w:r>
      <w:r>
        <w:rPr>
          <w:rFonts w:hint="eastAsia" w:ascii="宋体" w:hAnsi="宋体"/>
          <w:b/>
          <w:szCs w:val="21"/>
          <w:u w:val="single"/>
        </w:rPr>
        <w:t>合同价款</w:t>
      </w:r>
      <w:r>
        <w:rPr>
          <w:rFonts w:ascii="宋体" w:hAnsi="宋体"/>
          <w:b/>
          <w:szCs w:val="21"/>
          <w:u w:val="single"/>
        </w:rPr>
        <w:t>中</w:t>
      </w:r>
      <w:r>
        <w:rPr>
          <w:rFonts w:hint="eastAsia" w:ascii="宋体" w:hAnsi="宋体"/>
          <w:b/>
          <w:szCs w:val="21"/>
          <w:u w:val="single"/>
        </w:rPr>
        <w:t>，其他详见保险凭证</w:t>
      </w:r>
      <w:r>
        <w:rPr>
          <w:rFonts w:hint="eastAsia" w:ascii="宋体" w:hAnsi="宋体"/>
          <w:w w:val="90"/>
          <w:szCs w:val="21"/>
        </w:rPr>
        <w:t>。</w:t>
      </w:r>
    </w:p>
    <w:p>
      <w:pPr>
        <w:autoSpaceDE w:val="0"/>
        <w:autoSpaceDN w:val="0"/>
        <w:adjustRightInd w:val="0"/>
        <w:spacing w:line="340" w:lineRule="exact"/>
        <w:ind w:firstLine="422" w:firstLineChars="200"/>
        <w:jc w:val="left"/>
        <w:rPr>
          <w:rFonts w:ascii="宋体" w:hAnsi="宋体"/>
          <w:b/>
          <w:szCs w:val="21"/>
        </w:rPr>
      </w:pPr>
      <w:r>
        <w:rPr>
          <w:rFonts w:hint="eastAsia" w:ascii="宋体" w:hAnsi="宋体"/>
          <w:b/>
          <w:szCs w:val="21"/>
        </w:rPr>
        <w:t>18.2 工伤保险</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18.2.2 承包人应按重庆市人力资源和社会保障局等4个部门《关于进一步做好建筑业参加工伤保险的实施意见》（渝人社发[2015]197号）文件的规定办理建设项目工伤保险。</w:t>
      </w:r>
    </w:p>
    <w:p>
      <w:pPr>
        <w:autoSpaceDE w:val="0"/>
        <w:autoSpaceDN w:val="0"/>
        <w:adjustRightInd w:val="0"/>
        <w:spacing w:line="340" w:lineRule="exact"/>
        <w:ind w:firstLine="422" w:firstLineChars="200"/>
        <w:jc w:val="left"/>
        <w:rPr>
          <w:rFonts w:ascii="宋体" w:hAnsi="宋体"/>
          <w:b/>
          <w:szCs w:val="21"/>
        </w:rPr>
      </w:pPr>
      <w:r>
        <w:rPr>
          <w:rFonts w:ascii="宋体" w:hAnsi="宋体"/>
          <w:b/>
          <w:szCs w:val="21"/>
        </w:rPr>
        <w:t>18.3 其他保险</w:t>
      </w:r>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关于其他保险的约定：</w:t>
      </w:r>
      <w:r>
        <w:rPr>
          <w:rFonts w:hint="eastAsia" w:ascii="宋体" w:hAnsi="宋体"/>
          <w:b/>
          <w:szCs w:val="21"/>
          <w:u w:val="single"/>
        </w:rPr>
        <w:t>由承包人按照国家相关规定为其施工现场的全部人员，包括其员工及为履行合同聘请的第三方的人员办理意外伤害保险和第三者责任险，并支付保险费。因承包人没按规定购买保险造成的责任及后果由承包人自行承担</w:t>
      </w:r>
      <w:r>
        <w:rPr>
          <w:rFonts w:ascii="宋体" w:hAnsi="宋体"/>
          <w:b/>
          <w:szCs w:val="21"/>
          <w:u w:val="single"/>
        </w:rPr>
        <w:t xml:space="preserve"> </w:t>
      </w:r>
      <w:r>
        <w:rPr>
          <w:rFonts w:ascii="宋体" w:hAnsi="宋体"/>
          <w:szCs w:val="21"/>
        </w:rPr>
        <w:t>。</w:t>
      </w:r>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承包人是否应为其施工设备等办理财产保险：</w:t>
      </w:r>
      <w:r>
        <w:rPr>
          <w:rFonts w:hint="eastAsia" w:ascii="宋体" w:hAnsi="宋体"/>
          <w:b/>
          <w:szCs w:val="21"/>
          <w:u w:val="single"/>
        </w:rPr>
        <w:t>由承包人按照国家相关规定自行确定，其费用包含在合同价款中，因承包人没按规定购买其他保险造成的责任及后果由承包人自行承担</w:t>
      </w:r>
      <w:r>
        <w:rPr>
          <w:rFonts w:ascii="宋体" w:hAnsi="宋体"/>
          <w:szCs w:val="21"/>
        </w:rPr>
        <w:t>。</w:t>
      </w:r>
    </w:p>
    <w:p>
      <w:pPr>
        <w:autoSpaceDE w:val="0"/>
        <w:autoSpaceDN w:val="0"/>
        <w:adjustRightInd w:val="0"/>
        <w:spacing w:line="340" w:lineRule="exact"/>
        <w:ind w:firstLine="422" w:firstLineChars="200"/>
        <w:jc w:val="left"/>
        <w:rPr>
          <w:rFonts w:ascii="宋体" w:hAnsi="宋体"/>
          <w:b/>
          <w:szCs w:val="21"/>
        </w:rPr>
      </w:pPr>
      <w:r>
        <w:rPr>
          <w:rFonts w:hint="eastAsia" w:ascii="宋体" w:hAnsi="宋体"/>
          <w:b/>
          <w:szCs w:val="21"/>
        </w:rPr>
        <w:t>18.5 保险凭证</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承包人在合同签订之日起</w:t>
      </w:r>
      <w:r>
        <w:rPr>
          <w:rFonts w:hint="eastAsia" w:ascii="宋体" w:hAnsi="宋体"/>
          <w:szCs w:val="21"/>
          <w:u w:val="single"/>
        </w:rPr>
        <w:t xml:space="preserve"> </w:t>
      </w:r>
      <w:r>
        <w:rPr>
          <w:rFonts w:hint="eastAsia" w:ascii="宋体" w:hAnsi="宋体"/>
          <w:b/>
          <w:szCs w:val="21"/>
          <w:u w:val="single"/>
        </w:rPr>
        <w:t xml:space="preserve">30 </w:t>
      </w:r>
      <w:r>
        <w:rPr>
          <w:rFonts w:hint="eastAsia" w:ascii="宋体" w:hAnsi="宋体"/>
          <w:szCs w:val="21"/>
        </w:rPr>
        <w:t>日内向发包人提交其已投保的各项保险的凭证和保险单复印件，如未按时提供按违约处理。</w:t>
      </w:r>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18.7 通知义务</w:t>
      </w:r>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关于变更保险合同时的通知义务的约定：</w:t>
      </w:r>
      <w:r>
        <w:rPr>
          <w:rFonts w:hint="eastAsia" w:ascii="宋体" w:hAnsi="宋体"/>
          <w:b/>
          <w:szCs w:val="21"/>
          <w:u w:val="single"/>
        </w:rPr>
        <w:t>按通用条款执行</w:t>
      </w:r>
      <w:r>
        <w:rPr>
          <w:rFonts w:ascii="宋体" w:hAnsi="宋体"/>
          <w:szCs w:val="21"/>
        </w:rPr>
        <w:t>。</w:t>
      </w:r>
    </w:p>
    <w:p>
      <w:pPr>
        <w:autoSpaceDE w:val="0"/>
        <w:autoSpaceDN w:val="0"/>
        <w:adjustRightInd w:val="0"/>
        <w:spacing w:line="340" w:lineRule="exact"/>
        <w:ind w:firstLine="422" w:firstLineChars="200"/>
        <w:jc w:val="left"/>
        <w:outlineLvl w:val="1"/>
        <w:rPr>
          <w:rFonts w:ascii="宋体" w:hAnsi="宋体"/>
          <w:b/>
          <w:szCs w:val="21"/>
        </w:rPr>
      </w:pPr>
      <w:bookmarkStart w:id="827" w:name="_Toc46396329"/>
      <w:r>
        <w:rPr>
          <w:rFonts w:hint="eastAsia" w:ascii="宋体" w:hAnsi="宋体"/>
          <w:b/>
          <w:szCs w:val="21"/>
        </w:rPr>
        <w:t>19. 索赔</w:t>
      </w:r>
      <w:bookmarkEnd w:id="827"/>
    </w:p>
    <w:p>
      <w:pPr>
        <w:autoSpaceDE w:val="0"/>
        <w:autoSpaceDN w:val="0"/>
        <w:adjustRightInd w:val="0"/>
        <w:spacing w:line="340" w:lineRule="exact"/>
        <w:ind w:firstLine="422" w:firstLineChars="200"/>
        <w:jc w:val="left"/>
        <w:rPr>
          <w:rFonts w:ascii="宋体" w:hAnsi="宋体"/>
          <w:b/>
          <w:szCs w:val="21"/>
        </w:rPr>
      </w:pPr>
      <w:r>
        <w:rPr>
          <w:rFonts w:hint="eastAsia" w:ascii="宋体" w:hAnsi="宋体"/>
          <w:b/>
          <w:szCs w:val="21"/>
        </w:rPr>
        <w:t>按通用条款执行</w:t>
      </w:r>
    </w:p>
    <w:bookmarkEnd w:id="797"/>
    <w:bookmarkEnd w:id="798"/>
    <w:bookmarkEnd w:id="799"/>
    <w:bookmarkEnd w:id="800"/>
    <w:bookmarkEnd w:id="801"/>
    <w:bookmarkEnd w:id="802"/>
    <w:bookmarkEnd w:id="803"/>
    <w:bookmarkEnd w:id="804"/>
    <w:bookmarkEnd w:id="805"/>
    <w:bookmarkEnd w:id="806"/>
    <w:bookmarkEnd w:id="807"/>
    <w:bookmarkEnd w:id="808"/>
    <w:p>
      <w:pPr>
        <w:autoSpaceDE w:val="0"/>
        <w:autoSpaceDN w:val="0"/>
        <w:adjustRightInd w:val="0"/>
        <w:spacing w:line="340" w:lineRule="exact"/>
        <w:ind w:firstLine="422" w:firstLineChars="200"/>
        <w:jc w:val="left"/>
        <w:outlineLvl w:val="1"/>
        <w:rPr>
          <w:rFonts w:ascii="宋体" w:hAnsi="宋体"/>
          <w:b/>
          <w:szCs w:val="21"/>
        </w:rPr>
      </w:pPr>
      <w:bookmarkStart w:id="828" w:name="_Toc46396330"/>
      <w:bookmarkStart w:id="829" w:name="_Toc351203651"/>
      <w:r>
        <w:rPr>
          <w:rFonts w:ascii="宋体" w:hAnsi="宋体"/>
          <w:b/>
          <w:szCs w:val="21"/>
        </w:rPr>
        <w:t>20. 争议解决</w:t>
      </w:r>
      <w:bookmarkEnd w:id="828"/>
      <w:bookmarkEnd w:id="829"/>
    </w:p>
    <w:bookmarkEnd w:id="809"/>
    <w:bookmarkEnd w:id="810"/>
    <w:bookmarkEnd w:id="811"/>
    <w:p>
      <w:pPr>
        <w:autoSpaceDE w:val="0"/>
        <w:autoSpaceDN w:val="0"/>
        <w:adjustRightInd w:val="0"/>
        <w:spacing w:line="340" w:lineRule="exact"/>
        <w:ind w:firstLine="420" w:firstLineChars="200"/>
        <w:jc w:val="left"/>
        <w:rPr>
          <w:rFonts w:ascii="宋体" w:hAnsi="宋体"/>
          <w:szCs w:val="21"/>
        </w:rPr>
      </w:pPr>
      <w:r>
        <w:rPr>
          <w:rFonts w:ascii="宋体" w:hAnsi="宋体"/>
          <w:szCs w:val="21"/>
        </w:rPr>
        <w:t>20.4</w:t>
      </w:r>
      <w:r>
        <w:rPr>
          <w:rFonts w:hint="eastAsia" w:ascii="宋体" w:hAnsi="宋体"/>
          <w:szCs w:val="21"/>
        </w:rPr>
        <w:t xml:space="preserve"> </w:t>
      </w:r>
      <w:r>
        <w:rPr>
          <w:rFonts w:ascii="宋体" w:hAnsi="宋体"/>
          <w:szCs w:val="21"/>
        </w:rPr>
        <w:t>仲裁或诉讼</w:t>
      </w:r>
      <w:bookmarkEnd w:id="812"/>
    </w:p>
    <w:p>
      <w:pPr>
        <w:autoSpaceDE w:val="0"/>
        <w:autoSpaceDN w:val="0"/>
        <w:adjustRightInd w:val="0"/>
        <w:spacing w:line="340" w:lineRule="exact"/>
        <w:ind w:firstLine="420" w:firstLineChars="200"/>
        <w:jc w:val="left"/>
        <w:rPr>
          <w:rFonts w:ascii="宋体" w:hAnsi="宋体"/>
          <w:szCs w:val="21"/>
        </w:rPr>
      </w:pPr>
      <w:r>
        <w:rPr>
          <w:rFonts w:ascii="宋体" w:hAnsi="宋体"/>
          <w:szCs w:val="21"/>
        </w:rPr>
        <w:t>因合同及合同有关事项发生的争议，按下列</w:t>
      </w:r>
      <w:r>
        <w:rPr>
          <w:rFonts w:hint="eastAsia" w:ascii="宋体" w:hAnsi="宋体"/>
          <w:szCs w:val="21"/>
        </w:rPr>
        <w:t>第</w:t>
      </w:r>
      <w:r>
        <w:rPr>
          <w:rFonts w:hint="eastAsia" w:ascii="宋体" w:hAnsi="宋体"/>
          <w:szCs w:val="21"/>
          <w:u w:val="single"/>
        </w:rPr>
        <w:t xml:space="preserve"> （2）</w:t>
      </w:r>
      <w:r>
        <w:rPr>
          <w:rFonts w:hint="eastAsia" w:ascii="宋体" w:hAnsi="宋体"/>
          <w:szCs w:val="21"/>
        </w:rPr>
        <w:t>种</w:t>
      </w:r>
      <w:r>
        <w:rPr>
          <w:rFonts w:ascii="宋体" w:hAnsi="宋体"/>
          <w:szCs w:val="21"/>
        </w:rPr>
        <w:t>方式</w:t>
      </w:r>
      <w:r>
        <w:rPr>
          <w:rFonts w:hint="eastAsia" w:ascii="宋体" w:hAnsi="宋体"/>
          <w:szCs w:val="21"/>
        </w:rPr>
        <w:t>解</w:t>
      </w:r>
      <w:r>
        <w:rPr>
          <w:rFonts w:ascii="宋体" w:hAnsi="宋体"/>
          <w:szCs w:val="21"/>
        </w:rPr>
        <w:t>决：</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（1）向约定的仲裁委员会申请仲裁；</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（2）</w:t>
      </w:r>
      <w:r>
        <w:rPr>
          <w:rFonts w:ascii="宋体" w:hAnsi="宋体"/>
          <w:szCs w:val="21"/>
        </w:rPr>
        <w:t>向</w:t>
      </w:r>
      <w:r>
        <w:rPr>
          <w:rFonts w:hint="eastAsia" w:ascii="宋体" w:hAnsi="宋体"/>
          <w:szCs w:val="21"/>
        </w:rPr>
        <w:t>工程所在地</w:t>
      </w:r>
      <w:r>
        <w:rPr>
          <w:rFonts w:ascii="宋体" w:hAnsi="宋体"/>
          <w:szCs w:val="21"/>
        </w:rPr>
        <w:t>人民法院起诉。</w:t>
      </w:r>
      <w:bookmarkEnd w:id="813"/>
      <w:bookmarkEnd w:id="814"/>
      <w:bookmarkEnd w:id="815"/>
      <w:bookmarkEnd w:id="816"/>
      <w:bookmarkEnd w:id="817"/>
      <w:bookmarkEnd w:id="818"/>
    </w:p>
    <w:p>
      <w:pPr>
        <w:spacing w:line="340" w:lineRule="exact"/>
        <w:ind w:firstLine="420" w:firstLineChars="200"/>
        <w:rPr>
          <w:rFonts w:ascii="宋体" w:hAnsi="宋体"/>
          <w:bCs/>
          <w:szCs w:val="21"/>
        </w:rPr>
      </w:pPr>
      <w:r>
        <w:rPr>
          <w:rFonts w:ascii="宋体" w:hAnsi="宋体"/>
          <w:bCs/>
          <w:szCs w:val="21"/>
        </w:rPr>
        <w:t>20.5争议解决条款效力</w:t>
      </w:r>
    </w:p>
    <w:p>
      <w:pPr>
        <w:autoSpaceDE w:val="0"/>
        <w:autoSpaceDN w:val="0"/>
        <w:adjustRightInd w:val="0"/>
        <w:spacing w:line="340" w:lineRule="exact"/>
        <w:ind w:firstLine="420" w:firstLineChars="200"/>
        <w:jc w:val="left"/>
        <w:rPr>
          <w:rFonts w:ascii="宋体" w:hAnsi="宋体"/>
          <w:szCs w:val="21"/>
        </w:rPr>
      </w:pPr>
      <w:r>
        <w:rPr>
          <w:rFonts w:ascii="宋体" w:hAnsi="宋体"/>
          <w:bCs/>
          <w:szCs w:val="21"/>
        </w:rPr>
        <w:t>合同有关争议解决的条款独立存在，合同的变更、解除、终止、无效或者被撤销均不影响其效力。</w:t>
      </w:r>
    </w:p>
    <w:p>
      <w:pPr>
        <w:spacing w:line="360" w:lineRule="auto"/>
        <w:rPr>
          <w:rFonts w:ascii="宋体" w:hAnsi="宋体"/>
          <w:szCs w:val="21"/>
        </w:rPr>
      </w:pPr>
    </w:p>
    <w:p>
      <w:pPr>
        <w:spacing w:line="360" w:lineRule="auto"/>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w:t>
      </w:r>
      <w:r>
        <w:rPr>
          <w:rFonts w:hint="eastAsia" w:ascii="宋体" w:hAnsi="宋体"/>
          <w:szCs w:val="21"/>
        </w:rPr>
        <w:t xml:space="preserve">             </w:t>
      </w:r>
      <w:r>
        <w:rPr>
          <w:rFonts w:ascii="宋体" w:hAnsi="宋体"/>
          <w:szCs w:val="21"/>
        </w:rPr>
        <w:t>承包人</w:t>
      </w:r>
      <w:r>
        <w:rPr>
          <w:rFonts w:hint="eastAsia" w:ascii="宋体" w:hAnsi="宋体"/>
          <w:szCs w:val="21"/>
        </w:rPr>
        <w:t xml:space="preserve">：  </w:t>
      </w:r>
      <w:r>
        <w:rPr>
          <w:rFonts w:ascii="宋体" w:hAnsi="宋体"/>
          <w:szCs w:val="21"/>
        </w:rPr>
        <w:t>(公章)</w:t>
      </w:r>
    </w:p>
    <w:p>
      <w:pPr>
        <w:spacing w:line="360" w:lineRule="auto"/>
        <w:rPr>
          <w:rFonts w:ascii="宋体" w:hAnsi="宋体"/>
          <w:szCs w:val="21"/>
        </w:rPr>
      </w:pPr>
      <w:r>
        <w:rPr>
          <w:rFonts w:hint="eastAsia" w:ascii="宋体" w:hAnsi="宋体"/>
          <w:szCs w:val="21"/>
        </w:rPr>
        <w:t>法定代表人或其委托代理人：  法定代表人或其委托代理人：</w:t>
      </w:r>
    </w:p>
    <w:p>
      <w:pPr>
        <w:spacing w:line="360" w:lineRule="auto"/>
        <w:rPr>
          <w:rFonts w:ascii="宋体" w:hAnsi="宋体"/>
          <w:szCs w:val="21"/>
        </w:rPr>
      </w:pPr>
      <w:r>
        <w:rPr>
          <w:rFonts w:hint="eastAsia" w:ascii="宋体" w:hAnsi="宋体"/>
          <w:szCs w:val="21"/>
        </w:rPr>
        <w:t>（签字）                    （签字）</w:t>
      </w:r>
    </w:p>
    <w:p>
      <w:pPr>
        <w:autoSpaceDE w:val="0"/>
        <w:autoSpaceDN w:val="0"/>
        <w:adjustRightInd w:val="0"/>
        <w:spacing w:line="360" w:lineRule="exact"/>
        <w:jc w:val="left"/>
        <w:rPr>
          <w:rFonts w:ascii="宋体" w:hAnsi="宋体"/>
          <w:szCs w:val="21"/>
        </w:rPr>
      </w:pPr>
      <w:r>
        <w:rPr>
          <w:rFonts w:hint="eastAsia" w:ascii="宋体" w:hAnsi="宋体"/>
          <w:szCs w:val="21"/>
        </w:rPr>
        <w:t>负责人：                     负责人：</w:t>
      </w:r>
    </w:p>
    <w:bookmarkEnd w:id="338"/>
    <w:p>
      <w:pPr>
        <w:pStyle w:val="6"/>
        <w:jc w:val="center"/>
        <w:rPr>
          <w:rFonts w:hint="default"/>
        </w:rPr>
      </w:pPr>
      <w:bookmarkStart w:id="830" w:name="_Toc287620796"/>
      <w:r>
        <w:br w:type="page"/>
      </w:r>
      <w:bookmarkStart w:id="831" w:name="_Toc46396331"/>
      <w:r>
        <w:t>第四节  合同附件格式</w:t>
      </w:r>
      <w:bookmarkEnd w:id="830"/>
      <w:bookmarkEnd w:id="831"/>
    </w:p>
    <w:p>
      <w:pPr>
        <w:spacing w:line="360" w:lineRule="auto"/>
        <w:jc w:val="left"/>
        <w:rPr>
          <w:rFonts w:ascii="宋体" w:hAnsi="宋体"/>
          <w:szCs w:val="21"/>
        </w:rPr>
      </w:pPr>
      <w:r>
        <w:rPr>
          <w:rFonts w:hint="eastAsia" w:ascii="宋体" w:hAnsi="宋体"/>
          <w:szCs w:val="21"/>
        </w:rPr>
        <w:t>一、专用合同条款附件：</w:t>
      </w:r>
    </w:p>
    <w:p>
      <w:pPr>
        <w:spacing w:line="360" w:lineRule="auto"/>
        <w:jc w:val="left"/>
        <w:rPr>
          <w:rFonts w:ascii="宋体" w:hAnsi="宋体"/>
          <w:szCs w:val="21"/>
        </w:rPr>
      </w:pPr>
      <w:r>
        <w:rPr>
          <w:rFonts w:ascii="宋体" w:hAnsi="宋体"/>
          <w:szCs w:val="21"/>
        </w:rPr>
        <w:t>附件</w:t>
      </w:r>
      <w:r>
        <w:rPr>
          <w:rFonts w:hint="eastAsia" w:ascii="宋体" w:hAnsi="宋体"/>
          <w:szCs w:val="21"/>
        </w:rPr>
        <w:t>1</w:t>
      </w:r>
      <w:r>
        <w:rPr>
          <w:rFonts w:ascii="宋体" w:hAnsi="宋体"/>
          <w:szCs w:val="21"/>
        </w:rPr>
        <w:t>：履约担保</w:t>
      </w:r>
    </w:p>
    <w:p>
      <w:pPr>
        <w:spacing w:line="360" w:lineRule="auto"/>
        <w:jc w:val="left"/>
        <w:rPr>
          <w:rFonts w:ascii="宋体" w:hAnsi="宋体"/>
          <w:szCs w:val="21"/>
        </w:rPr>
      </w:pPr>
      <w:r>
        <w:rPr>
          <w:rFonts w:ascii="宋体" w:hAnsi="宋体"/>
          <w:szCs w:val="21"/>
        </w:rPr>
        <w:t>附件</w:t>
      </w:r>
      <w:r>
        <w:rPr>
          <w:rFonts w:hint="eastAsia" w:ascii="宋体" w:hAnsi="宋体"/>
          <w:szCs w:val="21"/>
        </w:rPr>
        <w:t>2</w:t>
      </w:r>
      <w:r>
        <w:rPr>
          <w:rFonts w:ascii="宋体" w:hAnsi="宋体"/>
          <w:szCs w:val="21"/>
        </w:rPr>
        <w:t>：</w:t>
      </w:r>
      <w:r>
        <w:rPr>
          <w:rFonts w:hint="eastAsia" w:ascii="宋体" w:hAnsi="宋体"/>
          <w:szCs w:val="21"/>
        </w:rPr>
        <w:t>安全管理合同</w:t>
      </w:r>
    </w:p>
    <w:p>
      <w:pPr>
        <w:spacing w:line="360" w:lineRule="auto"/>
        <w:jc w:val="left"/>
        <w:rPr>
          <w:rFonts w:ascii="宋体" w:hAnsi="宋体"/>
          <w:szCs w:val="21"/>
        </w:rPr>
      </w:pPr>
      <w:r>
        <w:rPr>
          <w:rFonts w:ascii="宋体" w:hAnsi="宋体"/>
          <w:szCs w:val="21"/>
        </w:rPr>
        <w:t>附件</w:t>
      </w:r>
      <w:r>
        <w:rPr>
          <w:rFonts w:hint="eastAsia" w:ascii="宋体" w:hAnsi="宋体"/>
          <w:szCs w:val="21"/>
        </w:rPr>
        <w:t>3</w:t>
      </w:r>
      <w:r>
        <w:rPr>
          <w:rFonts w:ascii="宋体" w:hAnsi="宋体"/>
          <w:szCs w:val="21"/>
        </w:rPr>
        <w:t>：</w:t>
      </w:r>
      <w:r>
        <w:rPr>
          <w:rFonts w:hint="eastAsia" w:ascii="宋体" w:hAnsi="宋体"/>
          <w:szCs w:val="21"/>
        </w:rPr>
        <w:t>廉政合同</w:t>
      </w:r>
    </w:p>
    <w:p>
      <w:pPr>
        <w:rPr>
          <w:rFonts w:ascii="宋体" w:hAnsi="宋体"/>
          <w:szCs w:val="21"/>
        </w:rPr>
      </w:pPr>
      <w:bookmarkStart w:id="832" w:name="_Toc267261701"/>
      <w:r>
        <w:rPr>
          <w:rFonts w:ascii="宋体" w:hAnsi="宋体"/>
          <w:szCs w:val="21"/>
        </w:rPr>
        <w:br w:type="page"/>
      </w:r>
    </w:p>
    <w:p>
      <w:pPr>
        <w:spacing w:line="360" w:lineRule="auto"/>
        <w:rPr>
          <w:rFonts w:ascii="宋体" w:hAnsi="宋体"/>
          <w:dstrike/>
          <w:szCs w:val="21"/>
        </w:rPr>
      </w:pPr>
      <w:r>
        <w:rPr>
          <w:rFonts w:ascii="宋体" w:hAnsi="宋体"/>
          <w:szCs w:val="21"/>
        </w:rPr>
        <w:t>附</w:t>
      </w:r>
      <w:bookmarkStart w:id="833" w:name="_Toc296347230"/>
      <w:bookmarkStart w:id="834" w:name="_Toc296891059"/>
      <w:bookmarkStart w:id="835" w:name="_Toc296503231"/>
      <w:bookmarkStart w:id="836" w:name="_Toc296346732"/>
      <w:bookmarkStart w:id="837" w:name="_Toc296944570"/>
      <w:bookmarkStart w:id="838" w:name="_Toc296891271"/>
      <w:r>
        <w:rPr>
          <w:rFonts w:ascii="宋体" w:hAnsi="宋体"/>
          <w:szCs w:val="21"/>
        </w:rPr>
        <w:t>件</w:t>
      </w:r>
      <w:r>
        <w:rPr>
          <w:rFonts w:hint="eastAsia" w:ascii="宋体" w:hAnsi="宋体"/>
          <w:szCs w:val="21"/>
        </w:rPr>
        <w:t>1</w:t>
      </w:r>
    </w:p>
    <w:bookmarkEnd w:id="832"/>
    <w:bookmarkEnd w:id="833"/>
    <w:bookmarkEnd w:id="834"/>
    <w:bookmarkEnd w:id="835"/>
    <w:bookmarkEnd w:id="836"/>
    <w:bookmarkEnd w:id="837"/>
    <w:bookmarkEnd w:id="838"/>
    <w:p>
      <w:pPr>
        <w:spacing w:before="120" w:beforeLines="50" w:after="120" w:afterLines="50" w:line="440" w:lineRule="exact"/>
        <w:jc w:val="center"/>
        <w:rPr>
          <w:rFonts w:ascii="宋体" w:hAnsi="宋体"/>
          <w:sz w:val="30"/>
          <w:szCs w:val="30"/>
        </w:rPr>
      </w:pPr>
      <w:r>
        <w:rPr>
          <w:rFonts w:ascii="宋体" w:hAnsi="宋体"/>
          <w:sz w:val="30"/>
          <w:szCs w:val="30"/>
        </w:rPr>
        <w:t>履约担保</w:t>
      </w:r>
    </w:p>
    <w:p>
      <w:pPr>
        <w:spacing w:line="440" w:lineRule="exact"/>
        <w:rPr>
          <w:rFonts w:ascii="宋体" w:hAnsi="宋体"/>
          <w:szCs w:val="21"/>
        </w:rPr>
      </w:pPr>
      <w:r>
        <w:rPr>
          <w:rFonts w:ascii="宋体" w:hAnsi="宋体"/>
          <w:szCs w:val="21"/>
          <w:u w:val="single"/>
        </w:rPr>
        <w:t xml:space="preserve">             </w:t>
      </w:r>
      <w:r>
        <w:rPr>
          <w:rFonts w:ascii="宋体" w:hAnsi="宋体"/>
          <w:szCs w:val="21"/>
          <w:u w:val="single"/>
        </w:rPr>
        <w:tab/>
      </w:r>
      <w:r>
        <w:rPr>
          <w:rFonts w:ascii="宋体" w:hAnsi="宋体"/>
          <w:szCs w:val="21"/>
        </w:rPr>
        <w:t>（发包人名称）：</w:t>
      </w:r>
    </w:p>
    <w:p>
      <w:pPr>
        <w:spacing w:line="440" w:lineRule="exact"/>
        <w:rPr>
          <w:rFonts w:ascii="宋体" w:hAnsi="宋体"/>
          <w:szCs w:val="21"/>
        </w:rPr>
      </w:pPr>
    </w:p>
    <w:p>
      <w:pPr>
        <w:spacing w:line="360" w:lineRule="auto"/>
        <w:ind w:firstLine="420" w:firstLineChars="200"/>
        <w:rPr>
          <w:rFonts w:ascii="宋体" w:hAnsi="宋体"/>
          <w:szCs w:val="21"/>
        </w:rPr>
      </w:pPr>
      <w:r>
        <w:rPr>
          <w:rFonts w:ascii="宋体" w:hAnsi="宋体"/>
          <w:szCs w:val="21"/>
        </w:rPr>
        <w:t>鉴于</w:t>
      </w:r>
      <w:r>
        <w:rPr>
          <w:rFonts w:ascii="宋体" w:hAnsi="宋体"/>
          <w:szCs w:val="21"/>
          <w:u w:val="single"/>
        </w:rPr>
        <w:t xml:space="preserve">           </w:t>
      </w:r>
      <w:r>
        <w:rPr>
          <w:rFonts w:ascii="宋体" w:hAnsi="宋体"/>
          <w:szCs w:val="21"/>
        </w:rPr>
        <w:t>（发包人名称，以下简称“发包人”）与</w:t>
      </w:r>
      <w:r>
        <w:rPr>
          <w:rFonts w:hint="eastAsia" w:ascii="宋体" w:hAnsi="宋体"/>
          <w:szCs w:val="21"/>
          <w:u w:val="single"/>
        </w:rPr>
        <w:t xml:space="preserve">      </w:t>
      </w:r>
      <w:r>
        <w:rPr>
          <w:rFonts w:ascii="宋体" w:hAnsi="宋体"/>
          <w:szCs w:val="21"/>
        </w:rPr>
        <w:t>（承包人名称）（以下称“承包人”）于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日就</w:t>
      </w:r>
      <w:r>
        <w:rPr>
          <w:rFonts w:ascii="宋体" w:hAnsi="宋体"/>
          <w:szCs w:val="21"/>
          <w:u w:val="single"/>
        </w:rPr>
        <w:t xml:space="preserve">                         </w:t>
      </w:r>
      <w:r>
        <w:rPr>
          <w:rFonts w:ascii="宋体" w:hAnsi="宋体"/>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szCs w:val="21"/>
        </w:rPr>
      </w:pPr>
      <w:r>
        <w:rPr>
          <w:rFonts w:ascii="宋体" w:hAnsi="宋体"/>
          <w:szCs w:val="21"/>
        </w:rPr>
        <w:t>1. 担保金额人民币（大写）</w:t>
      </w:r>
      <w:r>
        <w:rPr>
          <w:rFonts w:ascii="宋体" w:hAnsi="宋体"/>
          <w:szCs w:val="21"/>
          <w:u w:val="single"/>
        </w:rPr>
        <w:t xml:space="preserve">                 </w:t>
      </w:r>
      <w:r>
        <w:rPr>
          <w:rFonts w:hint="eastAsia" w:ascii="宋体" w:hAnsi="宋体"/>
          <w:szCs w:val="21"/>
        </w:rPr>
        <w:t xml:space="preserve"> </w:t>
      </w:r>
      <w:r>
        <w:rPr>
          <w:rFonts w:ascii="宋体" w:hAnsi="宋体"/>
          <w:szCs w:val="21"/>
        </w:rPr>
        <w:t>（¥</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pPr>
        <w:spacing w:line="360" w:lineRule="auto"/>
        <w:ind w:firstLine="420" w:firstLineChars="200"/>
        <w:rPr>
          <w:rFonts w:ascii="宋体" w:hAnsi="宋体"/>
          <w:szCs w:val="21"/>
        </w:rPr>
      </w:pPr>
      <w:r>
        <w:rPr>
          <w:rFonts w:ascii="宋体" w:hAnsi="宋体"/>
          <w:szCs w:val="21"/>
        </w:rPr>
        <w:t>6. 本保函自我方法定代表人（或其授权代理人）签字并加盖公章之日起生效。</w:t>
      </w:r>
    </w:p>
    <w:p>
      <w:pPr>
        <w:spacing w:line="360" w:lineRule="auto"/>
        <w:rPr>
          <w:rFonts w:ascii="宋体" w:hAnsi="宋体"/>
          <w:szCs w:val="21"/>
        </w:rPr>
      </w:pPr>
    </w:p>
    <w:p>
      <w:pPr>
        <w:spacing w:line="360" w:lineRule="auto"/>
        <w:ind w:firstLine="2408" w:firstLineChars="1147"/>
        <w:rPr>
          <w:rFonts w:ascii="宋体" w:hAnsi="宋体"/>
          <w:szCs w:val="21"/>
        </w:rPr>
      </w:pPr>
      <w:r>
        <w:rPr>
          <w:rFonts w:ascii="宋体" w:hAnsi="宋体"/>
          <w:szCs w:val="21"/>
        </w:rPr>
        <w:t>担 保 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cs="MingLiU"/>
          <w:snapToGrid w:val="0"/>
          <w:kern w:val="0"/>
          <w:szCs w:val="21"/>
        </w:rPr>
        <w:t>盖单位公章</w:t>
      </w:r>
      <w:r>
        <w:rPr>
          <w:rFonts w:ascii="宋体" w:hAnsi="宋体"/>
          <w:szCs w:val="21"/>
        </w:rPr>
        <w:t>）</w:t>
      </w:r>
    </w:p>
    <w:p>
      <w:pPr>
        <w:spacing w:line="360" w:lineRule="auto"/>
        <w:ind w:firstLine="2408" w:firstLineChars="1147"/>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2408" w:firstLineChars="1147"/>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2408" w:firstLineChars="1147"/>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2408" w:firstLineChars="1147"/>
        <w:rPr>
          <w:rFonts w:ascii="宋体" w:hAnsi="宋体"/>
          <w:szCs w:val="21"/>
          <w:u w:val="single"/>
        </w:rPr>
      </w:pPr>
      <w:r>
        <w:rPr>
          <w:rFonts w:ascii="宋体" w:hAnsi="宋体"/>
          <w:szCs w:val="21"/>
        </w:rPr>
        <w:t>电    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2408" w:firstLineChars="1147"/>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2408" w:firstLineChars="1147"/>
        <w:jc w:val="left"/>
        <w:rPr>
          <w:rFonts w:ascii="宋体" w:hAnsi="宋体"/>
          <w:szCs w:val="21"/>
          <w:u w:val="single"/>
        </w:rPr>
      </w:pPr>
    </w:p>
    <w:p>
      <w:pPr>
        <w:spacing w:line="360" w:lineRule="auto"/>
        <w:ind w:left="1329" w:firstLine="2408" w:firstLineChars="1147"/>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ind w:left="1899" w:hanging="1899" w:hangingChars="633"/>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pStyle w:val="2"/>
        <w:rPr>
          <w:rFonts w:hAnsi="宋体"/>
          <w:sz w:val="30"/>
          <w:szCs w:val="30"/>
        </w:rPr>
      </w:pPr>
    </w:p>
    <w:p>
      <w:pPr>
        <w:pStyle w:val="2"/>
        <w:rPr>
          <w:rFonts w:hAnsi="宋体"/>
          <w:sz w:val="30"/>
          <w:szCs w:val="30"/>
        </w:rPr>
      </w:pPr>
    </w:p>
    <w:p>
      <w:pPr>
        <w:spacing w:line="360" w:lineRule="auto"/>
        <w:rPr>
          <w:rFonts w:ascii="宋体" w:hAnsi="宋体"/>
          <w:sz w:val="30"/>
          <w:szCs w:val="30"/>
        </w:rPr>
      </w:pPr>
    </w:p>
    <w:p>
      <w:pPr>
        <w:spacing w:line="360" w:lineRule="auto"/>
        <w:rPr>
          <w:rFonts w:ascii="宋体" w:hAnsi="宋体"/>
          <w:dstrike/>
          <w:szCs w:val="21"/>
        </w:rPr>
      </w:pPr>
    </w:p>
    <w:p>
      <w:pPr>
        <w:widowControl/>
        <w:rPr>
          <w:szCs w:val="20"/>
        </w:rPr>
      </w:pPr>
      <w:r>
        <w:rPr>
          <w:rFonts w:ascii="宋体" w:hAnsi="宋体"/>
          <w:szCs w:val="21"/>
        </w:rPr>
        <w:t>附件</w:t>
      </w:r>
      <w:r>
        <w:rPr>
          <w:rFonts w:hint="eastAsia" w:ascii="宋体" w:hAnsi="宋体"/>
          <w:szCs w:val="21"/>
        </w:rPr>
        <w:t>2</w:t>
      </w:r>
    </w:p>
    <w:p>
      <w:pPr>
        <w:snapToGrid w:val="0"/>
        <w:spacing w:line="324" w:lineRule="auto"/>
        <w:jc w:val="center"/>
        <w:rPr>
          <w:rFonts w:ascii="宋体" w:hAnsi="宋体"/>
          <w:b/>
          <w:snapToGrid w:val="0"/>
          <w:kern w:val="32"/>
          <w:sz w:val="24"/>
        </w:rPr>
      </w:pPr>
      <w:r>
        <w:rPr>
          <w:rFonts w:hint="eastAsia" w:ascii="宋体" w:hAnsi="宋体"/>
          <w:b/>
          <w:snapToGrid w:val="0"/>
          <w:kern w:val="32"/>
          <w:sz w:val="24"/>
        </w:rPr>
        <w:t>安全管理合同</w:t>
      </w:r>
    </w:p>
    <w:p>
      <w:pPr>
        <w:tabs>
          <w:tab w:val="left" w:pos="6474"/>
        </w:tabs>
        <w:snapToGrid w:val="0"/>
        <w:spacing w:line="312" w:lineRule="auto"/>
        <w:ind w:firstLine="312" w:firstLineChars="149"/>
        <w:rPr>
          <w:rFonts w:ascii="宋体" w:hAnsi="宋体"/>
          <w:snapToGrid w:val="0"/>
          <w:kern w:val="32"/>
          <w:szCs w:val="21"/>
        </w:rPr>
      </w:pPr>
      <w:r>
        <w:rPr>
          <w:rFonts w:ascii="宋体" w:hAnsi="宋体"/>
          <w:snapToGrid w:val="0"/>
          <w:kern w:val="32"/>
          <w:szCs w:val="21"/>
        </w:rPr>
        <w:tab/>
      </w:r>
    </w:p>
    <w:p>
      <w:pPr>
        <w:tabs>
          <w:tab w:val="left" w:pos="2085"/>
        </w:tabs>
        <w:spacing w:line="480" w:lineRule="exact"/>
        <w:rPr>
          <w:rFonts w:ascii="宋体"/>
          <w:u w:val="single"/>
        </w:rPr>
      </w:pPr>
      <w:r>
        <w:rPr>
          <w:rFonts w:hint="eastAsia" w:ascii="宋体" w:hAnsi="宋体" w:cs="宋体"/>
        </w:rPr>
        <w:t>发包人：</w:t>
      </w:r>
      <w:r>
        <w:rPr>
          <w:rFonts w:ascii="宋体" w:hAnsi="宋体" w:cs="宋体"/>
          <w:u w:val="single"/>
        </w:rPr>
        <w:t xml:space="preserve">             </w:t>
      </w:r>
    </w:p>
    <w:p>
      <w:pPr>
        <w:tabs>
          <w:tab w:val="left" w:pos="2085"/>
        </w:tabs>
        <w:spacing w:line="480" w:lineRule="exact"/>
        <w:rPr>
          <w:rFonts w:ascii="宋体"/>
          <w:u w:val="single"/>
        </w:rPr>
      </w:pPr>
      <w:r>
        <w:rPr>
          <w:rFonts w:hint="eastAsia" w:ascii="宋体" w:hAnsi="宋体" w:cs="宋体"/>
        </w:rPr>
        <w:t>承包人：</w:t>
      </w:r>
      <w:r>
        <w:rPr>
          <w:rFonts w:ascii="宋体" w:hAnsi="宋体" w:cs="宋体"/>
          <w:u w:val="single"/>
        </w:rPr>
        <w:t xml:space="preserve">             </w:t>
      </w:r>
    </w:p>
    <w:p>
      <w:pPr>
        <w:tabs>
          <w:tab w:val="left" w:pos="2085"/>
        </w:tabs>
        <w:spacing w:line="480" w:lineRule="exact"/>
        <w:ind w:firstLine="420" w:firstLineChars="200"/>
        <w:rPr>
          <w:rFonts w:ascii="宋体"/>
        </w:rPr>
      </w:pPr>
      <w:r>
        <w:rPr>
          <w:rFonts w:hint="eastAsia" w:ascii="宋体" w:hAnsi="宋体" w:cs="宋体"/>
        </w:rPr>
        <w:t>为了进一步贯彻落实</w:t>
      </w:r>
      <w:r>
        <w:rPr>
          <w:rFonts w:hint="eastAsia" w:ascii="宋体" w:cs="宋体"/>
        </w:rPr>
        <w:t>“</w:t>
      </w:r>
      <w:r>
        <w:rPr>
          <w:rFonts w:hint="eastAsia" w:ascii="宋体" w:hAnsi="宋体" w:cs="宋体"/>
        </w:rPr>
        <w:t>安全第一、预防为主</w:t>
      </w:r>
      <w:r>
        <w:rPr>
          <w:rFonts w:hint="eastAsia" w:ascii="宋体" w:cs="宋体"/>
        </w:rPr>
        <w:t>”</w:t>
      </w:r>
      <w:r>
        <w:rPr>
          <w:rFonts w:hint="eastAsia" w:ascii="宋体" w:hAnsi="宋体" w:cs="宋体"/>
        </w:rPr>
        <w:t>的安全生产方针，严格执行劳动保护和安全生产的法令、法规，强化安全生产管理，落实安全生产责任制，依法从严治理施工现场，确保项目施工中操作人员的安全与健康，促进施工顺利进行，特签订本协议。</w:t>
      </w:r>
    </w:p>
    <w:p>
      <w:pPr>
        <w:tabs>
          <w:tab w:val="left" w:pos="2085"/>
        </w:tabs>
        <w:spacing w:line="480" w:lineRule="exact"/>
        <w:ind w:firstLine="420" w:firstLineChars="200"/>
        <w:rPr>
          <w:rFonts w:ascii="宋体"/>
        </w:rPr>
      </w:pPr>
      <w:r>
        <w:rPr>
          <w:rFonts w:hint="eastAsia" w:ascii="宋体" w:hAnsi="宋体" w:cs="宋体"/>
        </w:rPr>
        <w:t>一、安全管理：</w:t>
      </w:r>
    </w:p>
    <w:p>
      <w:pPr>
        <w:tabs>
          <w:tab w:val="left" w:pos="2085"/>
        </w:tabs>
        <w:spacing w:line="480" w:lineRule="exact"/>
        <w:ind w:firstLine="420" w:firstLineChars="200"/>
        <w:rPr>
          <w:rFonts w:ascii="宋体"/>
        </w:rPr>
      </w:pPr>
      <w:r>
        <w:rPr>
          <w:rFonts w:ascii="宋体" w:hAnsi="宋体" w:cs="宋体"/>
        </w:rPr>
        <w:t>1.</w:t>
      </w:r>
      <w:r>
        <w:rPr>
          <w:rFonts w:hint="eastAsia" w:ascii="宋体" w:hAnsi="宋体" w:cs="宋体"/>
        </w:rPr>
        <w:t>你施工队人员进入施工现场必须正确佩戴安全帽，临边作业时正确佩戴安全带，安全带要有可靠拉结；</w:t>
      </w:r>
    </w:p>
    <w:p>
      <w:pPr>
        <w:tabs>
          <w:tab w:val="left" w:pos="2085"/>
        </w:tabs>
        <w:spacing w:line="480" w:lineRule="exact"/>
        <w:ind w:firstLine="420" w:firstLineChars="200"/>
        <w:rPr>
          <w:rFonts w:ascii="宋体"/>
        </w:rPr>
      </w:pPr>
      <w:r>
        <w:rPr>
          <w:rFonts w:ascii="宋体" w:hAnsi="宋体" w:cs="宋体"/>
        </w:rPr>
        <w:t>2.</w:t>
      </w:r>
      <w:r>
        <w:rPr>
          <w:rFonts w:hint="eastAsia" w:ascii="宋体" w:hAnsi="宋体" w:cs="宋体"/>
        </w:rPr>
        <w:t>施工队在现场所使用的电源必须符合一级漏电两级保护制，保证</w:t>
      </w:r>
      <w:r>
        <w:rPr>
          <w:rFonts w:hint="eastAsia" w:ascii="宋体" w:cs="宋体"/>
        </w:rPr>
        <w:t>“</w:t>
      </w:r>
      <w:r>
        <w:rPr>
          <w:rFonts w:hint="eastAsia" w:ascii="宋体" w:hAnsi="宋体" w:cs="宋体"/>
        </w:rPr>
        <w:t>一机、一闸、一漏、一配电</w:t>
      </w:r>
      <w:r>
        <w:rPr>
          <w:rFonts w:hint="eastAsia" w:ascii="宋体" w:cs="宋体"/>
        </w:rPr>
        <w:t>”</w:t>
      </w:r>
      <w:r>
        <w:rPr>
          <w:rFonts w:hint="eastAsia" w:ascii="宋体" w:hAnsi="宋体" w:cs="宋体"/>
        </w:rPr>
        <w:t>；</w:t>
      </w:r>
    </w:p>
    <w:p>
      <w:pPr>
        <w:tabs>
          <w:tab w:val="left" w:pos="2085"/>
        </w:tabs>
        <w:spacing w:line="480" w:lineRule="exact"/>
        <w:ind w:firstLine="420" w:firstLineChars="200"/>
        <w:rPr>
          <w:rFonts w:ascii="宋体"/>
        </w:rPr>
      </w:pPr>
      <w:r>
        <w:rPr>
          <w:rFonts w:ascii="宋体" w:hAnsi="宋体" w:cs="宋体"/>
        </w:rPr>
        <w:t>3.</w:t>
      </w:r>
      <w:r>
        <w:rPr>
          <w:rFonts w:hint="eastAsia" w:ascii="宋体" w:hAnsi="宋体" w:cs="宋体"/>
        </w:rPr>
        <w:t>现场内的安全隐患整改率必须保证在时限内达到</w:t>
      </w:r>
      <w:r>
        <w:rPr>
          <w:rFonts w:ascii="宋体" w:hAnsi="宋体" w:cs="宋体"/>
        </w:rPr>
        <w:t>100%</w:t>
      </w:r>
      <w:r>
        <w:rPr>
          <w:rFonts w:hint="eastAsia" w:ascii="宋体" w:hAnsi="宋体" w:cs="宋体"/>
        </w:rPr>
        <w:t>，杜绝现场重大隐患的出现；</w:t>
      </w:r>
    </w:p>
    <w:p>
      <w:pPr>
        <w:tabs>
          <w:tab w:val="left" w:pos="2085"/>
        </w:tabs>
        <w:spacing w:line="480" w:lineRule="exact"/>
        <w:ind w:firstLine="420" w:firstLineChars="200"/>
        <w:rPr>
          <w:rFonts w:ascii="宋体"/>
        </w:rPr>
      </w:pPr>
      <w:r>
        <w:rPr>
          <w:rFonts w:ascii="宋体" w:hAnsi="宋体" w:cs="宋体"/>
        </w:rPr>
        <w:t>4.</w:t>
      </w:r>
      <w:r>
        <w:rPr>
          <w:rFonts w:hint="eastAsia" w:ascii="宋体" w:hAnsi="宋体" w:cs="宋体"/>
        </w:rPr>
        <w:t>现场内不发生火灾事故，火险隐患整改率必须保证在时限内达到</w:t>
      </w:r>
      <w:r>
        <w:rPr>
          <w:rFonts w:ascii="宋体" w:hAnsi="宋体" w:cs="宋体"/>
        </w:rPr>
        <w:t>100%</w:t>
      </w:r>
      <w:r>
        <w:rPr>
          <w:rFonts w:hint="eastAsia" w:ascii="宋体" w:hAnsi="宋体" w:cs="宋体"/>
        </w:rPr>
        <w:t>；</w:t>
      </w:r>
    </w:p>
    <w:p>
      <w:pPr>
        <w:tabs>
          <w:tab w:val="left" w:pos="2085"/>
        </w:tabs>
        <w:spacing w:line="480" w:lineRule="exact"/>
        <w:ind w:firstLine="420" w:firstLineChars="200"/>
        <w:rPr>
          <w:rFonts w:ascii="宋体"/>
        </w:rPr>
      </w:pPr>
      <w:r>
        <w:rPr>
          <w:rFonts w:ascii="宋体" w:hAnsi="宋体" w:cs="宋体"/>
        </w:rPr>
        <w:t>5.</w:t>
      </w:r>
      <w:r>
        <w:rPr>
          <w:rFonts w:hint="eastAsia" w:ascii="宋体" w:hAnsi="宋体" w:cs="宋体"/>
        </w:rPr>
        <w:t>不发生重大中毒事故以及群发性传染病；</w:t>
      </w:r>
    </w:p>
    <w:p>
      <w:pPr>
        <w:tabs>
          <w:tab w:val="left" w:pos="2085"/>
        </w:tabs>
        <w:spacing w:line="480" w:lineRule="exact"/>
        <w:ind w:firstLine="420" w:firstLineChars="200"/>
        <w:rPr>
          <w:rFonts w:ascii="宋体"/>
        </w:rPr>
      </w:pPr>
      <w:r>
        <w:rPr>
          <w:rFonts w:ascii="宋体" w:hAnsi="宋体" w:cs="宋体"/>
        </w:rPr>
        <w:t>6.</w:t>
      </w:r>
      <w:r>
        <w:rPr>
          <w:rFonts w:hint="eastAsia" w:ascii="宋体" w:hAnsi="宋体" w:cs="宋体"/>
        </w:rPr>
        <w:t>必须保证施工现场创建安全施工工地；</w:t>
      </w:r>
      <w:r>
        <w:rPr>
          <w:rFonts w:ascii="宋体"/>
        </w:rPr>
        <w:t> </w:t>
      </w:r>
    </w:p>
    <w:p>
      <w:pPr>
        <w:tabs>
          <w:tab w:val="left" w:pos="2085"/>
        </w:tabs>
        <w:spacing w:line="480" w:lineRule="exact"/>
        <w:ind w:firstLine="420" w:firstLineChars="200"/>
        <w:rPr>
          <w:rFonts w:ascii="宋体"/>
        </w:rPr>
      </w:pPr>
      <w:r>
        <w:rPr>
          <w:rFonts w:ascii="宋体" w:hAnsi="宋体" w:cs="宋体"/>
        </w:rPr>
        <w:t>7.</w:t>
      </w:r>
      <w:r>
        <w:rPr>
          <w:rFonts w:hint="eastAsia" w:ascii="宋体" w:hAnsi="宋体" w:cs="宋体"/>
        </w:rPr>
        <w:t>确保总包企业</w:t>
      </w:r>
      <w:r>
        <w:rPr>
          <w:rFonts w:ascii="宋体" w:hAnsi="宋体" w:cs="宋体"/>
        </w:rPr>
        <w:t>CI</w:t>
      </w:r>
      <w:r>
        <w:rPr>
          <w:rFonts w:hint="eastAsia" w:ascii="宋体" w:hAnsi="宋体" w:cs="宋体"/>
        </w:rPr>
        <w:t>形象的要求。</w:t>
      </w:r>
    </w:p>
    <w:p>
      <w:pPr>
        <w:tabs>
          <w:tab w:val="left" w:pos="2085"/>
        </w:tabs>
        <w:spacing w:line="480" w:lineRule="exact"/>
        <w:ind w:firstLine="420" w:firstLineChars="200"/>
        <w:rPr>
          <w:rFonts w:ascii="宋体"/>
        </w:rPr>
      </w:pPr>
      <w:r>
        <w:rPr>
          <w:rFonts w:hint="eastAsia" w:ascii="宋体" w:hAnsi="宋体" w:cs="宋体"/>
        </w:rPr>
        <w:t>二、安全生产要求：</w:t>
      </w:r>
      <w:r>
        <w:rPr>
          <w:rFonts w:ascii="宋体"/>
        </w:rPr>
        <w:t> </w:t>
      </w:r>
    </w:p>
    <w:p>
      <w:pPr>
        <w:tabs>
          <w:tab w:val="left" w:pos="2085"/>
        </w:tabs>
        <w:spacing w:line="480" w:lineRule="exact"/>
        <w:ind w:firstLine="420" w:firstLineChars="200"/>
        <w:rPr>
          <w:rFonts w:ascii="宋体"/>
        </w:rPr>
      </w:pPr>
      <w:r>
        <w:rPr>
          <w:rFonts w:ascii="宋体" w:hAnsi="宋体" w:cs="宋体"/>
        </w:rPr>
        <w:t>1.</w:t>
      </w:r>
      <w:r>
        <w:rPr>
          <w:rFonts w:hint="eastAsia" w:ascii="宋体" w:hAnsi="宋体" w:cs="宋体"/>
        </w:rPr>
        <w:t>承包人应按有关规定，采取严格的安全防护措施，否则由于自身安全措施不力而造成事故的责任和因此发生的费用由承包人承担、非发包方责任的伤亡事故，由责任方承担责任和有关费用；</w:t>
      </w:r>
    </w:p>
    <w:p>
      <w:pPr>
        <w:tabs>
          <w:tab w:val="left" w:pos="2085"/>
        </w:tabs>
        <w:spacing w:line="480" w:lineRule="exact"/>
        <w:ind w:firstLine="420" w:firstLineChars="200"/>
        <w:rPr>
          <w:rFonts w:ascii="宋体"/>
        </w:rPr>
      </w:pPr>
      <w:r>
        <w:rPr>
          <w:rFonts w:ascii="宋体" w:hAnsi="宋体" w:cs="宋体"/>
        </w:rPr>
        <w:t>2.</w:t>
      </w:r>
      <w:r>
        <w:rPr>
          <w:rFonts w:hint="eastAsia" w:ascii="宋体" w:hAnsi="宋体" w:cs="宋体"/>
        </w:rPr>
        <w:t>承包人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r>
        <w:rPr>
          <w:rFonts w:ascii="宋体"/>
        </w:rPr>
        <w:t> </w:t>
      </w:r>
    </w:p>
    <w:p>
      <w:pPr>
        <w:tabs>
          <w:tab w:val="left" w:pos="2085"/>
        </w:tabs>
        <w:spacing w:line="480" w:lineRule="exact"/>
        <w:ind w:firstLine="420" w:firstLineChars="200"/>
        <w:rPr>
          <w:rFonts w:ascii="宋体"/>
        </w:rPr>
      </w:pPr>
      <w:r>
        <w:rPr>
          <w:rFonts w:ascii="宋体" w:hAnsi="宋体" w:cs="宋体"/>
        </w:rPr>
        <w:t>3.</w:t>
      </w:r>
      <w:r>
        <w:rPr>
          <w:rFonts w:hint="eastAsia" w:ascii="宋体" w:hAnsi="宋体" w:cs="宋体"/>
        </w:rPr>
        <w:t>承包人必须尊重并且服从发包人现行的有关安全生产各项规章制度和管理方式，并按经济合同有关条款加强自身管理，履行承包人责任。</w:t>
      </w:r>
    </w:p>
    <w:p>
      <w:pPr>
        <w:tabs>
          <w:tab w:val="left" w:pos="2085"/>
        </w:tabs>
        <w:spacing w:line="480" w:lineRule="exact"/>
        <w:ind w:firstLine="420" w:firstLineChars="200"/>
        <w:rPr>
          <w:rFonts w:ascii="宋体"/>
        </w:rPr>
      </w:pPr>
      <w:r>
        <w:rPr>
          <w:rFonts w:ascii="宋体" w:hAnsi="宋体" w:cs="宋体"/>
        </w:rPr>
        <w:t>4.</w:t>
      </w:r>
      <w:r>
        <w:rPr>
          <w:rFonts w:hint="eastAsia" w:ascii="宋体" w:hAnsi="宋体" w:cs="宋体"/>
        </w:rPr>
        <w:t>承包人必须执行下列安全管理制度：</w:t>
      </w:r>
    </w:p>
    <w:p>
      <w:pPr>
        <w:tabs>
          <w:tab w:val="left" w:pos="2085"/>
        </w:tabs>
        <w:spacing w:line="480" w:lineRule="exact"/>
        <w:ind w:firstLine="420" w:firstLineChars="200"/>
        <w:rPr>
          <w:rFonts w:ascii="宋体"/>
        </w:rPr>
      </w:pPr>
      <w:r>
        <w:rPr>
          <w:rFonts w:ascii="宋体" w:hAnsi="宋体" w:cs="宋体"/>
        </w:rPr>
        <w:t>4.1</w:t>
      </w:r>
      <w:r>
        <w:rPr>
          <w:rFonts w:hint="eastAsia" w:ascii="宋体" w:hAnsi="宋体" w:cs="宋体"/>
        </w:rPr>
        <w:t>安全技术方案报批制度：承包人必须执行发包人总体工程施工组织设计和安全技术方案。承包人自行编制的单项作业安全防护措施，须报发包人审批后方可执行，若改变原方案必须重新报批。</w:t>
      </w:r>
    </w:p>
    <w:p>
      <w:pPr>
        <w:tabs>
          <w:tab w:val="left" w:pos="2085"/>
        </w:tabs>
        <w:spacing w:line="480" w:lineRule="exact"/>
        <w:ind w:firstLine="420" w:firstLineChars="200"/>
        <w:rPr>
          <w:rFonts w:ascii="宋体"/>
        </w:rPr>
      </w:pPr>
      <w:r>
        <w:rPr>
          <w:rFonts w:ascii="宋体" w:hAnsi="宋体" w:cs="宋体"/>
        </w:rPr>
        <w:t>4.2</w:t>
      </w:r>
      <w:r>
        <w:rPr>
          <w:rFonts w:hint="eastAsia" w:ascii="宋体" w:hAnsi="宋体" w:cs="宋体"/>
        </w:rPr>
        <w:t>承包人必须执行安全技术交底制度、周一安全例会制度与班前安全讲话制度，并做好跟踪检查管理工作。</w:t>
      </w:r>
      <w:r>
        <w:rPr>
          <w:rFonts w:ascii="宋体"/>
        </w:rPr>
        <w:t> </w:t>
      </w:r>
    </w:p>
    <w:p>
      <w:pPr>
        <w:tabs>
          <w:tab w:val="left" w:pos="2085"/>
        </w:tabs>
        <w:spacing w:line="480" w:lineRule="exact"/>
        <w:ind w:firstLine="420" w:firstLineChars="200"/>
        <w:rPr>
          <w:rFonts w:ascii="宋体"/>
        </w:rPr>
      </w:pPr>
      <w:r>
        <w:rPr>
          <w:rFonts w:ascii="宋体" w:hAnsi="宋体" w:cs="宋体"/>
        </w:rPr>
        <w:t>4.3</w:t>
      </w:r>
      <w:r>
        <w:rPr>
          <w:rFonts w:hint="eastAsia" w:ascii="宋体" w:hAnsi="宋体" w:cs="宋体"/>
        </w:rPr>
        <w:t>承包人必须执行各级安全教育培训以及持证上岗制度；</w:t>
      </w:r>
    </w:p>
    <w:p>
      <w:pPr>
        <w:tabs>
          <w:tab w:val="left" w:pos="2085"/>
        </w:tabs>
        <w:spacing w:line="480" w:lineRule="exact"/>
        <w:ind w:firstLine="420" w:firstLineChars="200"/>
        <w:rPr>
          <w:rFonts w:ascii="宋体"/>
        </w:rPr>
      </w:pPr>
      <w:r>
        <w:rPr>
          <w:rFonts w:ascii="宋体" w:hAnsi="宋体" w:cs="宋体"/>
        </w:rPr>
        <w:t>4.3.1</w:t>
      </w:r>
      <w:r>
        <w:rPr>
          <w:rFonts w:hint="eastAsia" w:ascii="宋体" w:hAnsi="宋体" w:cs="宋体"/>
        </w:rPr>
        <w:t>承包人项目经理、主管生产经理、技术负责人须接受安全培训、考试合格后办理分包单位安全资格审查认证后方可组织施工；</w:t>
      </w:r>
    </w:p>
    <w:p>
      <w:pPr>
        <w:tabs>
          <w:tab w:val="left" w:pos="2085"/>
        </w:tabs>
        <w:spacing w:line="480" w:lineRule="exact"/>
        <w:ind w:firstLine="420" w:firstLineChars="200"/>
        <w:rPr>
          <w:rFonts w:ascii="宋体"/>
        </w:rPr>
      </w:pPr>
      <w:r>
        <w:rPr>
          <w:rFonts w:ascii="宋体" w:hAnsi="宋体" w:cs="宋体"/>
        </w:rPr>
        <w:t>4.3.2</w:t>
      </w:r>
      <w:r>
        <w:rPr>
          <w:rFonts w:hint="eastAsia" w:ascii="宋体" w:hAnsi="宋体" w:cs="宋体"/>
        </w:rPr>
        <w:t>承包人的工长、技术员、机械、物资等部门负责人以及各专业安全管理人员等部门负责人须接受安全技术培训、参加发包人组织的安全年审考核，合格者办理《安全生产资格证书》，持证上岗；</w:t>
      </w:r>
    </w:p>
    <w:p>
      <w:pPr>
        <w:tabs>
          <w:tab w:val="left" w:pos="2085"/>
        </w:tabs>
        <w:spacing w:line="480" w:lineRule="exact"/>
        <w:ind w:firstLine="420" w:firstLineChars="200"/>
        <w:rPr>
          <w:rFonts w:ascii="宋体"/>
        </w:rPr>
      </w:pPr>
      <w:r>
        <w:rPr>
          <w:rFonts w:ascii="宋体" w:hAnsi="宋体" w:cs="宋体"/>
        </w:rPr>
        <w:t>4.3.4</w:t>
      </w:r>
      <w:r>
        <w:rPr>
          <w:rFonts w:hint="eastAsia" w:ascii="宋体" w:hAnsi="宋体" w:cs="宋体"/>
        </w:rPr>
        <w:t>承包人的特种作业人员的配置必须满足施工需要，并持有有效证件</w:t>
      </w:r>
      <w:r>
        <w:rPr>
          <w:rFonts w:ascii="宋体" w:hAnsi="宋体" w:cs="宋体"/>
        </w:rPr>
        <w:t>(</w:t>
      </w:r>
      <w:r>
        <w:rPr>
          <w:rFonts w:hint="eastAsia" w:ascii="宋体" w:hAnsi="宋体" w:cs="宋体"/>
        </w:rPr>
        <w:t>原籍地、市级劳动部门颁发</w:t>
      </w:r>
      <w:r>
        <w:rPr>
          <w:rFonts w:ascii="宋体" w:hAnsi="宋体" w:cs="宋体"/>
        </w:rPr>
        <w:t>)</w:t>
      </w:r>
      <w:r>
        <w:rPr>
          <w:rFonts w:hint="eastAsia" w:ascii="宋体" w:hAnsi="宋体" w:cs="宋体"/>
        </w:rPr>
        <w:t>和当地劳动部门核发的特种作业临时操作证，持证上岗。</w:t>
      </w:r>
      <w:r>
        <w:rPr>
          <w:rFonts w:ascii="宋体"/>
        </w:rPr>
        <w:t> </w:t>
      </w:r>
    </w:p>
    <w:p>
      <w:pPr>
        <w:tabs>
          <w:tab w:val="left" w:pos="2085"/>
        </w:tabs>
        <w:spacing w:line="480" w:lineRule="exact"/>
        <w:ind w:firstLine="420" w:firstLineChars="200"/>
        <w:rPr>
          <w:rFonts w:ascii="宋体"/>
        </w:rPr>
      </w:pPr>
      <w:r>
        <w:rPr>
          <w:rFonts w:ascii="宋体" w:hAnsi="宋体" w:cs="宋体"/>
        </w:rPr>
        <w:t>4.3.5</w:t>
      </w:r>
      <w:r>
        <w:rPr>
          <w:rFonts w:hint="eastAsia" w:ascii="宋体" w:hAnsi="宋体" w:cs="宋体"/>
        </w:rPr>
        <w:t>承包人工人变换施工现场或工种时，要进行转场和转换工种教育；</w:t>
      </w:r>
    </w:p>
    <w:p>
      <w:pPr>
        <w:tabs>
          <w:tab w:val="left" w:pos="2085"/>
        </w:tabs>
        <w:spacing w:line="480" w:lineRule="exact"/>
        <w:ind w:firstLine="420" w:firstLineChars="200"/>
        <w:rPr>
          <w:rFonts w:ascii="宋体"/>
        </w:rPr>
      </w:pPr>
      <w:r>
        <w:rPr>
          <w:rFonts w:ascii="宋体" w:hAnsi="宋体" w:cs="宋体"/>
        </w:rPr>
        <w:t>4.3.6</w:t>
      </w:r>
      <w:r>
        <w:rPr>
          <w:rFonts w:hint="eastAsia" w:ascii="宋体" w:hAnsi="宋体" w:cs="宋体"/>
        </w:rPr>
        <w:t>承包人必须执行周一安全活动一小时制度。</w:t>
      </w:r>
    </w:p>
    <w:p>
      <w:pPr>
        <w:tabs>
          <w:tab w:val="left" w:pos="2085"/>
        </w:tabs>
        <w:spacing w:line="480" w:lineRule="exact"/>
        <w:ind w:firstLine="420" w:firstLineChars="200"/>
        <w:rPr>
          <w:rFonts w:ascii="宋体"/>
        </w:rPr>
      </w:pPr>
      <w:r>
        <w:rPr>
          <w:rFonts w:ascii="宋体" w:hAnsi="宋体" w:cs="宋体"/>
        </w:rPr>
        <w:t>4.4 </w:t>
      </w:r>
      <w:r>
        <w:rPr>
          <w:rFonts w:hint="eastAsia" w:ascii="宋体" w:hAnsi="宋体" w:cs="宋体"/>
        </w:rPr>
        <w:t>承包人必须执行发包人的安全检查制度：</w:t>
      </w:r>
    </w:p>
    <w:p>
      <w:pPr>
        <w:tabs>
          <w:tab w:val="left" w:pos="2085"/>
        </w:tabs>
        <w:spacing w:line="480" w:lineRule="exact"/>
        <w:ind w:firstLine="420" w:firstLineChars="200"/>
        <w:rPr>
          <w:rFonts w:ascii="宋体"/>
        </w:rPr>
      </w:pPr>
      <w:r>
        <w:rPr>
          <w:rFonts w:ascii="宋体" w:hAnsi="宋体" w:cs="宋体"/>
        </w:rPr>
        <w:t>4.4.1</w:t>
      </w:r>
      <w:r>
        <w:rPr>
          <w:rFonts w:hint="eastAsia" w:ascii="宋体" w:hAnsi="宋体" w:cs="宋体"/>
        </w:rPr>
        <w:t>承包人必须虚心接受发包人以及上级主管部门和各级政府、各行业主管部门的安全生产检查，否则造成的罚款等损失均由承包人承担；</w:t>
      </w:r>
    </w:p>
    <w:p>
      <w:pPr>
        <w:tabs>
          <w:tab w:val="left" w:pos="2085"/>
        </w:tabs>
        <w:spacing w:line="480" w:lineRule="exact"/>
        <w:ind w:firstLine="420" w:firstLineChars="200"/>
        <w:rPr>
          <w:rFonts w:ascii="宋体"/>
        </w:rPr>
      </w:pPr>
      <w:r>
        <w:rPr>
          <w:rFonts w:ascii="宋体" w:hAnsi="宋体" w:cs="宋体"/>
        </w:rPr>
        <w:t>4.4.2</w:t>
      </w:r>
      <w:r>
        <w:rPr>
          <w:rFonts w:hint="eastAsia" w:ascii="宋体" w:hAnsi="宋体" w:cs="宋体"/>
        </w:rPr>
        <w:t>承包人必须按照发包人的要求建立自身的定期和不定期的安全生产检查制度，并且严格贯彻实施；</w:t>
      </w:r>
    </w:p>
    <w:p>
      <w:pPr>
        <w:tabs>
          <w:tab w:val="left" w:pos="2085"/>
        </w:tabs>
        <w:spacing w:line="480" w:lineRule="exact"/>
        <w:ind w:firstLine="420" w:firstLineChars="200"/>
        <w:rPr>
          <w:rFonts w:ascii="宋体"/>
        </w:rPr>
      </w:pPr>
      <w:r>
        <w:rPr>
          <w:rFonts w:ascii="宋体" w:hAnsi="宋体" w:cs="宋体"/>
        </w:rPr>
        <w:t>4.4.3</w:t>
      </w:r>
      <w:r>
        <w:rPr>
          <w:rFonts w:hint="eastAsia" w:ascii="宋体" w:hAnsi="宋体" w:cs="宋体"/>
        </w:rPr>
        <w:t>承包人必须设立专职安全人员实施日常安全生产检查制度及工长、班长跟班检查制度和班组自检制度。</w:t>
      </w:r>
    </w:p>
    <w:p>
      <w:pPr>
        <w:tabs>
          <w:tab w:val="left" w:pos="2085"/>
        </w:tabs>
        <w:spacing w:line="480" w:lineRule="exact"/>
        <w:ind w:firstLine="420" w:firstLineChars="200"/>
        <w:rPr>
          <w:rFonts w:ascii="宋体"/>
        </w:rPr>
      </w:pPr>
      <w:r>
        <w:rPr>
          <w:rFonts w:ascii="宋体" w:hAnsi="宋体" w:cs="宋体"/>
        </w:rPr>
        <w:t>4.5 </w:t>
      </w:r>
      <w:r>
        <w:rPr>
          <w:rFonts w:hint="eastAsia" w:ascii="宋体" w:hAnsi="宋体" w:cs="宋体"/>
        </w:rPr>
        <w:t>承包人必须严格执行检查整改制度；</w:t>
      </w:r>
    </w:p>
    <w:p>
      <w:pPr>
        <w:tabs>
          <w:tab w:val="left" w:pos="2085"/>
        </w:tabs>
        <w:spacing w:line="480" w:lineRule="exact"/>
        <w:ind w:firstLine="420" w:firstLineChars="200"/>
        <w:rPr>
          <w:rFonts w:ascii="宋体"/>
        </w:rPr>
      </w:pPr>
      <w:r>
        <w:rPr>
          <w:rFonts w:ascii="宋体" w:hAnsi="宋体" w:cs="宋体"/>
        </w:rPr>
        <w:t>4.6</w:t>
      </w:r>
      <w:r>
        <w:rPr>
          <w:rFonts w:hint="eastAsia" w:ascii="宋体" w:hAnsi="宋体" w:cs="宋体"/>
        </w:rPr>
        <w:t>承包人必须执行安全防护措施、设备验收制度和施工作业转换后的交接检查制度；</w:t>
      </w:r>
    </w:p>
    <w:p>
      <w:pPr>
        <w:tabs>
          <w:tab w:val="left" w:pos="2085"/>
        </w:tabs>
        <w:spacing w:line="480" w:lineRule="exact"/>
        <w:ind w:firstLine="420" w:firstLineChars="200"/>
        <w:rPr>
          <w:rFonts w:ascii="宋体"/>
        </w:rPr>
      </w:pPr>
      <w:r>
        <w:rPr>
          <w:rFonts w:ascii="宋体" w:hAnsi="宋体" w:cs="宋体"/>
        </w:rPr>
        <w:t>4.6.1</w:t>
      </w:r>
      <w:r>
        <w:rPr>
          <w:rFonts w:hint="eastAsia" w:ascii="宋体" w:hAnsi="宋体" w:cs="宋体"/>
        </w:rPr>
        <w:t>承包人自带的各类施工机械设备，必须是国家正规厂家的产品，且机械性能良好、各种安全防护装置齐全、灵敏、可靠；</w:t>
      </w:r>
    </w:p>
    <w:p>
      <w:pPr>
        <w:tabs>
          <w:tab w:val="left" w:pos="2085"/>
        </w:tabs>
        <w:spacing w:line="480" w:lineRule="exact"/>
        <w:ind w:firstLine="420" w:firstLineChars="200"/>
        <w:rPr>
          <w:rFonts w:ascii="宋体"/>
        </w:rPr>
      </w:pPr>
      <w:r>
        <w:rPr>
          <w:rFonts w:ascii="宋体" w:hAnsi="宋体" w:cs="宋体"/>
        </w:rPr>
        <w:t>4.6.2</w:t>
      </w:r>
      <w:r>
        <w:rPr>
          <w:rFonts w:hint="eastAsia" w:ascii="宋体" w:hAnsi="宋体" w:cs="宋体"/>
        </w:rPr>
        <w:t>承包人的中小型机械设备和一般防护设施执行自检后报发包人有关部门验收，合格后方可使用。</w:t>
      </w:r>
    </w:p>
    <w:p>
      <w:pPr>
        <w:tabs>
          <w:tab w:val="left" w:pos="2085"/>
        </w:tabs>
        <w:spacing w:line="480" w:lineRule="exact"/>
        <w:ind w:firstLine="420" w:firstLineChars="200"/>
        <w:rPr>
          <w:rFonts w:ascii="宋体"/>
        </w:rPr>
      </w:pPr>
      <w:r>
        <w:rPr>
          <w:rFonts w:ascii="宋体" w:hAnsi="宋体" w:cs="宋体"/>
        </w:rPr>
        <w:t>4.6.3</w:t>
      </w:r>
      <w:r>
        <w:rPr>
          <w:rFonts w:hint="eastAsia" w:ascii="宋体" w:hAnsi="宋体" w:cs="宋体"/>
        </w:rPr>
        <w:t>承包人的大型防护设施和大型机械设备，在自检的基础上申报发包人，接受专职部门的专业验收，承包人必须按规定提供设备技术数据，防护装置技术性能，设备履历档案记忆防护设施支搭（安装）方案，其方案必须满足发包人所在地方政府有关规定。</w:t>
      </w:r>
    </w:p>
    <w:p>
      <w:pPr>
        <w:tabs>
          <w:tab w:val="left" w:pos="2085"/>
        </w:tabs>
        <w:spacing w:line="480" w:lineRule="exact"/>
        <w:ind w:firstLine="420" w:firstLineChars="200"/>
        <w:rPr>
          <w:rFonts w:ascii="宋体"/>
        </w:rPr>
      </w:pPr>
      <w:r>
        <w:rPr>
          <w:rFonts w:ascii="宋体" w:hAnsi="宋体" w:cs="宋体"/>
        </w:rPr>
        <w:t>4.7</w:t>
      </w:r>
      <w:r>
        <w:rPr>
          <w:rFonts w:hint="eastAsia" w:ascii="宋体" w:hAnsi="宋体" w:cs="宋体"/>
        </w:rPr>
        <w:t>承包人须执行安全防护验收表和施工变化后交接检验制度。</w:t>
      </w:r>
    </w:p>
    <w:p>
      <w:pPr>
        <w:tabs>
          <w:tab w:val="left" w:pos="2085"/>
        </w:tabs>
        <w:spacing w:line="480" w:lineRule="exact"/>
        <w:ind w:firstLine="420" w:firstLineChars="200"/>
        <w:rPr>
          <w:rFonts w:ascii="宋体"/>
        </w:rPr>
      </w:pPr>
      <w:r>
        <w:rPr>
          <w:rFonts w:ascii="宋体" w:hAnsi="宋体" w:cs="宋体"/>
        </w:rPr>
        <w:t>4.8</w:t>
      </w:r>
      <w:r>
        <w:rPr>
          <w:rFonts w:hint="eastAsia" w:ascii="宋体" w:hAnsi="宋体" w:cs="宋体"/>
        </w:rPr>
        <w:t>承包人必须执行本企业和当地政府行业主管部门对劳动防护用品的定点采购制度。</w:t>
      </w:r>
      <w:r>
        <w:rPr>
          <w:rFonts w:ascii="宋体"/>
        </w:rPr>
        <w:t> </w:t>
      </w:r>
    </w:p>
    <w:p>
      <w:pPr>
        <w:tabs>
          <w:tab w:val="left" w:pos="2085"/>
        </w:tabs>
        <w:spacing w:line="480" w:lineRule="exact"/>
        <w:ind w:firstLine="420" w:firstLineChars="200"/>
        <w:rPr>
          <w:rFonts w:ascii="宋体"/>
        </w:rPr>
      </w:pPr>
      <w:r>
        <w:rPr>
          <w:rFonts w:ascii="宋体" w:hAnsi="宋体" w:cs="宋体"/>
        </w:rPr>
        <w:t>4.9</w:t>
      </w:r>
      <w:r>
        <w:rPr>
          <w:rFonts w:hint="eastAsia" w:ascii="宋体" w:hAnsi="宋体" w:cs="宋体"/>
        </w:rPr>
        <w:t>承包人必须执行个人劳动防护用品定期定量供应制度。</w:t>
      </w:r>
    </w:p>
    <w:p>
      <w:pPr>
        <w:tabs>
          <w:tab w:val="left" w:pos="2085"/>
        </w:tabs>
        <w:spacing w:line="480" w:lineRule="exact"/>
        <w:ind w:firstLine="420" w:firstLineChars="200"/>
        <w:rPr>
          <w:rFonts w:ascii="宋体"/>
        </w:rPr>
      </w:pPr>
      <w:r>
        <w:rPr>
          <w:rFonts w:ascii="宋体" w:hAnsi="宋体" w:cs="宋体"/>
        </w:rPr>
        <w:t>4.10</w:t>
      </w:r>
      <w:r>
        <w:rPr>
          <w:rFonts w:hint="eastAsia" w:ascii="宋体" w:hAnsi="宋体" w:cs="宋体"/>
        </w:rPr>
        <w:t>承包人必须预防和治理职业伤害与中毒事故。</w:t>
      </w:r>
    </w:p>
    <w:p>
      <w:pPr>
        <w:tabs>
          <w:tab w:val="left" w:pos="2085"/>
        </w:tabs>
        <w:spacing w:line="480" w:lineRule="exact"/>
        <w:ind w:firstLine="420" w:firstLineChars="200"/>
        <w:rPr>
          <w:rFonts w:ascii="宋体"/>
        </w:rPr>
      </w:pPr>
      <w:r>
        <w:rPr>
          <w:rFonts w:ascii="宋体" w:hAnsi="宋体" w:cs="宋体"/>
        </w:rPr>
        <w:t>4.11</w:t>
      </w:r>
      <w:r>
        <w:rPr>
          <w:rFonts w:hint="eastAsia" w:ascii="宋体" w:hAnsi="宋体" w:cs="宋体"/>
        </w:rPr>
        <w:t>承包人必须严格执行职工因工伤亡报告制度；</w:t>
      </w:r>
    </w:p>
    <w:p>
      <w:pPr>
        <w:tabs>
          <w:tab w:val="left" w:pos="2085"/>
        </w:tabs>
        <w:spacing w:line="480" w:lineRule="exact"/>
        <w:ind w:firstLine="420" w:firstLineChars="200"/>
        <w:rPr>
          <w:rFonts w:ascii="宋体"/>
        </w:rPr>
      </w:pPr>
      <w:r>
        <w:rPr>
          <w:rFonts w:ascii="宋体" w:hAnsi="宋体" w:cs="宋体"/>
        </w:rPr>
        <w:t>4.12</w:t>
      </w:r>
      <w:r>
        <w:rPr>
          <w:rFonts w:hint="eastAsia" w:ascii="宋体" w:hAnsi="宋体" w:cs="宋体"/>
        </w:rPr>
        <w:t>承包人必须执行安全工作奖罚制度：承包人要教育和约束自己的职工严格遵守施工现场安全管理规定，对遵章守纪者给予表扬和奖励，对违章作业、违章指挥、违反劳动纪律和规章制度者给予处罚。</w:t>
      </w:r>
      <w:r>
        <w:rPr>
          <w:rFonts w:ascii="宋体"/>
        </w:rPr>
        <w:t> </w:t>
      </w:r>
    </w:p>
    <w:p>
      <w:pPr>
        <w:tabs>
          <w:tab w:val="left" w:pos="2085"/>
        </w:tabs>
        <w:spacing w:line="480" w:lineRule="exact"/>
        <w:ind w:firstLine="420" w:firstLineChars="200"/>
        <w:rPr>
          <w:rFonts w:ascii="宋体"/>
        </w:rPr>
      </w:pPr>
      <w:r>
        <w:rPr>
          <w:rFonts w:ascii="宋体" w:hAnsi="宋体" w:cs="宋体"/>
        </w:rPr>
        <w:t>4.13</w:t>
      </w:r>
      <w:r>
        <w:rPr>
          <w:rFonts w:hint="eastAsia" w:ascii="宋体" w:hAnsi="宋体" w:cs="宋体"/>
        </w:rPr>
        <w:t>承包人必须执行安全防范制度：</w:t>
      </w:r>
      <w:r>
        <w:rPr>
          <w:rFonts w:ascii="宋体"/>
        </w:rPr>
        <w:t> </w:t>
      </w:r>
    </w:p>
    <w:p>
      <w:pPr>
        <w:tabs>
          <w:tab w:val="left" w:pos="2085"/>
        </w:tabs>
        <w:spacing w:line="480" w:lineRule="exact"/>
        <w:ind w:firstLine="420" w:firstLineChars="200"/>
        <w:rPr>
          <w:rFonts w:ascii="宋体"/>
        </w:rPr>
      </w:pPr>
      <w:r>
        <w:rPr>
          <w:rFonts w:ascii="宋体" w:hAnsi="宋体" w:cs="宋体"/>
        </w:rPr>
        <w:t>4.13.1</w:t>
      </w:r>
      <w:r>
        <w:rPr>
          <w:rFonts w:hint="eastAsia" w:ascii="宋体" w:hAnsi="宋体" w:cs="宋体"/>
        </w:rPr>
        <w:t>承包人要对分包工程范围内工作人员的安全负责；</w:t>
      </w:r>
    </w:p>
    <w:p>
      <w:pPr>
        <w:tabs>
          <w:tab w:val="left" w:pos="2085"/>
        </w:tabs>
        <w:spacing w:line="480" w:lineRule="exact"/>
        <w:ind w:firstLine="420" w:firstLineChars="200"/>
        <w:rPr>
          <w:rFonts w:ascii="宋体"/>
        </w:rPr>
      </w:pPr>
      <w:r>
        <w:rPr>
          <w:rFonts w:ascii="宋体" w:hAnsi="宋体" w:cs="宋体"/>
        </w:rPr>
        <w:t>4.13.2</w:t>
      </w:r>
      <w:r>
        <w:rPr>
          <w:rFonts w:hint="eastAsia" w:ascii="宋体" w:hAnsi="宋体" w:cs="宋体"/>
        </w:rPr>
        <w:t>承包人必须采取一切严密的、符合安全标准的预防措施，确保所有工作场所的安全，不得存在危及工人安全和健康的危险情况，并保证建筑工地所有人员或附近人员免遭工地可能发生的一切危险；</w:t>
      </w:r>
    </w:p>
    <w:p>
      <w:pPr>
        <w:tabs>
          <w:tab w:val="left" w:pos="2085"/>
        </w:tabs>
        <w:spacing w:line="480" w:lineRule="exact"/>
        <w:ind w:firstLine="420" w:firstLineChars="200"/>
        <w:rPr>
          <w:rFonts w:ascii="宋体"/>
        </w:rPr>
      </w:pPr>
      <w:r>
        <w:rPr>
          <w:rFonts w:ascii="宋体" w:hAnsi="宋体" w:cs="宋体"/>
        </w:rPr>
        <w:t>4.13.3</w:t>
      </w:r>
      <w:r>
        <w:rPr>
          <w:rFonts w:hint="eastAsia" w:ascii="宋体" w:hAnsi="宋体" w:cs="宋体"/>
        </w:rPr>
        <w:t>承包人的专业分包商和他在现场雇佣的所有人员都应全面遵守各种适用于工程或任何临建的相关法律或规定的安全施工条款；</w:t>
      </w:r>
      <w:r>
        <w:rPr>
          <w:rFonts w:ascii="宋体"/>
        </w:rPr>
        <w:t> </w:t>
      </w:r>
    </w:p>
    <w:p>
      <w:pPr>
        <w:tabs>
          <w:tab w:val="left" w:pos="2085"/>
        </w:tabs>
        <w:spacing w:line="480" w:lineRule="exact"/>
        <w:ind w:firstLine="420" w:firstLineChars="200"/>
        <w:rPr>
          <w:rFonts w:ascii="宋体"/>
        </w:rPr>
      </w:pPr>
      <w:r>
        <w:rPr>
          <w:rFonts w:ascii="宋体" w:hAnsi="宋体" w:cs="宋体"/>
        </w:rPr>
        <w:t>4.13.4</w:t>
      </w:r>
      <w:r>
        <w:rPr>
          <w:rFonts w:hint="eastAsia" w:ascii="宋体" w:hAnsi="宋体" w:cs="宋体"/>
        </w:rPr>
        <w:t>施工现场内，承包人必须按发包人的要求，在工人可能经过的每一个工作场所和其他地方均应提供充足和适用的照明，必要时要提供手提式照明设备；</w:t>
      </w:r>
    </w:p>
    <w:p>
      <w:pPr>
        <w:tabs>
          <w:tab w:val="left" w:pos="2085"/>
        </w:tabs>
        <w:spacing w:line="480" w:lineRule="exact"/>
        <w:ind w:firstLine="420" w:firstLineChars="200"/>
        <w:rPr>
          <w:rFonts w:ascii="宋体"/>
        </w:rPr>
      </w:pPr>
      <w:r>
        <w:rPr>
          <w:rFonts w:ascii="宋体" w:hAnsi="宋体" w:cs="宋体"/>
        </w:rPr>
        <w:t>4.13.5</w:t>
      </w:r>
      <w:r>
        <w:rPr>
          <w:rFonts w:hint="eastAsia" w:ascii="宋体" w:hAnsi="宋体" w:cs="宋体"/>
        </w:rPr>
        <w:t>发包人有权要求立刻撤走现场内的任何分包队伍中没有适当理由而又不遵守、执行地方政府相关部门及行业主管部门发布的安全条例和指令的人员，无论在任何情况下，此人不得再雇佣于现场，除非事先有发包人的书面同意；</w:t>
      </w:r>
      <w:r>
        <w:rPr>
          <w:rFonts w:ascii="宋体"/>
        </w:rPr>
        <w:t> </w:t>
      </w:r>
    </w:p>
    <w:p>
      <w:pPr>
        <w:tabs>
          <w:tab w:val="left" w:pos="2085"/>
        </w:tabs>
        <w:spacing w:line="480" w:lineRule="exact"/>
        <w:ind w:firstLine="420" w:firstLineChars="200"/>
        <w:rPr>
          <w:rFonts w:ascii="宋体"/>
        </w:rPr>
      </w:pPr>
      <w:r>
        <w:rPr>
          <w:rFonts w:ascii="宋体" w:hAnsi="宋体" w:cs="宋体"/>
        </w:rPr>
        <w:t>4.13.6</w:t>
      </w:r>
      <w:r>
        <w:rPr>
          <w:rFonts w:hint="eastAsia" w:ascii="宋体" w:hAnsi="宋体" w:cs="宋体"/>
        </w:rPr>
        <w:t>施工现场和工人操作面，必须严格按国家、政府规定的安全生产、文明施工标准搞好防护工作，保证工人有安全可靠、卫生的工作环境，严禁违章作业、违章指挥；</w:t>
      </w:r>
    </w:p>
    <w:p>
      <w:pPr>
        <w:tabs>
          <w:tab w:val="left" w:pos="2085"/>
        </w:tabs>
        <w:spacing w:line="480" w:lineRule="exact"/>
        <w:ind w:firstLine="420" w:firstLineChars="200"/>
        <w:rPr>
          <w:rFonts w:ascii="宋体"/>
        </w:rPr>
      </w:pPr>
      <w:r>
        <w:rPr>
          <w:rFonts w:ascii="宋体" w:hAnsi="宋体" w:cs="宋体"/>
        </w:rPr>
        <w:t>4.13.7</w:t>
      </w:r>
      <w:r>
        <w:rPr>
          <w:rFonts w:hint="eastAsia" w:ascii="宋体" w:hAnsi="宋体" w:cs="宋体"/>
        </w:rPr>
        <w:t>对不符合安全规定的，发包人安全管理人员有权要求停工和强行整改使之达到安全标准，所须费用从工程款中加倍扣除；</w:t>
      </w:r>
      <w:r>
        <w:rPr>
          <w:rFonts w:ascii="宋体"/>
        </w:rPr>
        <w:t> </w:t>
      </w:r>
    </w:p>
    <w:p>
      <w:pPr>
        <w:tabs>
          <w:tab w:val="left" w:pos="2085"/>
        </w:tabs>
        <w:spacing w:line="480" w:lineRule="exact"/>
        <w:ind w:firstLine="420" w:firstLineChars="200"/>
        <w:rPr>
          <w:rFonts w:ascii="宋体"/>
        </w:rPr>
      </w:pPr>
      <w:r>
        <w:rPr>
          <w:rFonts w:ascii="宋体" w:hAnsi="宋体" w:cs="宋体"/>
        </w:rPr>
        <w:t>4.13.8</w:t>
      </w:r>
      <w:r>
        <w:rPr>
          <w:rFonts w:hint="eastAsia" w:ascii="宋体" w:hAnsi="宋体" w:cs="宋体"/>
        </w:rPr>
        <w:t>承包人应给所属职工提供必须的和有效的安全用品，如：安全帽、安全带等，若必要时还须配戴面罩、眼罩、绝缘手套等的个人人身防护设备；</w:t>
      </w:r>
      <w:r>
        <w:rPr>
          <w:rFonts w:ascii="宋体"/>
        </w:rPr>
        <w:t> </w:t>
      </w:r>
    </w:p>
    <w:p>
      <w:pPr>
        <w:tabs>
          <w:tab w:val="left" w:pos="2085"/>
        </w:tabs>
        <w:spacing w:line="480" w:lineRule="exact"/>
        <w:ind w:firstLine="420" w:firstLineChars="200"/>
        <w:rPr>
          <w:rFonts w:ascii="宋体"/>
        </w:rPr>
      </w:pPr>
      <w:r>
        <w:rPr>
          <w:rFonts w:ascii="宋体" w:hAnsi="宋体" w:cs="宋体"/>
        </w:rPr>
        <w:t>4.13.9</w:t>
      </w:r>
      <w:r>
        <w:rPr>
          <w:rFonts w:hint="eastAsia" w:ascii="宋体" w:hAnsi="宋体" w:cs="宋体"/>
        </w:rPr>
        <w:t>承包人应在合同签约后</w:t>
      </w:r>
      <w:r>
        <w:rPr>
          <w:rFonts w:ascii="宋体" w:hAnsi="宋体" w:cs="宋体"/>
        </w:rPr>
        <w:t>15</w:t>
      </w:r>
      <w:r>
        <w:rPr>
          <w:rFonts w:hint="eastAsia" w:ascii="宋体" w:hAnsi="宋体" w:cs="宋体"/>
        </w:rPr>
        <w:t>天内，呈送安全管理防范方案，详述将要采取的安全措施和对紧急事件处理的方案以及自身的安全管理条例，以报发包人批准，但此批准并不减轻承包人的安全责任；</w:t>
      </w:r>
      <w:r>
        <w:rPr>
          <w:rFonts w:ascii="宋体"/>
        </w:rPr>
        <w:t> </w:t>
      </w:r>
    </w:p>
    <w:p>
      <w:pPr>
        <w:tabs>
          <w:tab w:val="left" w:pos="2085"/>
        </w:tabs>
        <w:spacing w:line="480" w:lineRule="exact"/>
        <w:ind w:firstLine="420" w:firstLineChars="200"/>
        <w:rPr>
          <w:rFonts w:ascii="宋体"/>
        </w:rPr>
      </w:pPr>
      <w:r>
        <w:rPr>
          <w:rFonts w:ascii="宋体" w:hAnsi="宋体" w:cs="宋体"/>
        </w:rPr>
        <w:t>4.13.10</w:t>
      </w:r>
      <w:r>
        <w:rPr>
          <w:rFonts w:hint="eastAsia" w:ascii="宋体" w:hAnsi="宋体" w:cs="宋体"/>
        </w:rPr>
        <w:t>承包人应指定至少一名合格的且有经验的安全人员负责安全方案和措施得到实施。</w:t>
      </w:r>
    </w:p>
    <w:p>
      <w:pPr>
        <w:tabs>
          <w:tab w:val="left" w:pos="2085"/>
        </w:tabs>
        <w:spacing w:line="480" w:lineRule="exact"/>
        <w:ind w:firstLine="420" w:firstLineChars="200"/>
        <w:rPr>
          <w:rFonts w:ascii="宋体"/>
        </w:rPr>
      </w:pPr>
      <w:r>
        <w:rPr>
          <w:rFonts w:hint="eastAsia" w:ascii="宋体" w:hAnsi="宋体" w:cs="宋体"/>
        </w:rPr>
        <w:t>三、消防保卫工作要求：</w:t>
      </w:r>
    </w:p>
    <w:p>
      <w:pPr>
        <w:tabs>
          <w:tab w:val="left" w:pos="2085"/>
        </w:tabs>
        <w:spacing w:line="480" w:lineRule="exact"/>
        <w:ind w:firstLine="420" w:firstLineChars="200"/>
        <w:rPr>
          <w:rFonts w:ascii="宋体"/>
        </w:rPr>
      </w:pPr>
      <w:r>
        <w:rPr>
          <w:rFonts w:hint="eastAsia" w:ascii="宋体" w:hAnsi="宋体" w:cs="宋体"/>
        </w:rPr>
        <w:t>四、现场文明施工及人员行为管理：</w:t>
      </w:r>
    </w:p>
    <w:p>
      <w:pPr>
        <w:tabs>
          <w:tab w:val="left" w:pos="2085"/>
        </w:tabs>
        <w:spacing w:line="480" w:lineRule="exact"/>
        <w:ind w:firstLine="420" w:firstLineChars="200"/>
        <w:rPr>
          <w:rFonts w:ascii="宋体"/>
        </w:rPr>
      </w:pPr>
      <w:r>
        <w:rPr>
          <w:rFonts w:hint="eastAsia" w:ascii="宋体" w:hAnsi="宋体" w:cs="宋体"/>
        </w:rPr>
        <w:t>五、争议的处理：</w:t>
      </w:r>
    </w:p>
    <w:p>
      <w:pPr>
        <w:tabs>
          <w:tab w:val="left" w:pos="2085"/>
        </w:tabs>
        <w:spacing w:line="480" w:lineRule="exact"/>
        <w:ind w:firstLine="420" w:firstLineChars="200"/>
        <w:rPr>
          <w:rFonts w:ascii="宋体"/>
        </w:rPr>
      </w:pPr>
      <w:r>
        <w:rPr>
          <w:rFonts w:hint="eastAsia" w:ascii="宋体" w:hAnsi="宋体" w:cs="宋体"/>
        </w:rPr>
        <w:t>六、其他补充条款</w:t>
      </w:r>
    </w:p>
    <w:p>
      <w:pPr>
        <w:tabs>
          <w:tab w:val="left" w:pos="2085"/>
        </w:tabs>
        <w:spacing w:line="480" w:lineRule="exact"/>
        <w:ind w:firstLine="420" w:firstLineChars="200"/>
        <w:rPr>
          <w:rFonts w:ascii="宋体"/>
        </w:rPr>
      </w:pPr>
      <w:r>
        <w:rPr>
          <w:rFonts w:hint="eastAsia" w:ascii="宋体" w:hAnsi="宋体" w:cs="宋体"/>
        </w:rPr>
        <w:t>七、协议书的分数</w:t>
      </w:r>
    </w:p>
    <w:p>
      <w:pPr>
        <w:tabs>
          <w:tab w:val="left" w:pos="2085"/>
        </w:tabs>
        <w:spacing w:line="480" w:lineRule="exact"/>
        <w:ind w:firstLine="420" w:firstLineChars="200"/>
        <w:rPr>
          <w:rFonts w:ascii="宋体"/>
        </w:rPr>
      </w:pPr>
      <w:r>
        <w:rPr>
          <w:rFonts w:hint="eastAsia" w:ascii="宋体" w:hAnsi="宋体" w:cs="宋体"/>
        </w:rPr>
        <w:t>本协议书一式</w:t>
      </w:r>
      <w:r>
        <w:rPr>
          <w:rFonts w:ascii="宋体" w:hAnsi="宋体" w:cs="宋体"/>
          <w:u w:val="single"/>
        </w:rPr>
        <w:t xml:space="preserve">    </w:t>
      </w:r>
      <w:r>
        <w:rPr>
          <w:rFonts w:hint="eastAsia" w:ascii="宋体" w:hAnsi="宋体" w:cs="宋体"/>
        </w:rPr>
        <w:t>份，由双方各持</w:t>
      </w:r>
      <w:r>
        <w:rPr>
          <w:rFonts w:ascii="宋体" w:hAnsi="宋体" w:cs="宋体"/>
          <w:u w:val="single"/>
        </w:rPr>
        <w:t xml:space="preserve">    </w:t>
      </w:r>
      <w:r>
        <w:rPr>
          <w:rFonts w:hint="eastAsia" w:ascii="宋体" w:hAnsi="宋体" w:cs="宋体"/>
        </w:rPr>
        <w:t>份。</w:t>
      </w:r>
    </w:p>
    <w:p>
      <w:pPr>
        <w:tabs>
          <w:tab w:val="left" w:pos="2085"/>
        </w:tabs>
        <w:spacing w:line="480" w:lineRule="exact"/>
        <w:ind w:firstLine="420" w:firstLineChars="200"/>
        <w:rPr>
          <w:rFonts w:ascii="宋体"/>
        </w:rPr>
      </w:pPr>
      <w:r>
        <w:rPr>
          <w:rFonts w:hint="eastAsia" w:ascii="宋体" w:hAnsi="宋体" w:cs="宋体"/>
        </w:rPr>
        <w:t>八、有效期</w:t>
      </w:r>
      <w:r>
        <w:rPr>
          <w:rFonts w:ascii="宋体" w:hAnsi="宋体" w:cs="宋体"/>
        </w:rPr>
        <w:t>:</w:t>
      </w:r>
      <w:r>
        <w:rPr>
          <w:rFonts w:hint="eastAsia" w:ascii="宋体" w:hAnsi="宋体" w:cs="宋体"/>
        </w:rPr>
        <w:t>自</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日生效至合同书的截止期同时截止</w:t>
      </w:r>
    </w:p>
    <w:p>
      <w:pPr>
        <w:tabs>
          <w:tab w:val="left" w:pos="2085"/>
        </w:tabs>
        <w:spacing w:line="480" w:lineRule="exact"/>
        <w:ind w:firstLine="420" w:firstLineChars="200"/>
        <w:rPr>
          <w:rFonts w:ascii="宋体"/>
        </w:rPr>
      </w:pPr>
    </w:p>
    <w:p>
      <w:pPr>
        <w:tabs>
          <w:tab w:val="left" w:pos="2085"/>
        </w:tabs>
        <w:spacing w:line="480" w:lineRule="exact"/>
        <w:ind w:firstLine="420" w:firstLineChars="200"/>
        <w:rPr>
          <w:rFonts w:ascii="宋体"/>
        </w:rPr>
      </w:pPr>
      <w:r>
        <w:rPr>
          <w:rFonts w:hint="eastAsia" w:ascii="宋体" w:hAnsi="宋体" w:cs="宋体"/>
        </w:rPr>
        <w:t>发包人：</w:t>
      </w:r>
      <w:r>
        <w:rPr>
          <w:rFonts w:ascii="宋体" w:hAnsi="宋体" w:cs="宋体"/>
        </w:rPr>
        <w:t xml:space="preserve">                                  </w:t>
      </w:r>
      <w:r>
        <w:rPr>
          <w:rFonts w:hint="eastAsia" w:ascii="宋体" w:hAnsi="宋体" w:cs="宋体"/>
        </w:rPr>
        <w:t>承包人：</w:t>
      </w:r>
    </w:p>
    <w:p>
      <w:pPr>
        <w:tabs>
          <w:tab w:val="left" w:pos="2085"/>
        </w:tabs>
        <w:spacing w:line="480" w:lineRule="exact"/>
        <w:ind w:firstLine="420" w:firstLineChars="200"/>
        <w:rPr>
          <w:rFonts w:ascii="宋体"/>
        </w:rPr>
      </w:pPr>
      <w:r>
        <w:rPr>
          <w:rFonts w:hint="eastAsia" w:ascii="宋体" w:hAnsi="宋体" w:cs="宋体"/>
        </w:rPr>
        <w:t>（公章）</w:t>
      </w:r>
      <w:r>
        <w:rPr>
          <w:rFonts w:ascii="宋体" w:hAnsi="宋体" w:cs="宋体"/>
        </w:rPr>
        <w:t xml:space="preserve">                                     </w:t>
      </w:r>
      <w:r>
        <w:rPr>
          <w:rFonts w:hint="eastAsia" w:ascii="宋体" w:hAnsi="宋体" w:cs="宋体"/>
        </w:rPr>
        <w:t>（公章）</w:t>
      </w:r>
    </w:p>
    <w:p>
      <w:pPr>
        <w:tabs>
          <w:tab w:val="left" w:pos="2085"/>
        </w:tabs>
        <w:spacing w:line="480" w:lineRule="exact"/>
        <w:ind w:firstLine="420" w:firstLineChars="200"/>
        <w:rPr>
          <w:rFonts w:ascii="宋体"/>
        </w:rPr>
      </w:pPr>
      <w:r>
        <w:rPr>
          <w:rFonts w:hint="eastAsia" w:ascii="宋体" w:hAnsi="宋体" w:cs="宋体"/>
        </w:rPr>
        <w:t>法定代表人：</w:t>
      </w:r>
      <w:r>
        <w:rPr>
          <w:rFonts w:ascii="宋体" w:hAnsi="宋体" w:cs="宋体"/>
        </w:rPr>
        <w:t xml:space="preserve">                           </w:t>
      </w:r>
      <w:r>
        <w:rPr>
          <w:rFonts w:hint="eastAsia" w:ascii="宋体" w:hAnsi="宋体" w:cs="宋体"/>
        </w:rPr>
        <w:t>　法定代表人：</w:t>
      </w:r>
    </w:p>
    <w:p>
      <w:pPr>
        <w:tabs>
          <w:tab w:val="left" w:pos="2085"/>
        </w:tabs>
        <w:spacing w:line="480" w:lineRule="exact"/>
        <w:ind w:firstLine="420" w:firstLineChars="200"/>
        <w:rPr>
          <w:rFonts w:ascii="宋体"/>
        </w:rPr>
      </w:pPr>
      <w:r>
        <w:rPr>
          <w:rFonts w:hint="eastAsia" w:ascii="宋体" w:hAnsi="宋体" w:cs="宋体"/>
        </w:rPr>
        <w:t>或其授权的代理人：</w:t>
      </w:r>
      <w:r>
        <w:rPr>
          <w:rFonts w:ascii="宋体" w:hAnsi="宋体" w:cs="宋体"/>
        </w:rPr>
        <w:t xml:space="preserve">                       </w:t>
      </w:r>
      <w:r>
        <w:rPr>
          <w:rFonts w:hint="eastAsia" w:ascii="宋体" w:hAnsi="宋体" w:cs="宋体"/>
        </w:rPr>
        <w:t>或其授权的代理人：</w:t>
      </w:r>
    </w:p>
    <w:p>
      <w:pPr>
        <w:tabs>
          <w:tab w:val="left" w:pos="2085"/>
        </w:tabs>
        <w:spacing w:line="480" w:lineRule="exact"/>
        <w:ind w:firstLine="2730" w:firstLineChars="1300"/>
        <w:rPr>
          <w:rFonts w:ascii="宋体"/>
        </w:rPr>
      </w:pPr>
    </w:p>
    <w:p>
      <w:pPr>
        <w:spacing w:line="440" w:lineRule="exact"/>
        <w:ind w:firstLine="210" w:firstLineChars="10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60" w:lineRule="auto"/>
        <w:rPr>
          <w:rFonts w:ascii="宋体"/>
        </w:rPr>
        <w:sectPr>
          <w:headerReference r:id="rId3" w:type="default"/>
          <w:footerReference r:id="rId4" w:type="default"/>
          <w:pgSz w:w="11906" w:h="16838"/>
          <w:pgMar w:top="1440" w:right="1080" w:bottom="1440" w:left="1080" w:header="851" w:footer="992" w:gutter="0"/>
          <w:cols w:space="720" w:num="1"/>
          <w:docGrid w:linePitch="312" w:charSpace="0"/>
        </w:sectPr>
      </w:pPr>
    </w:p>
    <w:p>
      <w:pPr>
        <w:widowControl/>
        <w:rPr>
          <w:szCs w:val="20"/>
        </w:rPr>
      </w:pPr>
      <w:r>
        <w:rPr>
          <w:rFonts w:ascii="宋体" w:hAnsi="宋体"/>
          <w:szCs w:val="21"/>
        </w:rPr>
        <w:t>附件</w:t>
      </w:r>
      <w:r>
        <w:rPr>
          <w:rFonts w:hint="eastAsia" w:ascii="宋体" w:hAnsi="宋体"/>
          <w:szCs w:val="21"/>
        </w:rPr>
        <w:t>3</w:t>
      </w:r>
    </w:p>
    <w:p>
      <w:pPr>
        <w:pStyle w:val="8"/>
        <w:jc w:val="center"/>
        <w:rPr>
          <w:rFonts w:eastAsiaTheme="minorEastAsia"/>
        </w:rPr>
      </w:pPr>
      <w:r>
        <w:rPr>
          <w:rFonts w:hint="eastAsia"/>
        </w:rPr>
        <w:t>廉政合同</w:t>
      </w:r>
    </w:p>
    <w:p>
      <w:pPr>
        <w:spacing w:line="480" w:lineRule="exact"/>
        <w:ind w:firstLine="420" w:firstLineChars="200"/>
        <w:rPr>
          <w:rFonts w:ascii="宋体"/>
        </w:rPr>
      </w:pPr>
      <w:r>
        <w:rPr>
          <w:rFonts w:hint="eastAsia" w:ascii="宋体" w:hAnsi="宋体" w:cs="宋体"/>
        </w:rPr>
        <w:t>为认真贯彻交通部《在交通基础设施建设中加强廉政建设的若干意见（试行）》，做好交通基础设施建设过程中的廉政工作，明确各方责任，预防和遏制腐败现象，保证交通基础设施建设有序进行，</w:t>
      </w:r>
      <w:r>
        <w:rPr>
          <w:rFonts w:ascii="宋体" w:hAnsi="宋体" w:cs="宋体"/>
        </w:rPr>
        <w:t>__________</w:t>
      </w:r>
      <w:r>
        <w:rPr>
          <w:rFonts w:hint="eastAsia" w:ascii="宋体" w:hAnsi="宋体" w:cs="宋体"/>
        </w:rPr>
        <w:t>（以下称发包人）与承担</w:t>
      </w:r>
      <w:r>
        <w:rPr>
          <w:rFonts w:ascii="宋体" w:hAnsi="宋体" w:cs="宋体"/>
          <w:u w:val="single"/>
        </w:rPr>
        <w:t>(</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的</w:t>
      </w:r>
      <w:r>
        <w:rPr>
          <w:rFonts w:hint="eastAsia" w:ascii="宋体" w:hAnsi="宋体" w:cs="宋体"/>
          <w:u w:val="single"/>
        </w:rPr>
        <w:t>（单位名称）</w:t>
      </w:r>
      <w:r>
        <w:rPr>
          <w:rFonts w:ascii="宋体" w:hAnsi="宋体" w:cs="宋体"/>
          <w:u w:val="single"/>
        </w:rPr>
        <w:t xml:space="preserve">                   </w:t>
      </w:r>
      <w:r>
        <w:rPr>
          <w:rFonts w:hint="eastAsia" w:ascii="宋体" w:hAnsi="宋体" w:cs="宋体"/>
        </w:rPr>
        <w:t>（以下称承包人）订立如下廉政协议书。</w:t>
      </w:r>
    </w:p>
    <w:p>
      <w:pPr>
        <w:spacing w:line="480" w:lineRule="exact"/>
        <w:ind w:firstLine="420" w:firstLineChars="200"/>
        <w:rPr>
          <w:rFonts w:ascii="宋体"/>
        </w:rPr>
      </w:pPr>
      <w:r>
        <w:rPr>
          <w:rFonts w:hint="eastAsia" w:ascii="宋体" w:hAnsi="宋体" w:cs="宋体"/>
        </w:rPr>
        <w:t>一、发包人</w:t>
      </w:r>
    </w:p>
    <w:p>
      <w:pPr>
        <w:spacing w:line="480" w:lineRule="exact"/>
        <w:ind w:firstLine="420" w:firstLineChars="200"/>
        <w:rPr>
          <w:rFonts w:ascii="宋体"/>
        </w:rPr>
      </w:pPr>
      <w:r>
        <w:rPr>
          <w:rFonts w:ascii="宋体" w:hAnsi="宋体" w:cs="宋体"/>
        </w:rPr>
        <w:t xml:space="preserve"> l</w:t>
      </w:r>
      <w:r>
        <w:rPr>
          <w:rFonts w:hint="eastAsia" w:ascii="宋体" w:hAnsi="宋体" w:cs="宋体"/>
        </w:rPr>
        <w:t>、发包人作为建设项目的法人主体，在上级的指导和监督下，全面负责工程建设的进度、质量和资金管理。</w:t>
      </w:r>
    </w:p>
    <w:p>
      <w:pPr>
        <w:spacing w:line="480" w:lineRule="exact"/>
        <w:ind w:firstLine="420" w:firstLineChars="200"/>
        <w:rPr>
          <w:rFonts w:ascii="宋体"/>
        </w:rPr>
      </w:pPr>
      <w:r>
        <w:rPr>
          <w:rFonts w:ascii="宋体" w:hAnsi="宋体" w:cs="宋体"/>
        </w:rPr>
        <w:t xml:space="preserve"> 2</w:t>
      </w:r>
      <w:r>
        <w:rPr>
          <w:rFonts w:hint="eastAsia" w:ascii="宋体" w:hAnsi="宋体" w:cs="宋体"/>
        </w:rPr>
        <w:t>、发包人人员必须严格执行党和国家的方针、政策，依照法律、法规和规章履行职责。在项目管理过程中做到公正廉洁，全心全意为工程建设服务。</w:t>
      </w:r>
    </w:p>
    <w:p>
      <w:pPr>
        <w:spacing w:line="480" w:lineRule="exact"/>
        <w:ind w:firstLine="420" w:firstLineChars="200"/>
        <w:rPr>
          <w:rFonts w:ascii="宋体"/>
        </w:rPr>
      </w:pPr>
      <w:r>
        <w:rPr>
          <w:rFonts w:ascii="宋体" w:hAnsi="宋体" w:cs="宋体"/>
        </w:rPr>
        <w:t xml:space="preserve"> 3</w:t>
      </w:r>
      <w:r>
        <w:rPr>
          <w:rFonts w:hint="eastAsia" w:ascii="宋体" w:hAnsi="宋体" w:cs="宋体"/>
        </w:rPr>
        <w:t>、发包人不得以任何理由明示或者暗示承包人违法分包工程，不得强行指定或要求承包人购买合同文件规定外的材料和设备。</w:t>
      </w:r>
    </w:p>
    <w:p>
      <w:pPr>
        <w:spacing w:line="480" w:lineRule="exact"/>
        <w:ind w:firstLine="420" w:firstLineChars="200"/>
        <w:rPr>
          <w:rFonts w:ascii="宋体"/>
        </w:rPr>
      </w:pPr>
      <w:r>
        <w:rPr>
          <w:rFonts w:ascii="宋体" w:hAnsi="宋体" w:cs="宋体"/>
        </w:rPr>
        <w:t xml:space="preserve"> 4</w:t>
      </w:r>
      <w:r>
        <w:rPr>
          <w:rFonts w:hint="eastAsia" w:ascii="宋体" w:hAnsi="宋体" w:cs="宋体"/>
        </w:rPr>
        <w:t>、发包人人员不得参加承包人用公款支付的娱乐消费活动和吃请。</w:t>
      </w:r>
    </w:p>
    <w:p>
      <w:pPr>
        <w:spacing w:line="480" w:lineRule="exact"/>
        <w:ind w:firstLine="420" w:firstLineChars="200"/>
        <w:rPr>
          <w:rFonts w:ascii="宋体"/>
        </w:rPr>
      </w:pPr>
      <w:r>
        <w:rPr>
          <w:rFonts w:ascii="宋体" w:hAnsi="宋体" w:cs="宋体"/>
        </w:rPr>
        <w:t xml:space="preserve"> 5</w:t>
      </w:r>
      <w:r>
        <w:rPr>
          <w:rFonts w:hint="eastAsia" w:ascii="宋体" w:hAnsi="宋体" w:cs="宋体"/>
        </w:rPr>
        <w:t>、发包人人员不得接受承包人任何形式的馈赠。</w:t>
      </w:r>
    </w:p>
    <w:p>
      <w:pPr>
        <w:spacing w:line="480" w:lineRule="exact"/>
        <w:ind w:firstLine="420" w:firstLineChars="200"/>
        <w:rPr>
          <w:rFonts w:ascii="宋体"/>
        </w:rPr>
      </w:pPr>
      <w:r>
        <w:rPr>
          <w:rFonts w:ascii="宋体" w:hAnsi="宋体" w:cs="宋体"/>
        </w:rPr>
        <w:t xml:space="preserve"> 6</w:t>
      </w:r>
      <w:r>
        <w:rPr>
          <w:rFonts w:hint="eastAsia" w:ascii="宋体" w:hAnsi="宋体" w:cs="宋体"/>
        </w:rPr>
        <w:t>、发包人人员不得到承包人报销应由个人支付的各种费用。</w:t>
      </w:r>
    </w:p>
    <w:p>
      <w:pPr>
        <w:spacing w:line="480" w:lineRule="exact"/>
        <w:ind w:firstLine="420" w:firstLineChars="200"/>
        <w:rPr>
          <w:rFonts w:ascii="宋体"/>
        </w:rPr>
      </w:pPr>
      <w:r>
        <w:rPr>
          <w:rFonts w:ascii="宋体" w:hAnsi="宋体" w:cs="宋体"/>
        </w:rPr>
        <w:t xml:space="preserve"> 7</w:t>
      </w:r>
      <w:r>
        <w:rPr>
          <w:rFonts w:hint="eastAsia" w:ascii="宋体" w:hAnsi="宋体" w:cs="宋体"/>
        </w:rPr>
        <w:t>、发包人人员不得在家里接待承包人有关工程事宜的询访。</w:t>
      </w:r>
    </w:p>
    <w:p>
      <w:pPr>
        <w:spacing w:line="480" w:lineRule="exact"/>
        <w:ind w:firstLine="420" w:firstLineChars="200"/>
        <w:rPr>
          <w:rFonts w:ascii="宋体"/>
        </w:rPr>
      </w:pPr>
      <w:r>
        <w:rPr>
          <w:rFonts w:hint="eastAsia" w:ascii="宋体" w:hAnsi="宋体" w:cs="宋体"/>
        </w:rPr>
        <w:t>二、承包人</w:t>
      </w:r>
    </w:p>
    <w:p>
      <w:pPr>
        <w:spacing w:line="480" w:lineRule="exact"/>
        <w:ind w:firstLine="420" w:firstLineChars="200"/>
        <w:rPr>
          <w:rFonts w:ascii="宋体"/>
        </w:rPr>
      </w:pPr>
      <w:r>
        <w:rPr>
          <w:rFonts w:ascii="宋体" w:hAnsi="宋体" w:cs="宋体"/>
        </w:rPr>
        <w:t xml:space="preserve"> l</w:t>
      </w:r>
      <w:r>
        <w:rPr>
          <w:rFonts w:hint="eastAsia" w:ascii="宋体" w:hAnsi="宋体" w:cs="宋体"/>
        </w:rPr>
        <w:t>、承包人依照工程建设合同，负责所承担工程建设项目的进度、质量、资金控制，是建设项目的施工责任主体。</w:t>
      </w:r>
    </w:p>
    <w:p>
      <w:pPr>
        <w:spacing w:line="480" w:lineRule="exact"/>
        <w:ind w:firstLine="420" w:firstLineChars="200"/>
        <w:rPr>
          <w:rFonts w:ascii="宋体"/>
        </w:rPr>
      </w:pPr>
      <w:r>
        <w:rPr>
          <w:rFonts w:ascii="宋体" w:hAnsi="宋体" w:cs="宋体"/>
        </w:rPr>
        <w:t xml:space="preserve"> 2</w:t>
      </w:r>
      <w:r>
        <w:rPr>
          <w:rFonts w:hint="eastAsia" w:ascii="宋体" w:hAnsi="宋体" w:cs="宋体"/>
        </w:rPr>
        <w:t>、承包人必须严格遵守国家法律、法规，依照工程建设合同履行施工职责；精心组织、科学管理、全力以赴完成工程建设任务，确保工程质量。</w:t>
      </w:r>
    </w:p>
    <w:p>
      <w:pPr>
        <w:spacing w:line="480" w:lineRule="exact"/>
        <w:ind w:firstLine="420" w:firstLineChars="200"/>
        <w:rPr>
          <w:rFonts w:ascii="宋体"/>
        </w:rPr>
      </w:pPr>
      <w:r>
        <w:rPr>
          <w:rFonts w:ascii="宋体" w:hAnsi="宋体" w:cs="宋体"/>
        </w:rPr>
        <w:t xml:space="preserve"> 3</w:t>
      </w:r>
      <w:r>
        <w:rPr>
          <w:rFonts w:hint="eastAsia" w:ascii="宋体" w:hAnsi="宋体" w:cs="宋体"/>
        </w:rPr>
        <w:t>、承包人不得转包或者违法分包工程。</w:t>
      </w:r>
    </w:p>
    <w:p>
      <w:pPr>
        <w:spacing w:line="480" w:lineRule="exact"/>
        <w:ind w:firstLine="420" w:firstLineChars="200"/>
        <w:rPr>
          <w:rFonts w:ascii="宋体"/>
        </w:rPr>
      </w:pPr>
      <w:r>
        <w:rPr>
          <w:rFonts w:ascii="宋体" w:hAnsi="宋体" w:cs="宋体"/>
        </w:rPr>
        <w:t xml:space="preserve"> 4</w:t>
      </w:r>
      <w:r>
        <w:rPr>
          <w:rFonts w:hint="eastAsia" w:ascii="宋体" w:hAnsi="宋体" w:cs="宋体"/>
        </w:rPr>
        <w:t>、承包人不得以任何理由组织或邀请发包人人员参加用公款支付的娱乐活动及吃请。</w:t>
      </w:r>
    </w:p>
    <w:p>
      <w:pPr>
        <w:spacing w:line="480" w:lineRule="exact"/>
        <w:ind w:firstLine="420" w:firstLineChars="200"/>
        <w:rPr>
          <w:rFonts w:ascii="宋体"/>
        </w:rPr>
      </w:pPr>
      <w:r>
        <w:rPr>
          <w:rFonts w:ascii="宋体" w:hAnsi="宋体" w:cs="宋体"/>
        </w:rPr>
        <w:t xml:space="preserve"> 5</w:t>
      </w:r>
      <w:r>
        <w:rPr>
          <w:rFonts w:hint="eastAsia" w:ascii="宋体" w:hAnsi="宋体" w:cs="宋体"/>
        </w:rPr>
        <w:t>、承包人不得以任何理内向发包人人员行贿或馈赠礼品。</w:t>
      </w:r>
    </w:p>
    <w:p>
      <w:pPr>
        <w:spacing w:line="480" w:lineRule="exact"/>
        <w:ind w:firstLine="420" w:firstLineChars="200"/>
        <w:rPr>
          <w:rFonts w:ascii="宋体"/>
        </w:rPr>
      </w:pPr>
      <w:r>
        <w:rPr>
          <w:rFonts w:ascii="宋体" w:hAnsi="宋体" w:cs="宋体"/>
        </w:rPr>
        <w:t xml:space="preserve"> 6</w:t>
      </w:r>
      <w:r>
        <w:rPr>
          <w:rFonts w:hint="eastAsia" w:ascii="宋体" w:hAnsi="宋体" w:cs="宋体"/>
        </w:rPr>
        <w:t>、承包人不得以任何名义为发包人人员报销应由其个人支付的任何费用。</w:t>
      </w:r>
    </w:p>
    <w:p>
      <w:pPr>
        <w:spacing w:line="480" w:lineRule="exact"/>
        <w:ind w:firstLine="420" w:firstLineChars="200"/>
        <w:rPr>
          <w:rFonts w:ascii="宋体"/>
        </w:rPr>
      </w:pPr>
      <w:r>
        <w:rPr>
          <w:rFonts w:ascii="宋体" w:hAnsi="宋体" w:cs="宋体"/>
        </w:rPr>
        <w:t xml:space="preserve"> 7</w:t>
      </w:r>
      <w:r>
        <w:rPr>
          <w:rFonts w:hint="eastAsia" w:ascii="宋体" w:hAnsi="宋体" w:cs="宋体"/>
        </w:rPr>
        <w:t>、承包人不得到发包人人员家里询访有关工程建设事宜。</w:t>
      </w:r>
    </w:p>
    <w:p>
      <w:pPr>
        <w:spacing w:line="480" w:lineRule="exact"/>
        <w:ind w:firstLine="420" w:firstLineChars="200"/>
        <w:rPr>
          <w:rFonts w:ascii="宋体"/>
        </w:rPr>
      </w:pPr>
      <w:r>
        <w:rPr>
          <w:rFonts w:hint="eastAsia" w:ascii="宋体" w:hAnsi="宋体" w:cs="宋体"/>
        </w:rPr>
        <w:t>三、发包人、承包人双方约定</w:t>
      </w:r>
    </w:p>
    <w:p>
      <w:pPr>
        <w:spacing w:line="480" w:lineRule="exact"/>
        <w:ind w:firstLine="420" w:firstLineChars="200"/>
        <w:rPr>
          <w:rFonts w:ascii="宋体"/>
        </w:rPr>
      </w:pPr>
      <w:r>
        <w:rPr>
          <w:rFonts w:ascii="宋体" w:hAnsi="宋体" w:cs="宋体"/>
        </w:rPr>
        <w:t xml:space="preserve"> 1</w:t>
      </w:r>
      <w:r>
        <w:rPr>
          <w:rFonts w:hint="eastAsia" w:ascii="宋体" w:hAnsi="宋体" w:cs="宋体"/>
        </w:rPr>
        <w:t>、发包人、承包人双方必须认真履行本廉政协议，发包人、承包人双方洽谈有关工程建设事宜，应在本合同条款约定范围内进行，坚持公开、透明的原则，严禁搞不正当交易。</w:t>
      </w:r>
    </w:p>
    <w:p>
      <w:pPr>
        <w:spacing w:line="480" w:lineRule="exact"/>
        <w:ind w:firstLine="420" w:firstLineChars="200"/>
        <w:rPr>
          <w:rFonts w:ascii="宋体"/>
        </w:rPr>
      </w:pPr>
      <w:r>
        <w:rPr>
          <w:rFonts w:ascii="宋体" w:hAnsi="宋体" w:cs="宋体"/>
        </w:rPr>
        <w:t xml:space="preserve"> 2</w:t>
      </w:r>
      <w:r>
        <w:rPr>
          <w:rFonts w:hint="eastAsia" w:ascii="宋体" w:hAnsi="宋体" w:cs="宋体"/>
        </w:rPr>
        <w:t>、发包人、承包人双方必须指定专人负责对项目建设过程中廉政建设工作的组织领导；发包人、承包人双方单位的行政监察部门要定期对本协议执行情况进行监督检查。</w:t>
      </w:r>
    </w:p>
    <w:p>
      <w:pPr>
        <w:spacing w:line="480" w:lineRule="exact"/>
        <w:ind w:firstLine="420" w:firstLineChars="200"/>
        <w:rPr>
          <w:rFonts w:ascii="宋体"/>
        </w:rPr>
      </w:pPr>
      <w:r>
        <w:rPr>
          <w:rFonts w:ascii="宋体" w:hAnsi="宋体" w:cs="宋体"/>
        </w:rPr>
        <w:t xml:space="preserve"> 3</w:t>
      </w:r>
      <w:r>
        <w:rPr>
          <w:rFonts w:hint="eastAsia" w:ascii="宋体" w:hAnsi="宋体" w:cs="宋体"/>
        </w:rPr>
        <w:t>、发包人、承包人双方如发现对方在工程建设中有不廉洁行为，应坚决予以抵制，并及时向上一级纪检监察部门举报。</w:t>
      </w:r>
    </w:p>
    <w:p>
      <w:pPr>
        <w:spacing w:line="480" w:lineRule="exact"/>
        <w:ind w:firstLine="420" w:firstLineChars="200"/>
        <w:rPr>
          <w:rFonts w:ascii="宋体"/>
        </w:rPr>
      </w:pPr>
      <w:r>
        <w:rPr>
          <w:rFonts w:ascii="宋体" w:hAnsi="宋体" w:cs="宋体"/>
        </w:rPr>
        <w:t xml:space="preserve"> 4</w:t>
      </w:r>
      <w:r>
        <w:rPr>
          <w:rFonts w:hint="eastAsia" w:ascii="宋体" w:hAnsi="宋体" w:cs="宋体"/>
        </w:rPr>
        <w:t>、发包人、承包人双方某一方通过不正当手段谋取利益，由该方当事人承担为此而造成的一切经济损失和法律责任。</w:t>
      </w:r>
    </w:p>
    <w:p>
      <w:pPr>
        <w:spacing w:line="480" w:lineRule="exact"/>
        <w:ind w:firstLine="420" w:firstLineChars="200"/>
        <w:rPr>
          <w:rFonts w:ascii="宋体"/>
        </w:rPr>
      </w:pPr>
      <w:r>
        <w:rPr>
          <w:rFonts w:ascii="宋体" w:hAnsi="宋体" w:cs="宋体"/>
        </w:rPr>
        <w:t xml:space="preserve"> 5</w:t>
      </w:r>
      <w:r>
        <w:rPr>
          <w:rFonts w:hint="eastAsia" w:ascii="宋体" w:hAnsi="宋体" w:cs="宋体"/>
        </w:rPr>
        <w:t>、发包人、承包人双方某一方存在玩忽职守、贪污、行贿受贿行为，将依据有关法律追究该方当事人责任。</w:t>
      </w:r>
    </w:p>
    <w:p>
      <w:pPr>
        <w:spacing w:line="480" w:lineRule="exact"/>
        <w:ind w:firstLine="420" w:firstLineChars="200"/>
        <w:rPr>
          <w:rFonts w:ascii="宋体"/>
        </w:rPr>
      </w:pPr>
      <w:r>
        <w:rPr>
          <w:rFonts w:ascii="宋体" w:hAnsi="宋体" w:cs="宋体"/>
        </w:rPr>
        <w:t xml:space="preserve"> 6</w:t>
      </w:r>
      <w:r>
        <w:rPr>
          <w:rFonts w:hint="eastAsia" w:ascii="宋体" w:hAnsi="宋体" w:cs="宋体"/>
        </w:rPr>
        <w:t>、本协议一式两份（发包人、承包人双方各执一份），经双方法定代表人和双方单位监察部门负责人签字、盖章后生效。</w:t>
      </w:r>
    </w:p>
    <w:p>
      <w:pPr>
        <w:spacing w:line="480" w:lineRule="exact"/>
        <w:ind w:firstLine="420" w:firstLineChars="200"/>
        <w:rPr>
          <w:rFonts w:ascii="宋体"/>
        </w:rPr>
      </w:pPr>
    </w:p>
    <w:p>
      <w:pPr>
        <w:spacing w:line="480" w:lineRule="exact"/>
        <w:ind w:firstLine="420" w:firstLineChars="200"/>
        <w:rPr>
          <w:rFonts w:ascii="宋体"/>
        </w:rPr>
      </w:pPr>
      <w:r>
        <w:rPr>
          <w:rFonts w:hint="eastAsia" w:ascii="宋体" w:hAnsi="宋体" w:cs="宋体"/>
        </w:rPr>
        <w:t>发包人：</w:t>
      </w:r>
      <w:r>
        <w:rPr>
          <w:rFonts w:ascii="宋体" w:hAnsi="宋体" w:cs="宋体"/>
        </w:rPr>
        <w:t xml:space="preserve"> </w:t>
      </w:r>
    </w:p>
    <w:p>
      <w:pPr>
        <w:spacing w:line="480" w:lineRule="exact"/>
        <w:ind w:firstLine="420" w:firstLineChars="200"/>
        <w:rPr>
          <w:rFonts w:ascii="宋体"/>
        </w:rPr>
      </w:pPr>
      <w:r>
        <w:rPr>
          <w:rFonts w:ascii="宋体" w:hAnsi="宋体" w:cs="宋体"/>
        </w:rPr>
        <w:t xml:space="preserve">   </w:t>
      </w:r>
    </w:p>
    <w:p>
      <w:pPr>
        <w:spacing w:line="480" w:lineRule="exact"/>
        <w:ind w:firstLine="420" w:firstLineChars="200"/>
        <w:rPr>
          <w:rFonts w:ascii="宋体"/>
        </w:rPr>
      </w:pPr>
      <w:r>
        <w:rPr>
          <w:rFonts w:hint="eastAsia" w:ascii="宋体" w:hAnsi="宋体" w:cs="宋体"/>
        </w:rPr>
        <w:t>法人委托代表：</w:t>
      </w:r>
      <w:r>
        <w:rPr>
          <w:rFonts w:ascii="宋体" w:hAnsi="宋体" w:cs="宋体"/>
        </w:rPr>
        <w:t xml:space="preserve">                        </w:t>
      </w:r>
      <w:r>
        <w:rPr>
          <w:rFonts w:hint="eastAsia" w:ascii="宋体" w:hAnsi="宋体" w:cs="宋体"/>
        </w:rPr>
        <w:t>纪委监察室：</w:t>
      </w:r>
    </w:p>
    <w:p>
      <w:pPr>
        <w:spacing w:line="480" w:lineRule="exact"/>
        <w:ind w:firstLine="420" w:firstLineChars="200"/>
        <w:rPr>
          <w:rFonts w:ascii="宋体"/>
        </w:rPr>
      </w:pPr>
    </w:p>
    <w:p>
      <w:pPr>
        <w:spacing w:line="480" w:lineRule="exact"/>
        <w:ind w:firstLine="420" w:firstLineChars="200"/>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480" w:lineRule="exact"/>
        <w:ind w:firstLine="420" w:firstLineChars="200"/>
        <w:rPr>
          <w:rFonts w:ascii="宋体"/>
        </w:rPr>
      </w:pPr>
    </w:p>
    <w:p>
      <w:pPr>
        <w:spacing w:line="480" w:lineRule="exact"/>
        <w:ind w:firstLine="420" w:firstLineChars="200"/>
        <w:rPr>
          <w:rFonts w:ascii="宋体"/>
        </w:rPr>
      </w:pPr>
    </w:p>
    <w:p>
      <w:pPr>
        <w:spacing w:line="480" w:lineRule="exact"/>
        <w:ind w:firstLine="420" w:firstLineChars="200"/>
        <w:rPr>
          <w:rFonts w:ascii="宋体"/>
        </w:rPr>
      </w:pPr>
      <w:r>
        <w:rPr>
          <w:rFonts w:hint="eastAsia" w:ascii="宋体" w:hAnsi="宋体" w:cs="宋体"/>
        </w:rPr>
        <w:t>承包人</w:t>
      </w:r>
      <w:r>
        <w:rPr>
          <w:rFonts w:ascii="宋体" w:hAnsi="宋体" w:cs="宋体"/>
        </w:rPr>
        <w:t>:</w:t>
      </w:r>
    </w:p>
    <w:p>
      <w:pPr>
        <w:spacing w:line="480" w:lineRule="exact"/>
        <w:ind w:firstLine="420" w:firstLineChars="200"/>
        <w:rPr>
          <w:rFonts w:ascii="宋体"/>
        </w:rPr>
      </w:pPr>
    </w:p>
    <w:p>
      <w:pPr>
        <w:spacing w:line="480" w:lineRule="exact"/>
        <w:ind w:firstLine="420" w:firstLineChars="200"/>
        <w:rPr>
          <w:rFonts w:ascii="宋体"/>
        </w:rPr>
      </w:pPr>
      <w:r>
        <w:rPr>
          <w:rFonts w:hint="eastAsia" w:ascii="宋体" w:hAnsi="宋体" w:cs="宋体"/>
        </w:rPr>
        <w:t>法人委托代表：</w:t>
      </w:r>
      <w:r>
        <w:rPr>
          <w:rFonts w:ascii="宋体" w:hAnsi="宋体" w:cs="宋体"/>
        </w:rPr>
        <w:t xml:space="preserve">                        </w:t>
      </w:r>
      <w:r>
        <w:rPr>
          <w:rFonts w:hint="eastAsia" w:ascii="宋体" w:hAnsi="宋体" w:cs="宋体"/>
        </w:rPr>
        <w:t>监察部门：</w:t>
      </w:r>
    </w:p>
    <w:p>
      <w:pPr>
        <w:spacing w:line="480" w:lineRule="exact"/>
        <w:ind w:firstLine="420" w:firstLineChars="200"/>
        <w:rPr>
          <w:rFonts w:ascii="宋体"/>
        </w:rPr>
      </w:pPr>
    </w:p>
    <w:p>
      <w:pPr>
        <w:spacing w:line="480" w:lineRule="exact"/>
        <w:ind w:firstLine="420" w:firstLineChars="200"/>
        <w:rPr>
          <w:rFonts w:ascii="宋体"/>
          <w:b/>
          <w:bCs/>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98"/>
      </w:pPr>
    </w:p>
    <w:p>
      <w:pPr>
        <w:pStyle w:val="5"/>
        <w:jc w:val="center"/>
        <w:rPr>
          <w:rFonts w:ascii="宋体" w:hAnsi="宋体"/>
        </w:rPr>
      </w:pPr>
      <w:r>
        <w:rPr>
          <w:rFonts w:eastAsia="黑体"/>
        </w:rPr>
        <w:br w:type="page"/>
      </w:r>
      <w:bookmarkStart w:id="839" w:name="招标文件05章工程量清单"/>
      <w:bookmarkEnd w:id="839"/>
      <w:bookmarkStart w:id="840" w:name="_Toc287620797"/>
      <w:bookmarkStart w:id="841" w:name="_Toc287607855"/>
      <w:bookmarkStart w:id="842" w:name="_Toc46396332"/>
      <w:r>
        <w:rPr>
          <w:rFonts w:hint="eastAsia"/>
        </w:rPr>
        <w:t>第五章 工程量清单</w:t>
      </w:r>
      <w:bookmarkEnd w:id="840"/>
      <w:bookmarkEnd w:id="841"/>
      <w:bookmarkEnd w:id="842"/>
    </w:p>
    <w:p>
      <w:pPr/>
      <w:bookmarkStart w:id="843" w:name="招标文件05章工程量清单01"/>
      <w:bookmarkEnd w:id="843"/>
      <w:bookmarkStart w:id="844" w:name="_Hlt269645337"/>
      <w:bookmarkStart w:id="845" w:name="_Toc287620802"/>
      <w:bookmarkStart w:id="846" w:name="_Toc287607860"/>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bookmarkEnd w:id="844"/>
    <w:bookmarkEnd w:id="845"/>
    <w:bookmarkEnd w:id="846"/>
    <w:p>
      <w:pPr>
        <w:rPr>
          <w:szCs w:val="20"/>
        </w:rPr>
      </w:pPr>
    </w:p>
    <w:p>
      <w:pPr>
        <w:rPr>
          <w:szCs w:val="20"/>
        </w:rPr>
      </w:pPr>
      <w:r>
        <w:rPr>
          <w:szCs w:val="20"/>
        </w:rPr>
        <w:br w:type="page"/>
      </w:r>
    </w:p>
    <w:p>
      <w:pPr>
        <w:pStyle w:val="5"/>
        <w:jc w:val="center"/>
      </w:pPr>
      <w:bookmarkStart w:id="847" w:name="招标文件06章图纸"/>
      <w:bookmarkEnd w:id="847"/>
      <w:bookmarkStart w:id="848" w:name="_Toc287607861"/>
      <w:bookmarkStart w:id="849" w:name="_Toc46396338"/>
      <w:bookmarkStart w:id="850" w:name="_Toc287620803"/>
      <w:r>
        <w:rPr>
          <w:rFonts w:hint="eastAsia"/>
        </w:rPr>
        <w:t>第六章　图纸</w:t>
      </w:r>
      <w:bookmarkEnd w:id="848"/>
      <w:bookmarkEnd w:id="849"/>
      <w:bookmarkEnd w:id="850"/>
    </w:p>
    <w:p>
      <w:pPr>
        <w:rPr>
          <w:szCs w:val="20"/>
        </w:rPr>
      </w:pPr>
      <w:bookmarkStart w:id="851" w:name="招标文件06章图纸01"/>
      <w:bookmarkEnd w:id="851"/>
    </w:p>
    <w:p>
      <w:pPr>
        <w:rPr>
          <w:szCs w:val="20"/>
        </w:rPr>
      </w:pPr>
    </w:p>
    <w:p>
      <w:pPr>
        <w:rPr>
          <w:szCs w:val="20"/>
        </w:rPr>
      </w:pPr>
    </w:p>
    <w:p>
      <w:pPr>
        <w:rPr>
          <w:szCs w:val="20"/>
        </w:rPr>
      </w:pPr>
    </w:p>
    <w:p>
      <w:pPr>
        <w:rPr>
          <w:szCs w:val="20"/>
        </w:rPr>
      </w:pPr>
      <w:bookmarkStart w:id="852" w:name="第03卷"/>
      <w:bookmarkEnd w:id="852"/>
    </w:p>
    <w:p>
      <w:pPr>
        <w:rPr>
          <w:szCs w:val="20"/>
        </w:rPr>
      </w:pPr>
      <w:r>
        <w:rPr>
          <w:szCs w:val="20"/>
        </w:rPr>
        <w:br w:type="page"/>
      </w:r>
      <w:bookmarkStart w:id="853" w:name="_Hlt269644941"/>
      <w:bookmarkEnd w:id="853"/>
    </w:p>
    <w:p>
      <w:pPr>
        <w:pStyle w:val="5"/>
        <w:jc w:val="center"/>
      </w:pPr>
      <w:bookmarkStart w:id="854" w:name="_Toc287620807"/>
      <w:bookmarkStart w:id="855" w:name="_Toc46396340"/>
      <w:bookmarkStart w:id="856" w:name="_Toc287607863"/>
      <w:r>
        <w:rPr>
          <w:rFonts w:hint="eastAsia"/>
        </w:rPr>
        <w:t>第七章　技术标准和要求</w:t>
      </w:r>
      <w:bookmarkEnd w:id="854"/>
      <w:bookmarkEnd w:id="855"/>
      <w:bookmarkEnd w:id="856"/>
    </w:p>
    <w:p>
      <w:pPr>
        <w:jc w:val="center"/>
      </w:pPr>
      <w:bookmarkStart w:id="857" w:name="招标文件07章技术标准和要求"/>
      <w:bookmarkEnd w:id="857"/>
      <w:r>
        <w:rPr>
          <w:rFonts w:hint="eastAsia" w:ascii="宋体" w:hAnsi="宋体"/>
        </w:rPr>
        <w:t>（按照图纸、工程量清单相关的技术标准和要求）</w:t>
      </w:r>
    </w:p>
    <w:p>
      <w:pPr>
        <w:rPr>
          <w:szCs w:val="20"/>
        </w:rPr>
      </w:pPr>
    </w:p>
    <w:p>
      <w:pPr>
        <w:rPr>
          <w:szCs w:val="20"/>
        </w:rPr>
      </w:pPr>
      <w:bookmarkStart w:id="858" w:name="第04卷"/>
      <w:bookmarkEnd w:id="858"/>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bookmarkStart w:id="859" w:name="招标文件08章投标文件格式"/>
      <w:bookmarkEnd w:id="859"/>
      <w:bookmarkStart w:id="860" w:name="_Toc287607865"/>
      <w:bookmarkStart w:id="861" w:name="_Toc287620812"/>
      <w:r>
        <w:br w:type="page"/>
      </w:r>
    </w:p>
    <w:p>
      <w:pPr>
        <w:pStyle w:val="5"/>
        <w:jc w:val="center"/>
      </w:pPr>
      <w:bookmarkStart w:id="862" w:name="_Toc46396342"/>
      <w:r>
        <w:rPr>
          <w:rFonts w:hint="eastAsia"/>
        </w:rPr>
        <w:t>第八章　</w:t>
      </w:r>
      <w:r>
        <w:rPr>
          <w:rFonts w:hint="eastAsia"/>
          <w:lang w:eastAsia="zh-CN"/>
        </w:rPr>
        <w:t>比选</w:t>
      </w:r>
      <w:r>
        <w:rPr>
          <w:rFonts w:hint="eastAsia"/>
        </w:rPr>
        <w:t>文件格式</w:t>
      </w:r>
      <w:bookmarkEnd w:id="860"/>
      <w:bookmarkEnd w:id="861"/>
      <w:bookmarkEnd w:id="862"/>
    </w:p>
    <w:p>
      <w:pPr>
        <w:ind w:firstLine="1120" w:firstLineChars="350"/>
        <w:rPr>
          <w:rFonts w:ascii="仿宋_GB2312" w:eastAsia="仿宋_GB2312"/>
          <w:sz w:val="32"/>
          <w:szCs w:val="32"/>
        </w:rPr>
      </w:pPr>
    </w:p>
    <w:p>
      <w:pPr>
        <w:rPr>
          <w:rFonts w:ascii="宋体" w:hAnsi="宋体"/>
          <w:szCs w:val="21"/>
        </w:rPr>
      </w:pPr>
      <w:r>
        <w:rPr>
          <w:szCs w:val="20"/>
        </w:rPr>
        <w:br w:type="page"/>
      </w:r>
      <w:bookmarkStart w:id="863" w:name="_Toc224103493"/>
      <w:r>
        <w:rPr>
          <w:rFonts w:hint="eastAsia" w:ascii="宋体" w:hAnsi="宋体"/>
          <w:szCs w:val="21"/>
        </w:rPr>
        <w:t>“</w:t>
      </w:r>
      <w:r>
        <w:rPr>
          <w:rFonts w:hint="eastAsia" w:ascii="宋体" w:hAnsi="宋体"/>
          <w:szCs w:val="21"/>
          <w:lang w:eastAsia="zh-CN"/>
        </w:rPr>
        <w:t>比选</w:t>
      </w:r>
      <w:r>
        <w:rPr>
          <w:rFonts w:hint="eastAsia" w:ascii="宋体" w:hAnsi="宋体"/>
          <w:szCs w:val="21"/>
        </w:rPr>
        <w:t>文件”大袋封面格式：</w:t>
      </w:r>
    </w:p>
    <w:p>
      <w:pPr>
        <w:tabs>
          <w:tab w:val="left" w:pos="2580"/>
          <w:tab w:val="left" w:pos="5940"/>
        </w:tabs>
        <w:autoSpaceDE w:val="0"/>
        <w:autoSpaceDN w:val="0"/>
        <w:adjustRightInd w:val="0"/>
        <w:snapToGrid w:val="0"/>
        <w:spacing w:line="360" w:lineRule="auto"/>
        <w:jc w:val="left"/>
        <w:rPr>
          <w:rFonts w:ascii="宋体" w:hAnsi="宋体"/>
          <w:kern w:val="0"/>
          <w:sz w:val="24"/>
          <w:u w:val="single"/>
        </w:rPr>
      </w:pPr>
    </w:p>
    <w:p>
      <w:pPr>
        <w:tabs>
          <w:tab w:val="left" w:pos="3600"/>
          <w:tab w:val="left" w:pos="4480"/>
          <w:tab w:val="left" w:pos="5360"/>
        </w:tabs>
        <w:autoSpaceDE w:val="0"/>
        <w:autoSpaceDN w:val="0"/>
        <w:adjustRightInd w:val="0"/>
        <w:snapToGrid w:val="0"/>
        <w:spacing w:line="360" w:lineRule="auto"/>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安居古城四面村码头工程（老北门部分）</w:t>
      </w:r>
    </w:p>
    <w:p>
      <w:pPr>
        <w:pStyle w:val="2"/>
        <w:rPr>
          <w:rFonts w:ascii="Times New Roman" w:hAnsi="Times New Roman" w:eastAsia="方正仿宋_GBK" w:cs="Times New Roman"/>
          <w:b/>
          <w:bCs/>
          <w:sz w:val="32"/>
          <w:szCs w:val="32"/>
        </w:rPr>
      </w:pPr>
    </w:p>
    <w:p>
      <w:pPr>
        <w:pStyle w:val="2"/>
        <w:rPr>
          <w:rFonts w:ascii="Times New Roman" w:hAnsi="Times New Roman" w:eastAsia="方正仿宋_GBK" w:cs="Times New Roman"/>
          <w:b/>
          <w:bCs/>
          <w:sz w:val="32"/>
          <w:szCs w:val="32"/>
        </w:rPr>
      </w:pPr>
    </w:p>
    <w:p>
      <w:pPr>
        <w:pStyle w:val="2"/>
        <w:rPr>
          <w:rFonts w:ascii="Times New Roman" w:hAnsi="Times New Roman" w:eastAsia="方正仿宋_GBK" w:cs="Times New Roman"/>
          <w:b/>
          <w:bCs/>
          <w:sz w:val="32"/>
          <w:szCs w:val="32"/>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32"/>
          <w:szCs w:val="32"/>
        </w:rPr>
      </w:pPr>
      <w:r>
        <w:rPr>
          <w:rFonts w:hint="eastAsia" w:ascii="宋体" w:hAnsi="宋体" w:cs="MingLiU"/>
          <w:b/>
          <w:kern w:val="0"/>
          <w:sz w:val="32"/>
          <w:szCs w:val="32"/>
          <w:lang w:eastAsia="zh-CN"/>
        </w:rPr>
        <w:t>比</w:t>
      </w:r>
      <w:r>
        <w:rPr>
          <w:rFonts w:hint="eastAsia" w:ascii="宋体" w:hAnsi="宋体" w:cs="MingLiU"/>
          <w:b/>
          <w:kern w:val="0"/>
          <w:sz w:val="32"/>
          <w:szCs w:val="32"/>
          <w:lang w:val="en-US" w:eastAsia="zh-CN"/>
        </w:rPr>
        <w:t xml:space="preserve">  </w:t>
      </w:r>
      <w:r>
        <w:rPr>
          <w:rFonts w:hint="eastAsia" w:ascii="宋体" w:hAnsi="宋体" w:cs="MingLiU"/>
          <w:b/>
          <w:kern w:val="0"/>
          <w:sz w:val="32"/>
          <w:szCs w:val="32"/>
          <w:lang w:eastAsia="zh-CN"/>
        </w:rPr>
        <w:t>选</w:t>
      </w:r>
      <w:r>
        <w:rPr>
          <w:rFonts w:hint="eastAsia" w:ascii="宋体" w:hAnsi="宋体" w:cs="MingLiU"/>
          <w:b/>
          <w:kern w:val="0"/>
          <w:sz w:val="32"/>
          <w:szCs w:val="32"/>
        </w:rPr>
        <w:t xml:space="preserve">  文  件</w:t>
      </w:r>
    </w:p>
    <w:p>
      <w:pPr>
        <w:autoSpaceDE w:val="0"/>
        <w:autoSpaceDN w:val="0"/>
        <w:adjustRightInd w:val="0"/>
        <w:snapToGrid w:val="0"/>
        <w:spacing w:line="360" w:lineRule="auto"/>
        <w:jc w:val="left"/>
        <w:rPr>
          <w:rFonts w:ascii="宋体" w:hAnsi="宋体" w:cs="MingLiU"/>
          <w:kern w:val="0"/>
          <w:sz w:val="24"/>
        </w:rPr>
      </w:pPr>
    </w:p>
    <w:p>
      <w:pPr>
        <w:adjustRightInd w:val="0"/>
        <w:snapToGrid w:val="0"/>
        <w:spacing w:line="264" w:lineRule="auto"/>
        <w:rPr>
          <w:rFonts w:ascii="宋体" w:hAnsi="宋体"/>
          <w:sz w:val="24"/>
        </w:rPr>
      </w:pPr>
    </w:p>
    <w:p>
      <w:pPr>
        <w:adjustRightInd w:val="0"/>
        <w:snapToGrid w:val="0"/>
        <w:spacing w:line="264" w:lineRule="auto"/>
        <w:rPr>
          <w:rFonts w:ascii="宋体" w:hAnsi="宋体"/>
          <w:sz w:val="24"/>
        </w:rPr>
      </w:pPr>
    </w:p>
    <w:p>
      <w:pPr>
        <w:adjustRightInd w:val="0"/>
        <w:snapToGrid w:val="0"/>
        <w:spacing w:line="264" w:lineRule="auto"/>
        <w:rPr>
          <w:rFonts w:ascii="宋体" w:hAnsi="宋体"/>
          <w:sz w:val="24"/>
        </w:rPr>
      </w:pPr>
    </w:p>
    <w:p>
      <w:pPr>
        <w:adjustRightInd w:val="0"/>
        <w:snapToGrid w:val="0"/>
        <w:spacing w:line="264" w:lineRule="auto"/>
        <w:ind w:firstLine="720" w:firstLineChars="300"/>
        <w:rPr>
          <w:rFonts w:ascii="宋体" w:hAnsi="宋体"/>
          <w:sz w:val="24"/>
        </w:rPr>
      </w:pPr>
    </w:p>
    <w:p>
      <w:pPr>
        <w:topLinePunct/>
        <w:spacing w:line="400" w:lineRule="exact"/>
        <w:rPr>
          <w:rFonts w:ascii="宋体" w:hAnsi="宋体"/>
          <w:sz w:val="24"/>
        </w:rPr>
      </w:pPr>
    </w:p>
    <w:p>
      <w:pPr>
        <w:topLinePunct/>
        <w:spacing w:line="400" w:lineRule="exact"/>
        <w:ind w:firstLine="480" w:firstLineChars="200"/>
        <w:rPr>
          <w:rFonts w:ascii="宋体" w:hAnsi="宋体"/>
          <w:sz w:val="24"/>
        </w:rPr>
      </w:pPr>
    </w:p>
    <w:p>
      <w:pPr>
        <w:topLinePunct/>
        <w:spacing w:line="400" w:lineRule="exact"/>
        <w:ind w:firstLine="480" w:firstLineChars="200"/>
        <w:rPr>
          <w:rFonts w:ascii="宋体" w:hAnsi="宋体"/>
          <w:sz w:val="24"/>
        </w:rPr>
      </w:pPr>
    </w:p>
    <w:p>
      <w:pPr>
        <w:snapToGrid w:val="0"/>
        <w:spacing w:line="300" w:lineRule="auto"/>
        <w:jc w:val="left"/>
        <w:rPr>
          <w:rFonts w:ascii="宋体" w:hAnsi="宋体"/>
          <w:sz w:val="24"/>
        </w:rPr>
      </w:pPr>
      <w:r>
        <w:rPr>
          <w:rFonts w:hint="eastAsia" w:ascii="宋体" w:hAnsi="宋体"/>
          <w:sz w:val="24"/>
        </w:rPr>
        <w:t>比选</w:t>
      </w:r>
      <w:r>
        <w:rPr>
          <w:rFonts w:hint="eastAsia" w:ascii="宋体" w:hAnsi="宋体" w:cs="宋体"/>
          <w:kern w:val="0"/>
          <w:sz w:val="24"/>
        </w:rPr>
        <w:t>文件在</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w:t>
      </w:r>
      <w:r>
        <w:rPr>
          <w:rFonts w:hint="eastAsia" w:ascii="宋体" w:hAnsi="宋体" w:cs="宋体"/>
          <w:kern w:val="0"/>
          <w:sz w:val="24"/>
          <w:u w:val="single"/>
        </w:rPr>
        <w:t xml:space="preserve">   </w:t>
      </w:r>
      <w:r>
        <w:rPr>
          <w:rFonts w:hint="eastAsia" w:ascii="宋体" w:hAnsi="宋体" w:cs="宋体"/>
          <w:kern w:val="0"/>
          <w:sz w:val="24"/>
        </w:rPr>
        <w:t>分前不得开启</w:t>
      </w:r>
    </w:p>
    <w:p>
      <w:pPr>
        <w:autoSpaceDE w:val="0"/>
        <w:autoSpaceDN w:val="0"/>
        <w:adjustRightInd w:val="0"/>
        <w:snapToGrid w:val="0"/>
        <w:spacing w:line="360" w:lineRule="auto"/>
        <w:jc w:val="left"/>
        <w:rPr>
          <w:rFonts w:ascii="宋体" w:hAnsi="宋体" w:cs="MingLiU"/>
          <w:kern w:val="0"/>
          <w:sz w:val="24"/>
        </w:rPr>
      </w:pPr>
      <w:r>
        <w:rPr>
          <w:rFonts w:hint="eastAsia" w:ascii="宋体" w:hAnsi="宋体" w:cs="MingLiU"/>
          <w:kern w:val="0"/>
          <w:sz w:val="24"/>
        </w:rPr>
        <w:t xml:space="preserve"> </w:t>
      </w:r>
    </w:p>
    <w:p>
      <w:pPr>
        <w:tabs>
          <w:tab w:val="left" w:pos="6080"/>
          <w:tab w:val="left" w:pos="6640"/>
        </w:tabs>
        <w:autoSpaceDE w:val="0"/>
        <w:autoSpaceDN w:val="0"/>
        <w:adjustRightInd w:val="0"/>
        <w:snapToGrid w:val="0"/>
        <w:spacing w:line="360" w:lineRule="auto"/>
        <w:jc w:val="center"/>
        <w:rPr>
          <w:rFonts w:ascii="宋体" w:hAnsi="宋体" w:cs="MingLiU"/>
          <w:snapToGrid w:val="0"/>
          <w:kern w:val="0"/>
          <w:szCs w:val="21"/>
        </w:rPr>
      </w:pPr>
    </w:p>
    <w:p>
      <w:pPr>
        <w:tabs>
          <w:tab w:val="left" w:pos="6080"/>
          <w:tab w:val="left" w:pos="6640"/>
        </w:tabs>
        <w:autoSpaceDE w:val="0"/>
        <w:autoSpaceDN w:val="0"/>
        <w:adjustRightInd w:val="0"/>
        <w:snapToGrid w:val="0"/>
        <w:spacing w:line="360" w:lineRule="auto"/>
        <w:jc w:val="center"/>
        <w:rPr>
          <w:rFonts w:ascii="宋体" w:hAnsi="宋体" w:cs="MingLiU"/>
          <w:snapToGrid w:val="0"/>
          <w:kern w:val="0"/>
          <w:szCs w:val="21"/>
        </w:rPr>
      </w:pPr>
    </w:p>
    <w:p>
      <w:pPr>
        <w:tabs>
          <w:tab w:val="left" w:pos="6080"/>
          <w:tab w:val="left" w:pos="6640"/>
        </w:tabs>
        <w:autoSpaceDE w:val="0"/>
        <w:autoSpaceDN w:val="0"/>
        <w:adjustRightInd w:val="0"/>
        <w:snapToGrid w:val="0"/>
        <w:spacing w:line="360" w:lineRule="auto"/>
        <w:jc w:val="center"/>
        <w:rPr>
          <w:rFonts w:ascii="宋体" w:hAnsi="宋体" w:cs="MingLiU"/>
          <w:snapToGrid w:val="0"/>
          <w:kern w:val="0"/>
          <w:szCs w:val="21"/>
        </w:rPr>
      </w:pPr>
    </w:p>
    <w:p>
      <w:pPr>
        <w:tabs>
          <w:tab w:val="left" w:pos="6080"/>
          <w:tab w:val="left" w:pos="6640"/>
        </w:tabs>
        <w:autoSpaceDE w:val="0"/>
        <w:autoSpaceDN w:val="0"/>
        <w:adjustRightInd w:val="0"/>
        <w:snapToGrid w:val="0"/>
        <w:spacing w:line="360" w:lineRule="auto"/>
        <w:jc w:val="center"/>
        <w:rPr>
          <w:rFonts w:ascii="宋体" w:hAnsi="宋体" w:cs="MingLiU"/>
          <w:snapToGrid w:val="0"/>
          <w:kern w:val="0"/>
          <w:szCs w:val="21"/>
        </w:rPr>
      </w:pPr>
    </w:p>
    <w:p>
      <w:pPr>
        <w:tabs>
          <w:tab w:val="left" w:pos="6080"/>
          <w:tab w:val="left" w:pos="6640"/>
        </w:tabs>
        <w:autoSpaceDE w:val="0"/>
        <w:autoSpaceDN w:val="0"/>
        <w:adjustRightInd w:val="0"/>
        <w:snapToGrid w:val="0"/>
        <w:spacing w:line="360" w:lineRule="auto"/>
        <w:jc w:val="center"/>
        <w:rPr>
          <w:rFonts w:ascii="宋体" w:hAnsi="宋体" w:cs="MingLiU"/>
          <w:snapToGrid w:val="0"/>
          <w:kern w:val="0"/>
          <w:szCs w:val="21"/>
        </w:rPr>
      </w:pPr>
    </w:p>
    <w:p>
      <w:pPr>
        <w:tabs>
          <w:tab w:val="left" w:pos="6080"/>
          <w:tab w:val="left" w:pos="6640"/>
        </w:tabs>
        <w:autoSpaceDE w:val="0"/>
        <w:autoSpaceDN w:val="0"/>
        <w:adjustRightInd w:val="0"/>
        <w:snapToGrid w:val="0"/>
        <w:spacing w:line="360" w:lineRule="auto"/>
        <w:jc w:val="center"/>
        <w:rPr>
          <w:rFonts w:ascii="宋体" w:hAnsi="宋体"/>
          <w:b/>
          <w:w w:val="99"/>
          <w:kern w:val="0"/>
          <w:sz w:val="24"/>
        </w:rPr>
      </w:pPr>
      <w:r>
        <w:rPr>
          <w:rFonts w:hint="eastAsia" w:ascii="宋体" w:hAnsi="宋体" w:cs="MingLiU"/>
          <w:b/>
          <w:w w:val="99"/>
          <w:kern w:val="0"/>
          <w:sz w:val="24"/>
          <w:lang w:val="en-US" w:eastAsia="zh-CN"/>
        </w:rPr>
        <w:t>投标</w:t>
      </w:r>
      <w:r>
        <w:rPr>
          <w:rFonts w:hint="eastAsia" w:ascii="宋体" w:hAnsi="宋体" w:cs="MingLiU"/>
          <w:b/>
          <w:w w:val="99"/>
          <w:kern w:val="0"/>
          <w:sz w:val="24"/>
        </w:rPr>
        <w:t>人</w:t>
      </w:r>
      <w:r>
        <w:rPr>
          <w:rFonts w:hint="eastAsia" w:ascii="宋体" w:hAnsi="宋体" w:cs="MingLiU"/>
          <w:b/>
          <w:spacing w:val="1"/>
          <w:w w:val="99"/>
          <w:kern w:val="0"/>
          <w:sz w:val="24"/>
        </w:rPr>
        <w:t>：</w:t>
      </w:r>
      <w:r>
        <w:rPr>
          <w:rFonts w:ascii="宋体" w:hAnsi="宋体" w:cs="MingLiU"/>
          <w:b/>
          <w:w w:val="198"/>
          <w:kern w:val="0"/>
          <w:sz w:val="24"/>
          <w:u w:val="single"/>
        </w:rPr>
        <w:t xml:space="preserve"> </w:t>
      </w:r>
      <w:r>
        <w:rPr>
          <w:rFonts w:hint="eastAsia" w:ascii="宋体" w:hAnsi="宋体" w:cs="MingLiU"/>
          <w:b/>
          <w:w w:val="198"/>
          <w:kern w:val="0"/>
          <w:sz w:val="24"/>
          <w:u w:val="single"/>
        </w:rPr>
        <w:t>　　　　 　　</w:t>
      </w:r>
      <w:r>
        <w:rPr>
          <w:rFonts w:hint="eastAsia" w:ascii="宋体" w:hAnsi="宋体" w:cs="MingLiU"/>
          <w:b/>
          <w:w w:val="99"/>
          <w:kern w:val="0"/>
          <w:sz w:val="24"/>
        </w:rPr>
        <w:t>（盖单位公章）</w:t>
      </w:r>
    </w:p>
    <w:p>
      <w:pPr>
        <w:tabs>
          <w:tab w:val="left" w:pos="6080"/>
          <w:tab w:val="left" w:pos="6640"/>
        </w:tabs>
        <w:autoSpaceDE w:val="0"/>
        <w:autoSpaceDN w:val="0"/>
        <w:adjustRightInd w:val="0"/>
        <w:snapToGrid w:val="0"/>
        <w:spacing w:line="360" w:lineRule="auto"/>
        <w:ind w:firstLine="1904" w:firstLineChars="800"/>
        <w:rPr>
          <w:rFonts w:ascii="宋体" w:hAnsi="宋体" w:cs="MingLiU"/>
          <w:b/>
          <w:kern w:val="0"/>
          <w:sz w:val="24"/>
        </w:rPr>
      </w:pPr>
      <w:r>
        <w:rPr>
          <w:rFonts w:hint="eastAsia" w:ascii="宋体" w:hAnsi="宋体" w:cs="MingLiU"/>
          <w:b/>
          <w:w w:val="99"/>
          <w:kern w:val="0"/>
          <w:sz w:val="24"/>
        </w:rPr>
        <w:t>法定代表人：</w:t>
      </w:r>
      <w:r>
        <w:rPr>
          <w:rFonts w:ascii="宋体" w:hAnsi="宋体" w:cs="MingLiU"/>
          <w:b/>
          <w:w w:val="198"/>
          <w:kern w:val="0"/>
          <w:sz w:val="24"/>
          <w:u w:val="single"/>
        </w:rPr>
        <w:t xml:space="preserve"> </w:t>
      </w:r>
      <w:r>
        <w:rPr>
          <w:rFonts w:hint="eastAsia" w:ascii="宋体" w:hAnsi="宋体" w:cs="MingLiU"/>
          <w:b/>
          <w:w w:val="198"/>
          <w:kern w:val="0"/>
          <w:sz w:val="24"/>
          <w:u w:val="single"/>
        </w:rPr>
        <w:t xml:space="preserve">　　 </w:t>
      </w:r>
      <w:r>
        <w:rPr>
          <w:rFonts w:hint="eastAsia" w:ascii="宋体" w:hAnsi="宋体" w:cs="MingLiU"/>
          <w:b/>
          <w:w w:val="99"/>
          <w:kern w:val="0"/>
          <w:sz w:val="24"/>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4"/>
        </w:rPr>
      </w:pPr>
      <w:r>
        <w:rPr>
          <w:rFonts w:hint="eastAsia" w:ascii="宋体" w:hAnsi="宋体" w:cs="MingLiU"/>
          <w:b/>
          <w:w w:val="99"/>
          <w:kern w:val="0"/>
          <w:sz w:val="24"/>
          <w:u w:val="single"/>
        </w:rPr>
        <w:t xml:space="preserve">     　</w:t>
      </w:r>
      <w:r>
        <w:rPr>
          <w:rFonts w:hint="eastAsia" w:ascii="宋体" w:hAnsi="宋体" w:cs="MingLiU"/>
          <w:b/>
          <w:w w:val="99"/>
          <w:kern w:val="0"/>
          <w:sz w:val="24"/>
        </w:rPr>
        <w:t>年</w:t>
      </w:r>
      <w:r>
        <w:rPr>
          <w:rFonts w:ascii="宋体" w:hAnsi="宋体" w:cs="MingLiU"/>
          <w:b/>
          <w:w w:val="198"/>
          <w:kern w:val="0"/>
          <w:sz w:val="24"/>
          <w:u w:val="single"/>
        </w:rPr>
        <w:t xml:space="preserve"> </w:t>
      </w:r>
      <w:r>
        <w:rPr>
          <w:rFonts w:hint="eastAsia" w:ascii="宋体" w:hAnsi="宋体" w:cs="MingLiU"/>
          <w:b/>
          <w:w w:val="198"/>
          <w:kern w:val="0"/>
          <w:sz w:val="24"/>
          <w:u w:val="single"/>
        </w:rPr>
        <w:t xml:space="preserve"> </w:t>
      </w:r>
      <w:r>
        <w:rPr>
          <w:rFonts w:hint="eastAsia" w:ascii="宋体" w:hAnsi="宋体" w:cs="MingLiU"/>
          <w:b/>
          <w:w w:val="99"/>
          <w:kern w:val="0"/>
          <w:sz w:val="24"/>
        </w:rPr>
        <w:t>月</w:t>
      </w:r>
      <w:r>
        <w:rPr>
          <w:rFonts w:ascii="宋体" w:hAnsi="宋体" w:cs="MingLiU"/>
          <w:b/>
          <w:w w:val="198"/>
          <w:kern w:val="0"/>
          <w:sz w:val="24"/>
          <w:u w:val="single"/>
        </w:rPr>
        <w:t xml:space="preserve"> </w:t>
      </w:r>
      <w:r>
        <w:rPr>
          <w:rFonts w:hint="eastAsia" w:ascii="宋体" w:hAnsi="宋体" w:cs="MingLiU"/>
          <w:b/>
          <w:w w:val="198"/>
          <w:kern w:val="0"/>
          <w:sz w:val="24"/>
          <w:u w:val="single"/>
        </w:rPr>
        <w:t xml:space="preserve"> </w:t>
      </w:r>
      <w:r>
        <w:rPr>
          <w:rFonts w:hint="eastAsia" w:ascii="宋体" w:hAnsi="宋体" w:cs="MingLiU"/>
          <w:b/>
          <w:w w:val="99"/>
          <w:kern w:val="0"/>
          <w:sz w:val="24"/>
        </w:rPr>
        <w:t>日</w:t>
      </w:r>
    </w:p>
    <w:p>
      <w:pPr>
        <w:tabs>
          <w:tab w:val="left" w:pos="2580"/>
          <w:tab w:val="left" w:pos="5940"/>
        </w:tabs>
        <w:autoSpaceDE w:val="0"/>
        <w:autoSpaceDN w:val="0"/>
        <w:adjustRightInd w:val="0"/>
        <w:snapToGrid w:val="0"/>
        <w:spacing w:line="360" w:lineRule="auto"/>
        <w:ind w:firstLine="2940"/>
        <w:jc w:val="left"/>
        <w:rPr>
          <w:rFonts w:ascii="宋体" w:hAnsi="宋体"/>
        </w:rPr>
      </w:pPr>
      <w:r>
        <w:rPr>
          <w:rFonts w:ascii="宋体" w:hAnsi="宋体" w:cs="MingLiU"/>
          <w:kern w:val="0"/>
          <w:sz w:val="24"/>
        </w:rPr>
        <w:br w:type="page"/>
      </w:r>
      <w:bookmarkEnd w:id="863"/>
      <w:bookmarkStart w:id="864" w:name="_Toc287620813"/>
      <w:bookmarkStart w:id="865" w:name="_Toc277082642"/>
      <w:bookmarkStart w:id="866" w:name="_Toc224103494"/>
      <w:bookmarkStart w:id="867" w:name="_Toc287607866"/>
    </w:p>
    <w:p>
      <w:pPr>
        <w:pStyle w:val="6"/>
        <w:jc w:val="center"/>
        <w:rPr>
          <w:rFonts w:hint="default"/>
          <w:bCs/>
        </w:rPr>
      </w:pPr>
      <w:bookmarkStart w:id="868" w:name="_Toc46396343"/>
      <w:r>
        <w:rPr>
          <w:bCs/>
        </w:rPr>
        <w:t>一、</w:t>
      </w:r>
      <w:r>
        <w:rPr>
          <w:rFonts w:hint="eastAsia"/>
          <w:bCs/>
          <w:lang w:eastAsia="zh-CN"/>
        </w:rPr>
        <w:t>投标</w:t>
      </w:r>
      <w:r>
        <w:rPr>
          <w:bCs/>
        </w:rPr>
        <w:t>函部分</w:t>
      </w:r>
      <w:bookmarkEnd w:id="864"/>
      <w:bookmarkEnd w:id="865"/>
      <w:bookmarkEnd w:id="866"/>
      <w:bookmarkEnd w:id="867"/>
      <w:bookmarkEnd w:id="868"/>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r>
        <w:rPr>
          <w:rFonts w:hint="eastAsia" w:ascii="宋体" w:hAnsi="宋体"/>
          <w:szCs w:val="21"/>
          <w:lang w:eastAsia="zh-CN"/>
        </w:rPr>
        <w:t>比选</w:t>
      </w:r>
      <w:r>
        <w:rPr>
          <w:rFonts w:hint="eastAsia" w:ascii="宋体" w:hAnsi="宋体"/>
          <w:szCs w:val="21"/>
        </w:rPr>
        <w:t>文件“</w:t>
      </w:r>
      <w:r>
        <w:rPr>
          <w:rFonts w:hint="eastAsia" w:ascii="宋体" w:hAnsi="宋体"/>
          <w:szCs w:val="21"/>
          <w:lang w:eastAsia="zh-CN"/>
        </w:rPr>
        <w:t>投标</w:t>
      </w:r>
      <w:r>
        <w:rPr>
          <w:rFonts w:hint="eastAsia" w:ascii="宋体" w:hAnsi="宋体" w:cs="MingLiU"/>
          <w:kern w:val="0"/>
          <w:szCs w:val="21"/>
        </w:rPr>
        <w:t>函部分</w:t>
      </w:r>
      <w:r>
        <w:rPr>
          <w:rFonts w:hint="eastAsia" w:ascii="宋体" w:hAnsi="宋体"/>
          <w:szCs w:val="21"/>
        </w:rPr>
        <w:t>”内页封面</w:t>
      </w:r>
      <w:r>
        <w:rPr>
          <w:rFonts w:hint="eastAsia" w:ascii="宋体" w:hAnsi="宋体"/>
          <w:bCs/>
          <w:szCs w:val="21"/>
        </w:rPr>
        <w:t>及</w:t>
      </w:r>
      <w:r>
        <w:rPr>
          <w:rFonts w:hint="eastAsia" w:ascii="宋体" w:hAnsi="宋体"/>
          <w:szCs w:val="21"/>
        </w:rPr>
        <w:t>小袋封面格式：</w:t>
      </w:r>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p>
    <w:p>
      <w:pPr>
        <w:tabs>
          <w:tab w:val="left" w:pos="2845"/>
          <w:tab w:val="left" w:pos="5940"/>
        </w:tabs>
        <w:autoSpaceDE w:val="0"/>
        <w:autoSpaceDN w:val="0"/>
        <w:adjustRightInd w:val="0"/>
        <w:snapToGrid w:val="0"/>
        <w:spacing w:line="360" w:lineRule="auto"/>
        <w:jc w:val="left"/>
        <w:rPr>
          <w:rFonts w:ascii="宋体" w:hAnsi="宋体" w:cs="MingLiU"/>
          <w:b/>
          <w:kern w:val="0"/>
          <w:sz w:val="28"/>
          <w:szCs w:val="28"/>
          <w:u w:val="single"/>
        </w:rPr>
      </w:pPr>
      <w:r>
        <w:rPr>
          <w:rFonts w:ascii="宋体" w:hAnsi="宋体"/>
          <w:b/>
          <w:kern w:val="0"/>
          <w:sz w:val="28"/>
          <w:szCs w:val="28"/>
          <w:u w:val="single"/>
        </w:rPr>
        <w:tab/>
      </w:r>
      <w:r>
        <w:rPr>
          <w:rFonts w:hint="eastAsia" w:ascii="宋体" w:hAnsi="宋体"/>
          <w:b/>
          <w:kern w:val="0"/>
          <w:sz w:val="28"/>
          <w:szCs w:val="28"/>
          <w:u w:val="single"/>
        </w:rPr>
        <w:t xml:space="preserve">                   </w:t>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lang w:eastAsia="zh-CN"/>
        </w:rPr>
        <w:t>比</w:t>
      </w:r>
      <w:r>
        <w:rPr>
          <w:rFonts w:hint="eastAsia" w:ascii="宋体" w:hAnsi="宋体" w:cs="MingLiU"/>
          <w:b/>
          <w:kern w:val="0"/>
          <w:sz w:val="84"/>
          <w:szCs w:val="84"/>
          <w:lang w:val="en-US" w:eastAsia="zh-CN"/>
        </w:rPr>
        <w:t xml:space="preserve">  </w:t>
      </w:r>
      <w:r>
        <w:rPr>
          <w:rFonts w:hint="eastAsia" w:ascii="宋体" w:hAnsi="宋体" w:cs="MingLiU"/>
          <w:b/>
          <w:kern w:val="0"/>
          <w:sz w:val="84"/>
          <w:szCs w:val="84"/>
          <w:lang w:eastAsia="zh-CN"/>
        </w:rPr>
        <w:t>选</w:t>
      </w:r>
      <w:r>
        <w:rPr>
          <w:rFonts w:hint="eastAsia" w:ascii="宋体" w:hAnsi="宋体" w:cs="MingLiU"/>
          <w:b/>
          <w:kern w:val="0"/>
          <w:sz w:val="84"/>
          <w:szCs w:val="84"/>
        </w:rPr>
        <w:t xml:space="preserve">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center"/>
        <w:rPr>
          <w:rFonts w:ascii="宋体" w:hAnsi="宋体" w:cs="MingLiU"/>
          <w:b/>
          <w:kern w:val="0"/>
          <w:sz w:val="36"/>
          <w:szCs w:val="36"/>
        </w:rPr>
      </w:pPr>
      <w:r>
        <w:rPr>
          <w:rFonts w:hint="eastAsia" w:ascii="宋体" w:hAnsi="宋体" w:cs="MingLiU"/>
          <w:b/>
          <w:kern w:val="0"/>
          <w:sz w:val="36"/>
          <w:szCs w:val="36"/>
          <w:lang w:eastAsia="zh-CN"/>
        </w:rPr>
        <w:t>投标</w:t>
      </w:r>
      <w:r>
        <w:rPr>
          <w:rFonts w:hint="eastAsia" w:ascii="宋体" w:hAnsi="宋体" w:cs="MingLiU"/>
          <w:b/>
          <w:kern w:val="0"/>
          <w:sz w:val="36"/>
          <w:szCs w:val="36"/>
        </w:rPr>
        <w:t>函部分</w:t>
      </w: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lang w:eastAsia="zh-CN"/>
        </w:rPr>
        <w:t>投标</w:t>
      </w:r>
      <w:r>
        <w:rPr>
          <w:rFonts w:hint="eastAsia" w:ascii="宋体" w:hAnsi="宋体" w:cs="MingLiU"/>
          <w:b/>
          <w:w w:val="99"/>
          <w:kern w:val="0"/>
          <w:sz w:val="28"/>
          <w:szCs w:val="28"/>
        </w:rPr>
        <w:t>人</w:t>
      </w:r>
      <w:r>
        <w:rPr>
          <w:rFonts w:hint="eastAsia" w:ascii="宋体" w:hAnsi="宋体" w:cs="MingLiU"/>
          <w:b/>
          <w:spacing w:val="1"/>
          <w:w w:val="99"/>
          <w:kern w:val="0"/>
          <w:sz w:val="28"/>
          <w:szCs w:val="28"/>
        </w:rPr>
        <w:t>：</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rPr>
          <w:rFonts w:ascii="宋体" w:hAnsi="宋体" w:cs="MingLiU"/>
          <w:b/>
          <w:kern w:val="0"/>
          <w:sz w:val="28"/>
          <w:szCs w:val="28"/>
        </w:rPr>
      </w:pPr>
      <w:r>
        <w:rPr>
          <w:rFonts w:hint="eastAsia" w:ascii="宋体" w:hAnsi="宋体" w:cs="MingLiU"/>
          <w:b/>
          <w:w w:val="99"/>
          <w:kern w:val="0"/>
          <w:sz w:val="28"/>
          <w:szCs w:val="28"/>
        </w:rPr>
        <w:t xml:space="preserve">          法定代表人：</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198"/>
          <w:kern w:val="0"/>
          <w:sz w:val="28"/>
          <w:szCs w:val="28"/>
          <w:u w:val="single"/>
          <w:lang w:val="en-US" w:eastAsia="zh-CN"/>
        </w:rPr>
        <w:t xml:space="preserve">      </w:t>
      </w:r>
      <w:r>
        <w:rPr>
          <w:rFonts w:hint="eastAsia" w:ascii="宋体" w:hAnsi="宋体" w:cs="MingLiU"/>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宋体" w:hAnsi="宋体" w:cs="MingLiU"/>
          <w:kern w:val="0"/>
          <w:sz w:val="24"/>
          <w:szCs w:val="21"/>
        </w:rPr>
      </w:pPr>
      <w:r>
        <w:rPr>
          <w:rFonts w:ascii="宋体" w:hAnsi="宋体" w:cs="MingLiU"/>
          <w:kern w:val="0"/>
          <w:sz w:val="24"/>
          <w:szCs w:val="21"/>
        </w:rPr>
        <w:br w:type="page"/>
      </w:r>
    </w:p>
    <w:p>
      <w:pPr>
        <w:autoSpaceDE w:val="0"/>
        <w:autoSpaceDN w:val="0"/>
        <w:adjustRightInd w:val="0"/>
        <w:snapToGrid w:val="0"/>
        <w:spacing w:line="360" w:lineRule="auto"/>
        <w:jc w:val="center"/>
        <w:rPr>
          <w:rFonts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360" w:lineRule="auto"/>
        <w:jc w:val="left"/>
        <w:rPr>
          <w:rFonts w:ascii="宋体" w:hAnsi="宋体" w:cs="MingLiU"/>
          <w:kern w:val="0"/>
          <w:sz w:val="24"/>
          <w:szCs w:val="21"/>
        </w:rPr>
      </w:pPr>
    </w:p>
    <w:p>
      <w:pPr>
        <w:autoSpaceDE w:val="0"/>
        <w:autoSpaceDN w:val="0"/>
        <w:adjustRightInd w:val="0"/>
        <w:spacing w:line="360" w:lineRule="auto"/>
        <w:ind w:right="-20"/>
        <w:jc w:val="left"/>
        <w:rPr>
          <w:rFonts w:ascii="宋体" w:hAnsi="宋体" w:cs="MingLiU"/>
          <w:kern w:val="0"/>
          <w:sz w:val="24"/>
        </w:rPr>
      </w:pPr>
      <w:r>
        <w:rPr>
          <w:rFonts w:hint="eastAsia" w:ascii="宋体" w:hAnsi="宋体" w:cs="MingLiU"/>
          <w:kern w:val="0"/>
          <w:sz w:val="24"/>
        </w:rPr>
        <w:t>（一）</w:t>
      </w:r>
      <w:r>
        <w:rPr>
          <w:rFonts w:hint="eastAsia" w:ascii="宋体" w:hAnsi="宋体" w:cs="MingLiU"/>
          <w:kern w:val="0"/>
          <w:sz w:val="24"/>
          <w:lang w:val="en-US" w:eastAsia="zh-CN"/>
        </w:rPr>
        <w:t>投标</w:t>
      </w:r>
      <w:r>
        <w:rPr>
          <w:rFonts w:hint="eastAsia" w:ascii="宋体" w:hAnsi="宋体" w:cs="MingLiU"/>
          <w:kern w:val="0"/>
          <w:sz w:val="24"/>
        </w:rPr>
        <w:t>函及</w:t>
      </w:r>
      <w:r>
        <w:rPr>
          <w:rFonts w:hint="eastAsia" w:ascii="宋体" w:hAnsi="宋体" w:cs="MingLiU"/>
          <w:kern w:val="0"/>
          <w:sz w:val="24"/>
          <w:lang w:val="en-US" w:eastAsia="zh-CN"/>
        </w:rPr>
        <w:t>投标</w:t>
      </w:r>
      <w:r>
        <w:rPr>
          <w:rFonts w:hint="eastAsia" w:ascii="宋体" w:hAnsi="宋体" w:cs="MingLiU"/>
          <w:kern w:val="0"/>
          <w:sz w:val="24"/>
        </w:rPr>
        <w:t>函附录</w:t>
      </w:r>
    </w:p>
    <w:p>
      <w:pPr>
        <w:autoSpaceDE w:val="0"/>
        <w:autoSpaceDN w:val="0"/>
        <w:adjustRightInd w:val="0"/>
        <w:spacing w:line="360" w:lineRule="auto"/>
        <w:ind w:right="-20"/>
        <w:jc w:val="left"/>
        <w:rPr>
          <w:rFonts w:ascii="宋体" w:hAnsi="宋体" w:cs="MingLiU"/>
          <w:kern w:val="0"/>
          <w:sz w:val="24"/>
        </w:rPr>
      </w:pPr>
      <w:r>
        <w:rPr>
          <w:rFonts w:hint="eastAsia" w:ascii="宋体" w:hAnsi="宋体" w:cs="MingLiU"/>
          <w:kern w:val="0"/>
          <w:sz w:val="24"/>
        </w:rPr>
        <w:t>（二）法定代表人身份证明书及附有法定代表人身份证明书的法人授权委托书</w:t>
      </w:r>
    </w:p>
    <w:p>
      <w:pPr>
        <w:autoSpaceDE w:val="0"/>
        <w:autoSpaceDN w:val="0"/>
        <w:adjustRightInd w:val="0"/>
        <w:spacing w:line="360" w:lineRule="auto"/>
        <w:ind w:right="-20"/>
        <w:jc w:val="left"/>
        <w:rPr>
          <w:rFonts w:ascii="宋体" w:hAnsi="宋体" w:cs="MingLiU"/>
          <w:kern w:val="0"/>
          <w:sz w:val="24"/>
        </w:rPr>
      </w:pPr>
      <w:r>
        <w:rPr>
          <w:rFonts w:hint="eastAsia" w:ascii="宋体" w:hAnsi="宋体" w:cs="MingLiU"/>
          <w:kern w:val="0"/>
          <w:sz w:val="24"/>
        </w:rPr>
        <w:t>（三）比选文件确认书</w:t>
      </w:r>
    </w:p>
    <w:p>
      <w:pPr>
        <w:autoSpaceDE w:val="0"/>
        <w:autoSpaceDN w:val="0"/>
        <w:adjustRightInd w:val="0"/>
        <w:spacing w:line="360" w:lineRule="auto"/>
        <w:ind w:right="-20"/>
        <w:jc w:val="left"/>
        <w:rPr>
          <w:rFonts w:ascii="宋体" w:hAnsi="宋体" w:cs="MingLiU"/>
          <w:kern w:val="0"/>
          <w:sz w:val="24"/>
        </w:rPr>
      </w:pPr>
      <w:r>
        <w:rPr>
          <w:rFonts w:hint="eastAsia" w:ascii="宋体" w:hAnsi="宋体" w:cs="MingLiU"/>
          <w:kern w:val="0"/>
          <w:sz w:val="24"/>
        </w:rPr>
        <w:t>（四）最高限价确认书</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（五）低价风险担保缴纳承诺书</w:t>
      </w:r>
    </w:p>
    <w:p>
      <w:pPr>
        <w:autoSpaceDE w:val="0"/>
        <w:autoSpaceDN w:val="0"/>
        <w:adjustRightInd w:val="0"/>
        <w:snapToGrid w:val="0"/>
        <w:spacing w:line="360" w:lineRule="auto"/>
        <w:jc w:val="left"/>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Cs w:val="21"/>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cs="MingLiU"/>
          <w:w w:val="99"/>
          <w:kern w:val="0"/>
          <w:sz w:val="28"/>
          <w:szCs w:val="28"/>
        </w:rPr>
      </w:pPr>
    </w:p>
    <w:p>
      <w:pPr>
        <w:autoSpaceDE w:val="0"/>
        <w:autoSpaceDN w:val="0"/>
        <w:adjustRightInd w:val="0"/>
        <w:snapToGrid w:val="0"/>
        <w:spacing w:line="360" w:lineRule="auto"/>
        <w:jc w:val="left"/>
        <w:rPr>
          <w:rFonts w:ascii="宋体" w:hAnsi="宋体" w:cs="MingLiU"/>
          <w:w w:val="99"/>
          <w:kern w:val="0"/>
          <w:sz w:val="28"/>
          <w:szCs w:val="28"/>
        </w:rPr>
      </w:pPr>
    </w:p>
    <w:p>
      <w:pPr>
        <w:autoSpaceDE w:val="0"/>
        <w:autoSpaceDN w:val="0"/>
        <w:adjustRightInd w:val="0"/>
        <w:snapToGrid w:val="0"/>
        <w:spacing w:line="360" w:lineRule="auto"/>
        <w:jc w:val="left"/>
        <w:rPr>
          <w:rFonts w:ascii="宋体" w:hAnsi="宋体" w:cs="MingLiU"/>
          <w:w w:val="99"/>
          <w:kern w:val="0"/>
          <w:sz w:val="28"/>
          <w:szCs w:val="28"/>
        </w:rPr>
      </w:pPr>
    </w:p>
    <w:p>
      <w:pPr>
        <w:autoSpaceDE w:val="0"/>
        <w:autoSpaceDN w:val="0"/>
        <w:adjustRightInd w:val="0"/>
        <w:snapToGrid w:val="0"/>
        <w:spacing w:line="360" w:lineRule="auto"/>
        <w:jc w:val="left"/>
        <w:rPr>
          <w:rFonts w:ascii="宋体" w:hAnsi="宋体" w:cs="MingLiU"/>
          <w:w w:val="99"/>
          <w:kern w:val="0"/>
          <w:sz w:val="28"/>
          <w:szCs w:val="28"/>
        </w:rPr>
      </w:pPr>
    </w:p>
    <w:p>
      <w:pPr>
        <w:jc w:val="center"/>
        <w:rPr>
          <w:rFonts w:ascii="宋体" w:hAnsi="宋体"/>
          <w:b/>
          <w:sz w:val="28"/>
        </w:rPr>
      </w:pPr>
      <w:r>
        <w:br w:type="page"/>
      </w:r>
      <w:bookmarkStart w:id="869" w:name="_Toc287620814"/>
      <w:bookmarkStart w:id="870" w:name="_Toc287607867"/>
      <w:bookmarkStart w:id="871" w:name="_Toc224103495"/>
      <w:bookmarkStart w:id="872" w:name="_Toc277082643"/>
      <w:r>
        <w:rPr>
          <w:rFonts w:hint="eastAsia" w:ascii="宋体" w:hAnsi="宋体"/>
          <w:b/>
          <w:sz w:val="28"/>
        </w:rPr>
        <w:t xml:space="preserve">（一） </w:t>
      </w:r>
      <w:r>
        <w:rPr>
          <w:rFonts w:hint="eastAsia" w:ascii="宋体" w:hAnsi="宋体"/>
          <w:b/>
          <w:sz w:val="28"/>
          <w:lang w:eastAsia="zh-CN"/>
        </w:rPr>
        <w:t>投标</w:t>
      </w:r>
      <w:r>
        <w:rPr>
          <w:rFonts w:hint="eastAsia" w:ascii="宋体" w:hAnsi="宋体"/>
          <w:b/>
          <w:sz w:val="28"/>
        </w:rPr>
        <w:t>函</w:t>
      </w:r>
      <w:bookmarkEnd w:id="869"/>
      <w:bookmarkEnd w:id="870"/>
      <w:bookmarkEnd w:id="871"/>
      <w:bookmarkEnd w:id="872"/>
      <w:r>
        <w:rPr>
          <w:rFonts w:hint="eastAsia" w:ascii="宋体" w:hAnsi="宋体"/>
          <w:b/>
          <w:sz w:val="28"/>
        </w:rPr>
        <w:t>及</w:t>
      </w:r>
      <w:r>
        <w:rPr>
          <w:rFonts w:hint="eastAsia" w:ascii="宋体" w:hAnsi="宋体"/>
          <w:b/>
          <w:sz w:val="28"/>
          <w:lang w:eastAsia="zh-CN"/>
        </w:rPr>
        <w:t>投标</w:t>
      </w:r>
      <w:r>
        <w:rPr>
          <w:rFonts w:hint="eastAsia" w:ascii="宋体" w:hAnsi="宋体"/>
          <w:b/>
          <w:sz w:val="28"/>
        </w:rPr>
        <w:t>函附录</w:t>
      </w:r>
    </w:p>
    <w:p>
      <w:pPr>
        <w:jc w:val="center"/>
        <w:rPr>
          <w:rFonts w:ascii="宋体" w:hAnsi="宋体"/>
          <w:b/>
          <w:sz w:val="28"/>
        </w:rPr>
      </w:pPr>
      <w:r>
        <w:rPr>
          <w:rFonts w:hint="eastAsia" w:ascii="宋体" w:hAnsi="宋体"/>
          <w:b/>
          <w:sz w:val="28"/>
        </w:rPr>
        <w:t>（1）</w:t>
      </w:r>
      <w:r>
        <w:rPr>
          <w:rFonts w:hint="eastAsia" w:ascii="宋体" w:hAnsi="宋体"/>
          <w:b/>
          <w:sz w:val="28"/>
          <w:lang w:eastAsia="zh-CN"/>
        </w:rPr>
        <w:t>投标</w:t>
      </w:r>
      <w:r>
        <w:rPr>
          <w:rFonts w:hint="eastAsia" w:ascii="宋体" w:hAnsi="宋体"/>
          <w:b/>
          <w:sz w:val="28"/>
        </w:rPr>
        <w:t>函</w:t>
      </w:r>
    </w:p>
    <w:p>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7050"/>
          <w:tab w:val="left" w:pos="7980"/>
        </w:tabs>
        <w:autoSpaceDE w:val="0"/>
        <w:autoSpaceDN w:val="0"/>
        <w:adjustRightInd w:val="0"/>
        <w:spacing w:line="354" w:lineRule="auto"/>
        <w:ind w:left="120" w:leftChars="57" w:right="94" w:firstLine="420" w:firstLineChars="200"/>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（项目名称）施工比选文件的全部内容，愿意以人民币（大写）</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w:t>
      </w:r>
      <w:r>
        <w:rPr>
          <w:rFonts w:ascii="宋体" w:hAnsi="宋体"/>
          <w:snapToGrid w:val="0"/>
          <w:kern w:val="0"/>
          <w:szCs w:val="21"/>
        </w:rPr>
        <w:t>¥</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）的</w:t>
      </w:r>
      <w:r>
        <w:rPr>
          <w:rFonts w:hint="eastAsia" w:ascii="宋体" w:hAnsi="宋体" w:cs="MingLiU"/>
          <w:snapToGrid w:val="0"/>
          <w:kern w:val="0"/>
          <w:szCs w:val="21"/>
          <w:lang w:eastAsia="zh-CN"/>
        </w:rPr>
        <w:t>比选</w:t>
      </w:r>
      <w:r>
        <w:rPr>
          <w:rFonts w:hint="eastAsia" w:ascii="宋体" w:hAnsi="宋体" w:cs="MingLiU"/>
          <w:snapToGrid w:val="0"/>
          <w:kern w:val="0"/>
          <w:szCs w:val="21"/>
        </w:rPr>
        <w:t>总报价，其中：</w:t>
      </w:r>
      <w:r>
        <w:rPr>
          <w:rFonts w:cs="MingLiU"/>
          <w:bCs/>
          <w:snapToGrid w:val="0"/>
          <w:kern w:val="0"/>
        </w:rPr>
        <w:t>安全</w:t>
      </w:r>
      <w:r>
        <w:rPr>
          <w:rFonts w:hint="eastAsia" w:cs="MingLiU"/>
          <w:bCs/>
          <w:snapToGrid w:val="0"/>
          <w:kern w:val="0"/>
          <w:lang w:val="en-US" w:eastAsia="zh-CN"/>
        </w:rPr>
        <w:t>生产</w:t>
      </w:r>
      <w:r>
        <w:rPr>
          <w:rFonts w:cs="MingLiU"/>
          <w:bCs/>
          <w:snapToGrid w:val="0"/>
          <w:kern w:val="0"/>
        </w:rPr>
        <w:t>费</w:t>
      </w:r>
      <w:r>
        <w:rPr>
          <w:rFonts w:hint="eastAsia" w:cs="MingLiU"/>
          <w:bCs/>
          <w:snapToGrid w:val="0"/>
          <w:kern w:val="0"/>
        </w:rPr>
        <w:t>用暂定</w:t>
      </w:r>
      <w:r>
        <w:rPr>
          <w:rFonts w:cs="MingLiU"/>
          <w:snapToGrid w:val="0"/>
          <w:kern w:val="0"/>
        </w:rPr>
        <w:t>金额</w:t>
      </w:r>
      <w:r>
        <w:rPr>
          <w:rFonts w:hint="eastAsia" w:cs="MingLiU"/>
          <w:snapToGrid w:val="0"/>
          <w:kern w:val="0"/>
        </w:rPr>
        <w:t>（大写）</w:t>
      </w:r>
      <w:r>
        <w:rPr>
          <w:rFonts w:cs="MingLiU"/>
          <w:snapToGrid w:val="0"/>
          <w:kern w:val="0"/>
          <w:u w:val="single"/>
        </w:rPr>
        <w:t xml:space="preserve"> </w:t>
      </w:r>
      <w:r>
        <w:rPr>
          <w:rFonts w:hint="eastAsia" w:cs="MingLiU"/>
          <w:snapToGrid w:val="0"/>
          <w:kern w:val="0"/>
          <w:u w:val="single"/>
        </w:rPr>
        <w:t xml:space="preserve">    </w:t>
      </w:r>
      <w:r>
        <w:rPr>
          <w:rFonts w:cs="MingLiU"/>
          <w:snapToGrid w:val="0"/>
          <w:kern w:val="0"/>
          <w:u w:val="single"/>
        </w:rPr>
        <w:t>   </w:t>
      </w:r>
      <w:r>
        <w:rPr>
          <w:rFonts w:hint="eastAsia" w:cs="MingLiU"/>
          <w:snapToGrid w:val="0"/>
          <w:kern w:val="0"/>
          <w:u w:val="single"/>
        </w:rPr>
        <w:t xml:space="preserve">    </w:t>
      </w:r>
      <w:r>
        <w:rPr>
          <w:rFonts w:hint="eastAsia" w:ascii="宋体" w:hAnsi="宋体" w:cs="MingLiU"/>
          <w:snapToGrid w:val="0"/>
          <w:kern w:val="0"/>
          <w:szCs w:val="21"/>
        </w:rPr>
        <w:t>（</w:t>
      </w:r>
      <w:r>
        <w:rPr>
          <w:rFonts w:ascii="宋体" w:hAnsi="宋体"/>
          <w:snapToGrid w:val="0"/>
          <w:kern w:val="0"/>
          <w:szCs w:val="21"/>
        </w:rPr>
        <w:t>¥</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）；工期</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w:t>
      </w:r>
      <w:r>
        <w:rPr>
          <w:rFonts w:ascii="宋体" w:hAnsi="宋体"/>
          <w:snapToGrid w:val="0"/>
          <w:kern w:val="0"/>
          <w:szCs w:val="21"/>
        </w:rPr>
        <w:t xml:space="preserve"> </w:t>
      </w:r>
      <w:r>
        <w:rPr>
          <w:rFonts w:hint="eastAsia" w:ascii="宋体" w:hAnsi="宋体" w:cs="MingLiU"/>
          <w:snapToGrid w:val="0"/>
          <w:kern w:val="0"/>
          <w:szCs w:val="21"/>
        </w:rPr>
        <w:t>按合同约定实施和完成承包工程，修补工程中的任何缺陷，工程质量</w:t>
      </w:r>
      <w:r>
        <w:rPr>
          <w:rFonts w:hint="eastAsia" w:ascii="宋体" w:hAnsi="宋体"/>
          <w:szCs w:val="21"/>
          <w:u w:val="single"/>
        </w:rPr>
        <w:t>符合国家现行有关施工质量验收规范要求，并达到合格标准</w:t>
      </w:r>
      <w:r>
        <w:rPr>
          <w:rFonts w:ascii="宋体" w:hAnsi="宋体"/>
          <w:snapToGrid w:val="0"/>
          <w:kern w:val="0"/>
          <w:szCs w:val="21"/>
        </w:rPr>
        <w:t xml:space="preserve"> </w:t>
      </w:r>
      <w:r>
        <w:rPr>
          <w:rFonts w:hint="eastAsia" w:ascii="宋体" w:hAnsi="宋体" w:cs="MingLiU"/>
          <w:snapToGrid w:val="0"/>
          <w:kern w:val="0"/>
          <w:szCs w:val="21"/>
        </w:rPr>
        <w:t>。</w:t>
      </w:r>
    </w:p>
    <w:p>
      <w:pPr>
        <w:autoSpaceDE w:val="0"/>
        <w:autoSpaceDN w:val="0"/>
        <w:adjustRightInd w:val="0"/>
        <w:spacing w:before="15"/>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w:t>
      </w:r>
      <w:r>
        <w:rPr>
          <w:rFonts w:hint="eastAsia" w:ascii="宋体" w:hAnsi="宋体" w:cs="MingLiU"/>
          <w:snapToGrid w:val="0"/>
          <w:kern w:val="0"/>
          <w:szCs w:val="21"/>
          <w:lang w:eastAsia="zh-CN"/>
        </w:rPr>
        <w:t>比选</w:t>
      </w:r>
      <w:r>
        <w:rPr>
          <w:rFonts w:hint="eastAsia" w:ascii="宋体" w:hAnsi="宋体" w:cs="MingLiU"/>
          <w:snapToGrid w:val="0"/>
          <w:kern w:val="0"/>
          <w:szCs w:val="21"/>
        </w:rPr>
        <w:t>有效期（30日历天，从提交</w:t>
      </w:r>
      <w:r>
        <w:rPr>
          <w:rFonts w:hint="eastAsia" w:ascii="宋体" w:hAnsi="宋体" w:cs="MingLiU"/>
          <w:snapToGrid w:val="0"/>
          <w:kern w:val="0"/>
          <w:szCs w:val="21"/>
          <w:lang w:eastAsia="zh-CN"/>
        </w:rPr>
        <w:t>比选</w:t>
      </w:r>
      <w:r>
        <w:rPr>
          <w:rFonts w:hint="eastAsia" w:ascii="宋体" w:hAnsi="宋体" w:cs="MingLiU"/>
          <w:snapToGrid w:val="0"/>
          <w:kern w:val="0"/>
          <w:szCs w:val="21"/>
        </w:rPr>
        <w:t>文件截止日起计算）内不修改、撤销</w:t>
      </w:r>
      <w:r>
        <w:rPr>
          <w:rFonts w:hint="eastAsia" w:ascii="宋体" w:hAnsi="宋体" w:cs="MingLiU"/>
          <w:snapToGrid w:val="0"/>
          <w:kern w:val="0"/>
          <w:szCs w:val="21"/>
          <w:lang w:eastAsia="zh-CN"/>
        </w:rPr>
        <w:t>比选</w:t>
      </w:r>
      <w:r>
        <w:rPr>
          <w:rFonts w:hint="eastAsia" w:ascii="宋体" w:hAnsi="宋体" w:cs="MingLiU"/>
          <w:snapToGrid w:val="0"/>
          <w:kern w:val="0"/>
          <w:szCs w:val="21"/>
        </w:rPr>
        <w:t>文件。</w:t>
      </w:r>
    </w:p>
    <w:p>
      <w:pPr>
        <w:autoSpaceDE w:val="0"/>
        <w:autoSpaceDN w:val="0"/>
        <w:adjustRightInd w:val="0"/>
        <w:spacing w:before="10" w:line="100" w:lineRule="exact"/>
        <w:jc w:val="left"/>
        <w:rPr>
          <w:rFonts w:ascii="宋体" w:hAnsi="宋体" w:cs="MingLiU"/>
          <w:snapToGrid w:val="0"/>
          <w:kern w:val="0"/>
          <w:sz w:val="10"/>
          <w:szCs w:val="10"/>
        </w:rPr>
      </w:pPr>
    </w:p>
    <w:p>
      <w:pPr>
        <w:tabs>
          <w:tab w:val="left" w:pos="2730"/>
          <w:tab w:val="left" w:pos="7980"/>
        </w:tabs>
        <w:autoSpaceDE w:val="0"/>
        <w:autoSpaceDN w:val="0"/>
        <w:adjustRightInd w:val="0"/>
        <w:ind w:right="-119" w:firstLine="539" w:firstLineChars="257"/>
        <w:jc w:val="left"/>
        <w:rPr>
          <w:rFonts w:ascii="宋体" w:hAnsi="宋体" w:cs="MingLiU"/>
          <w:snapToGrid w:val="0"/>
          <w:kern w:val="0"/>
          <w:szCs w:val="21"/>
        </w:rPr>
      </w:pPr>
      <w:r>
        <w:rPr>
          <w:rFonts w:ascii="宋体" w:hAnsi="宋体"/>
          <w:snapToGrid w:val="0"/>
          <w:kern w:val="0"/>
          <w:szCs w:val="21"/>
        </w:rPr>
        <w:t>3</w:t>
      </w:r>
      <w:r>
        <w:rPr>
          <w:rFonts w:hint="eastAsia" w:ascii="宋体" w:hAnsi="宋体" w:cs="MingLiU"/>
          <w:snapToGrid w:val="0"/>
          <w:kern w:val="0"/>
          <w:szCs w:val="21"/>
        </w:rPr>
        <w:t>．随同本</w:t>
      </w:r>
      <w:r>
        <w:rPr>
          <w:rFonts w:hint="eastAsia" w:ascii="宋体" w:hAnsi="宋体" w:cs="MingLiU"/>
          <w:snapToGrid w:val="0"/>
          <w:kern w:val="0"/>
          <w:szCs w:val="21"/>
          <w:lang w:eastAsia="zh-CN"/>
        </w:rPr>
        <w:t>投标</w:t>
      </w:r>
      <w:r>
        <w:rPr>
          <w:rFonts w:hint="eastAsia" w:ascii="宋体" w:hAnsi="宋体" w:cs="MingLiU"/>
          <w:snapToGrid w:val="0"/>
          <w:kern w:val="0"/>
          <w:szCs w:val="21"/>
        </w:rPr>
        <w:t>函提交</w:t>
      </w:r>
      <w:r>
        <w:rPr>
          <w:rFonts w:hint="eastAsia" w:ascii="宋体" w:hAnsi="宋体" w:cs="MingLiU"/>
          <w:snapToGrid w:val="0"/>
          <w:kern w:val="0"/>
          <w:szCs w:val="21"/>
          <w:lang w:val="en-US" w:eastAsia="zh-CN"/>
        </w:rPr>
        <w:t>比选</w:t>
      </w:r>
      <w:r>
        <w:rPr>
          <w:rFonts w:hint="eastAsia" w:ascii="宋体" w:hAnsi="宋体" w:cs="MingLiU"/>
          <w:snapToGrid w:val="0"/>
          <w:kern w:val="0"/>
          <w:szCs w:val="21"/>
        </w:rPr>
        <w:t>保证金壹份，合计金额为人民币（大写）</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w:t>
      </w:r>
      <w:r>
        <w:rPr>
          <w:rFonts w:ascii="宋体" w:hAnsi="宋体"/>
          <w:snapToGrid w:val="0"/>
          <w:kern w:val="0"/>
          <w:szCs w:val="21"/>
        </w:rPr>
        <w:t>¥</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ascii="宋体" w:hAnsi="宋体"/>
          <w:snapToGrid w:val="0"/>
          <w:kern w:val="0"/>
          <w:szCs w:val="21"/>
        </w:rPr>
        <w:t xml:space="preserve"> </w:t>
      </w:r>
      <w:r>
        <w:rPr>
          <w:rFonts w:hint="eastAsia" w:ascii="宋体" w:hAnsi="宋体" w:cs="MingLiU"/>
          <w:snapToGrid w:val="0"/>
          <w:kern w:val="0"/>
          <w:szCs w:val="21"/>
        </w:rPr>
        <w:t>）。</w:t>
      </w:r>
    </w:p>
    <w:p>
      <w:pPr>
        <w:autoSpaceDE w:val="0"/>
        <w:autoSpaceDN w:val="0"/>
        <w:adjustRightInd w:val="0"/>
        <w:spacing w:before="11" w:line="100" w:lineRule="exact"/>
        <w:jc w:val="left"/>
        <w:rPr>
          <w:rFonts w:ascii="宋体" w:hAnsi="宋体" w:cs="MingLiU"/>
          <w:snapToGrid w:val="0"/>
          <w:kern w:val="0"/>
          <w:sz w:val="10"/>
          <w:szCs w:val="10"/>
        </w:rPr>
      </w:pPr>
    </w:p>
    <w:p>
      <w:pPr>
        <w:autoSpaceDE w:val="0"/>
        <w:autoSpaceDN w:val="0"/>
        <w:adjustRightInd w:val="0"/>
        <w:ind w:left="540" w:right="-20"/>
        <w:jc w:val="left"/>
        <w:rPr>
          <w:rFonts w:ascii="宋体" w:hAnsi="宋体" w:cs="MingLiU"/>
          <w:snapToGrid w:val="0"/>
          <w:kern w:val="0"/>
          <w:szCs w:val="21"/>
        </w:rPr>
      </w:pPr>
      <w:r>
        <w:rPr>
          <w:rFonts w:ascii="宋体" w:hAnsi="宋体"/>
          <w:snapToGrid w:val="0"/>
          <w:kern w:val="0"/>
          <w:szCs w:val="21"/>
        </w:rPr>
        <w:t>4</w:t>
      </w:r>
      <w:r>
        <w:rPr>
          <w:rFonts w:hint="eastAsia" w:ascii="宋体" w:hAnsi="宋体" w:cs="MingLiU"/>
          <w:snapToGrid w:val="0"/>
          <w:kern w:val="0"/>
          <w:szCs w:val="21"/>
        </w:rPr>
        <w:t>．如我方中标：</w:t>
      </w:r>
    </w:p>
    <w:p>
      <w:pPr>
        <w:autoSpaceDE w:val="0"/>
        <w:autoSpaceDN w:val="0"/>
        <w:adjustRightInd w:val="0"/>
        <w:spacing w:before="11" w:line="100" w:lineRule="exact"/>
        <w:jc w:val="left"/>
        <w:rPr>
          <w:rFonts w:ascii="宋体" w:hAnsi="宋体" w:cs="MingLiU"/>
          <w:snapToGrid w:val="0"/>
          <w:kern w:val="0"/>
          <w:sz w:val="10"/>
          <w:szCs w:val="10"/>
        </w:rPr>
      </w:pPr>
    </w:p>
    <w:p>
      <w:pPr>
        <w:autoSpaceDE w:val="0"/>
        <w:autoSpaceDN w:val="0"/>
        <w:adjustRightInd w:val="0"/>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）我方承诺在收到中标通知书后，在中标通知书规定的期限内与你方签订合同。</w:t>
      </w:r>
    </w:p>
    <w:p>
      <w:pPr>
        <w:autoSpaceDE w:val="0"/>
        <w:autoSpaceDN w:val="0"/>
        <w:adjustRightInd w:val="0"/>
        <w:spacing w:before="10" w:line="100" w:lineRule="exact"/>
        <w:jc w:val="left"/>
        <w:rPr>
          <w:rFonts w:ascii="宋体" w:hAnsi="宋体" w:cs="MingLiU"/>
          <w:snapToGrid w:val="0"/>
          <w:kern w:val="0"/>
          <w:sz w:val="10"/>
          <w:szCs w:val="10"/>
        </w:rPr>
      </w:pPr>
    </w:p>
    <w:p>
      <w:pPr>
        <w:autoSpaceDE w:val="0"/>
        <w:autoSpaceDN w:val="0"/>
        <w:adjustRightInd w:val="0"/>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w:t>
      </w:r>
      <w:r>
        <w:rPr>
          <w:rFonts w:hint="eastAsia" w:ascii="宋体" w:hAnsi="宋体" w:cs="MingLiU"/>
          <w:snapToGrid w:val="0"/>
          <w:kern w:val="0"/>
          <w:szCs w:val="21"/>
          <w:lang w:eastAsia="zh-CN"/>
        </w:rPr>
        <w:t>投标</w:t>
      </w:r>
      <w:r>
        <w:rPr>
          <w:rFonts w:hint="eastAsia" w:ascii="宋体" w:hAnsi="宋体" w:cs="MingLiU"/>
          <w:snapToGrid w:val="0"/>
          <w:kern w:val="0"/>
          <w:szCs w:val="21"/>
        </w:rPr>
        <w:t>函递交的</w:t>
      </w:r>
      <w:r>
        <w:rPr>
          <w:rFonts w:hint="eastAsia" w:ascii="宋体" w:hAnsi="宋体" w:cs="MingLiU"/>
          <w:snapToGrid w:val="0"/>
          <w:kern w:val="0"/>
          <w:szCs w:val="21"/>
          <w:lang w:eastAsia="zh-CN"/>
        </w:rPr>
        <w:t>投标</w:t>
      </w:r>
      <w:r>
        <w:rPr>
          <w:rFonts w:hint="eastAsia" w:ascii="宋体" w:hAnsi="宋体" w:cs="MingLiU"/>
          <w:snapToGrid w:val="0"/>
          <w:kern w:val="0"/>
          <w:szCs w:val="21"/>
        </w:rPr>
        <w:t>函附录属于合同文件的组成部分。</w:t>
      </w:r>
    </w:p>
    <w:p>
      <w:pPr>
        <w:autoSpaceDE w:val="0"/>
        <w:autoSpaceDN w:val="0"/>
        <w:adjustRightInd w:val="0"/>
        <w:spacing w:before="11" w:line="100" w:lineRule="exact"/>
        <w:jc w:val="left"/>
        <w:rPr>
          <w:rFonts w:ascii="宋体" w:hAnsi="宋体" w:cs="MingLiU"/>
          <w:snapToGrid w:val="0"/>
          <w:kern w:val="0"/>
          <w:sz w:val="10"/>
          <w:szCs w:val="10"/>
        </w:rPr>
      </w:pPr>
    </w:p>
    <w:p>
      <w:pPr>
        <w:autoSpaceDE w:val="0"/>
        <w:autoSpaceDN w:val="0"/>
        <w:adjustRightInd w:val="0"/>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before="11" w:line="100" w:lineRule="exact"/>
        <w:jc w:val="left"/>
        <w:rPr>
          <w:rFonts w:ascii="宋体" w:hAnsi="宋体" w:cs="MingLiU"/>
          <w:snapToGrid w:val="0"/>
          <w:kern w:val="0"/>
          <w:sz w:val="10"/>
          <w:szCs w:val="10"/>
        </w:rPr>
      </w:pPr>
    </w:p>
    <w:p>
      <w:pPr>
        <w:autoSpaceDE w:val="0"/>
        <w:autoSpaceDN w:val="0"/>
        <w:adjustRightInd w:val="0"/>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autoSpaceDE w:val="0"/>
        <w:autoSpaceDN w:val="0"/>
        <w:adjustRightInd w:val="0"/>
        <w:spacing w:before="10" w:line="100" w:lineRule="exact"/>
        <w:jc w:val="left"/>
        <w:rPr>
          <w:rFonts w:ascii="宋体" w:hAnsi="宋体" w:cs="MingLiU"/>
          <w:snapToGrid w:val="0"/>
          <w:kern w:val="0"/>
          <w:sz w:val="10"/>
          <w:szCs w:val="10"/>
        </w:rPr>
      </w:pPr>
    </w:p>
    <w:p>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snapToGrid w:val="0"/>
          <w:kern w:val="0"/>
          <w:szCs w:val="21"/>
        </w:rPr>
        <w:t>5</w:t>
      </w:r>
      <w:r>
        <w:rPr>
          <w:rFonts w:hint="eastAsia" w:ascii="宋体" w:hAnsi="宋体" w:cs="MingLiU"/>
          <w:snapToGrid w:val="0"/>
          <w:kern w:val="0"/>
          <w:szCs w:val="21"/>
        </w:rPr>
        <w:t>．我方在此声明，所递交的</w:t>
      </w:r>
      <w:r>
        <w:rPr>
          <w:rFonts w:hint="eastAsia" w:ascii="宋体" w:hAnsi="宋体" w:cs="MingLiU"/>
          <w:snapToGrid w:val="0"/>
          <w:kern w:val="0"/>
          <w:szCs w:val="21"/>
          <w:lang w:val="en-US" w:eastAsia="zh-CN"/>
        </w:rPr>
        <w:t>比选</w:t>
      </w:r>
      <w:r>
        <w:rPr>
          <w:rFonts w:hint="eastAsia" w:ascii="宋体" w:hAnsi="宋体" w:cs="MingLiU"/>
          <w:snapToGrid w:val="0"/>
          <w:kern w:val="0"/>
          <w:szCs w:val="21"/>
        </w:rPr>
        <w:t>文件及有关资料内容完整、真实和准确，且不存在第二章“</w:t>
      </w:r>
      <w:r>
        <w:rPr>
          <w:rFonts w:hint="eastAsia" w:ascii="宋体" w:hAnsi="宋体" w:cs="MingLiU"/>
          <w:snapToGrid w:val="0"/>
          <w:kern w:val="0"/>
          <w:szCs w:val="21"/>
          <w:lang w:eastAsia="zh-CN"/>
        </w:rPr>
        <w:t>投标</w:t>
      </w:r>
      <w:r>
        <w:rPr>
          <w:rFonts w:hint="eastAsia" w:ascii="宋体" w:hAnsi="宋体" w:cs="MingLiU"/>
          <w:snapToGrid w:val="0"/>
          <w:kern w:val="0"/>
          <w:szCs w:val="21"/>
        </w:rPr>
        <w:t>人须知”第</w:t>
      </w:r>
      <w:r>
        <w:rPr>
          <w:rFonts w:ascii="宋体" w:hAnsi="宋体"/>
          <w:snapToGrid w:val="0"/>
          <w:kern w:val="0"/>
          <w:szCs w:val="21"/>
        </w:rPr>
        <w:t xml:space="preserve"> 1.4.3 </w:t>
      </w:r>
      <w:r>
        <w:rPr>
          <w:rFonts w:hint="eastAsia" w:ascii="宋体" w:hAnsi="宋体" w:cs="MingLiU"/>
          <w:snapToGrid w:val="0"/>
          <w:kern w:val="0"/>
          <w:szCs w:val="21"/>
        </w:rPr>
        <w:t>项规定的任何一种情形。</w:t>
      </w:r>
    </w:p>
    <w:p>
      <w:pPr>
        <w:tabs>
          <w:tab w:val="left" w:pos="4940"/>
        </w:tabs>
        <w:autoSpaceDE w:val="0"/>
        <w:autoSpaceDN w:val="0"/>
        <w:adjustRightInd w:val="0"/>
        <w:ind w:left="540" w:right="-20"/>
        <w:jc w:val="left"/>
        <w:rPr>
          <w:rFonts w:ascii="宋体" w:hAnsi="宋体" w:cs="MingLiU"/>
          <w:snapToGrid w:val="0"/>
          <w:kern w:val="0"/>
          <w:szCs w:val="21"/>
        </w:rPr>
      </w:pPr>
      <w:r>
        <w:rPr>
          <w:rFonts w:ascii="宋体" w:hAnsi="宋体"/>
          <w:snapToGrid w:val="0"/>
          <w:kern w:val="0"/>
          <w:szCs w:val="21"/>
        </w:rPr>
        <w:t>6</w:t>
      </w:r>
      <w:r>
        <w:rPr>
          <w:rFonts w:hint="eastAsia" w:ascii="宋体" w:hAnsi="宋体" w:cs="MingLiU"/>
          <w:snapToGrid w:val="0"/>
          <w:kern w:val="0"/>
          <w:szCs w:val="21"/>
        </w:rPr>
        <w:t>．</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95" w:firstLineChars="950"/>
        <w:rPr>
          <w:rFonts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95" w:firstLineChars="950"/>
        <w:rPr>
          <w:rFonts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95" w:firstLineChars="950"/>
        <w:rPr>
          <w:rFonts w:ascii="宋体" w:hAnsi="宋体" w:cs="MingLiU"/>
          <w:snapToGrid w:val="0"/>
          <w:kern w:val="0"/>
          <w:szCs w:val="21"/>
        </w:rPr>
      </w:pPr>
    </w:p>
    <w:p>
      <w:pPr>
        <w:pStyle w:val="2"/>
        <w:rPr>
          <w:rFonts w:hAnsi="宋体" w:cs="MingLiU"/>
          <w:snapToGrid w:val="0"/>
          <w:kern w:val="0"/>
          <w:szCs w:val="21"/>
        </w:rPr>
      </w:pPr>
    </w:p>
    <w:p>
      <w:pPr>
        <w:pStyle w:val="2"/>
        <w:rPr>
          <w:rFonts w:hAnsi="宋体" w:cs="MingLiU"/>
          <w:snapToGrid w:val="0"/>
          <w:kern w:val="0"/>
          <w:szCs w:val="21"/>
        </w:rPr>
      </w:pPr>
    </w:p>
    <w:p>
      <w:pPr>
        <w:pStyle w:val="2"/>
        <w:rPr>
          <w:rFonts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95" w:firstLineChars="950"/>
        <w:rPr>
          <w:rFonts w:ascii="宋体" w:hAnsi="宋体"/>
          <w:snapToGrid w:val="0"/>
          <w:kern w:val="0"/>
          <w:szCs w:val="21"/>
        </w:rPr>
      </w:pPr>
      <w:r>
        <w:rPr>
          <w:rFonts w:hint="eastAsia" w:ascii="宋体" w:hAnsi="宋体" w:cs="MingLiU"/>
          <w:snapToGrid w:val="0"/>
          <w:kern w:val="0"/>
          <w:szCs w:val="21"/>
          <w:lang w:eastAsia="zh-CN"/>
        </w:rPr>
        <w:t>投</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lang w:eastAsia="zh-CN"/>
        </w:rPr>
        <w:t>标</w:t>
      </w:r>
      <w:r>
        <w:rPr>
          <w:rFonts w:ascii="宋体" w:hAnsi="宋体"/>
          <w:snapToGrid w:val="0"/>
          <w:kern w:val="0"/>
          <w:szCs w:val="21"/>
        </w:rPr>
        <w:t xml:space="preserve">  </w:t>
      </w:r>
      <w:r>
        <w:rPr>
          <w:rFonts w:hint="eastAsia" w:ascii="宋体" w:hAnsi="宋体" w:cs="MingLiU"/>
          <w:snapToGrid w:val="0"/>
          <w:kern w:val="0"/>
          <w:szCs w:val="21"/>
        </w:rPr>
        <w:t>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（盖单位公章）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ascii="宋体" w:hAnsi="宋体" w:cs="MingLiU"/>
          <w:snapToGrid w:val="0"/>
          <w:kern w:val="0"/>
          <w:szCs w:val="21"/>
        </w:rPr>
      </w:pPr>
      <w:r>
        <w:rPr>
          <w:rFonts w:hint="eastAsia" w:ascii="宋体" w:hAnsi="宋体" w:cs="MingLiU"/>
          <w:snapToGrid w:val="0"/>
          <w:kern w:val="0"/>
          <w:szCs w:val="21"/>
        </w:rPr>
        <w:t>法定代表人：</w:t>
      </w:r>
      <w:r>
        <w:rPr>
          <w:rFonts w:hint="eastAsia" w:ascii="宋体" w:hAnsi="宋体" w:cs="MingLiU"/>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cs="MingLiU"/>
          <w:snapToGrid w:val="0"/>
          <w:kern w:val="0"/>
          <w:szCs w:val="21"/>
        </w:rPr>
        <w:t>（签字或盖章）</w:t>
      </w:r>
    </w:p>
    <w:p>
      <w:pPr>
        <w:tabs>
          <w:tab w:val="left" w:pos="7035"/>
          <w:tab w:val="left" w:pos="7560"/>
          <w:tab w:val="left" w:pos="8300"/>
        </w:tabs>
        <w:autoSpaceDE w:val="0"/>
        <w:autoSpaceDN w:val="0"/>
        <w:adjustRightInd w:val="0"/>
        <w:spacing w:line="370" w:lineRule="auto"/>
        <w:ind w:right="210" w:firstLine="1995" w:firstLineChars="950"/>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autoSpaceDE w:val="0"/>
        <w:autoSpaceDN w:val="0"/>
        <w:adjustRightInd w:val="0"/>
        <w:spacing w:before="14" w:line="240" w:lineRule="exact"/>
        <w:jc w:val="left"/>
        <w:rPr>
          <w:rFonts w:ascii="宋体" w:hAnsi="宋体" w:cs="MingLiU"/>
          <w:dstrike/>
          <w:snapToGrid w:val="0"/>
          <w:kern w:val="0"/>
          <w:szCs w:val="21"/>
        </w:rPr>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kern w:val="0"/>
          <w:szCs w:val="21"/>
          <w:u w:val="single"/>
        </w:rPr>
      </w:pPr>
    </w:p>
    <w:p>
      <w:pPr>
        <w:pStyle w:val="2"/>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kern w:val="0"/>
          <w:szCs w:val="21"/>
        </w:rPr>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kern w:val="0"/>
          <w:szCs w:val="21"/>
        </w:rPr>
      </w:pPr>
    </w:p>
    <w:p>
      <w:pPr>
        <w:rPr>
          <w:snapToGrid w:val="0"/>
          <w:w w:val="99"/>
        </w:rPr>
      </w:pPr>
      <w:bookmarkStart w:id="873" w:name="_Toc224103496"/>
    </w:p>
    <w:p>
      <w:pPr>
        <w:rPr>
          <w:snapToGrid w:val="0"/>
          <w:w w:val="99"/>
        </w:rPr>
      </w:pPr>
    </w:p>
    <w:p>
      <w:pPr>
        <w:jc w:val="center"/>
        <w:rPr>
          <w:rFonts w:ascii="宋体" w:hAnsi="宋体"/>
          <w:b/>
          <w:sz w:val="28"/>
        </w:rPr>
      </w:pPr>
      <w:bookmarkStart w:id="874" w:name="_Toc287620815"/>
      <w:bookmarkStart w:id="875" w:name="_Toc287607868"/>
      <w:bookmarkStart w:id="876" w:name="_Toc277082644"/>
      <w:r>
        <w:rPr>
          <w:rFonts w:hint="eastAsia" w:ascii="宋体" w:hAnsi="宋体"/>
          <w:b/>
          <w:sz w:val="28"/>
        </w:rPr>
        <w:t>（2）</w:t>
      </w:r>
      <w:r>
        <w:rPr>
          <w:rFonts w:hint="eastAsia" w:ascii="宋体" w:hAnsi="宋体"/>
          <w:b/>
          <w:sz w:val="28"/>
          <w:lang w:eastAsia="zh-CN"/>
        </w:rPr>
        <w:t>投标</w:t>
      </w:r>
      <w:r>
        <w:rPr>
          <w:rFonts w:hint="eastAsia" w:ascii="宋体" w:hAnsi="宋体"/>
          <w:b/>
          <w:sz w:val="28"/>
        </w:rPr>
        <w:t>函附录</w:t>
      </w:r>
      <w:bookmarkEnd w:id="873"/>
      <w:bookmarkEnd w:id="874"/>
      <w:bookmarkEnd w:id="875"/>
      <w:bookmarkEnd w:id="876"/>
    </w:p>
    <w:p>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kern w:val="0"/>
          <w:szCs w:val="21"/>
        </w:rPr>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kern w:val="0"/>
          <w:szCs w:val="21"/>
        </w:rPr>
      </w:pPr>
    </w:p>
    <w:tbl>
      <w:tblPr>
        <w:tblStyle w:val="56"/>
        <w:tblW w:w="8608" w:type="dxa"/>
        <w:tblInd w:w="112" w:type="dxa"/>
        <w:tblLayout w:type="fixed"/>
        <w:tblCellMar>
          <w:top w:w="0" w:type="dxa"/>
          <w:left w:w="0" w:type="dxa"/>
          <w:bottom w:w="0" w:type="dxa"/>
          <w:right w:w="0" w:type="dxa"/>
        </w:tblCellMar>
      </w:tblPr>
      <w:tblGrid>
        <w:gridCol w:w="1048"/>
        <w:gridCol w:w="2415"/>
        <w:gridCol w:w="3780"/>
        <w:gridCol w:w="1365"/>
      </w:tblGrid>
      <w:tr>
        <w:tblPrEx>
          <w:tblLayout w:type="fixed"/>
          <w:tblCellMar>
            <w:top w:w="0" w:type="dxa"/>
            <w:left w:w="0" w:type="dxa"/>
            <w:bottom w:w="0" w:type="dxa"/>
            <w:right w:w="0" w:type="dxa"/>
          </w:tblCellMar>
        </w:tblPrEx>
        <w:trPr>
          <w:trHeight w:val="450" w:hRule="exact"/>
        </w:trPr>
        <w:tc>
          <w:tcPr>
            <w:tcW w:w="1048" w:type="dxa"/>
            <w:tcBorders>
              <w:top w:val="single" w:color="000000" w:sz="4" w:space="0"/>
              <w:left w:val="single" w:color="000000" w:sz="4" w:space="0"/>
              <w:bottom w:val="single" w:color="000000" w:sz="6" w:space="0"/>
              <w:right w:val="single" w:color="000000" w:sz="6" w:space="0"/>
            </w:tcBorders>
          </w:tcPr>
          <w:p>
            <w:pPr>
              <w:autoSpaceDE w:val="0"/>
              <w:autoSpaceDN w:val="0"/>
              <w:adjustRightInd w:val="0"/>
              <w:spacing w:before="73"/>
              <w:ind w:left="109" w:right="-20"/>
              <w:jc w:val="center"/>
              <w:rPr>
                <w:rFonts w:ascii="宋体" w:hAnsi="宋体"/>
                <w:snapToGrid w:val="0"/>
                <w:kern w:val="0"/>
                <w:sz w:val="24"/>
              </w:rPr>
            </w:pPr>
            <w:r>
              <w:rPr>
                <w:rFonts w:hint="eastAsia" w:ascii="宋体" w:hAnsi="宋体" w:cs="MingLiU"/>
                <w:snapToGrid w:val="0"/>
                <w:kern w:val="0"/>
                <w:szCs w:val="21"/>
              </w:rPr>
              <w:t>序号</w:t>
            </w:r>
          </w:p>
        </w:tc>
        <w:tc>
          <w:tcPr>
            <w:tcW w:w="2415"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741" w:right="-20"/>
              <w:jc w:val="left"/>
              <w:rPr>
                <w:rFonts w:ascii="宋体" w:hAnsi="宋体"/>
                <w:snapToGrid w:val="0"/>
                <w:kern w:val="0"/>
                <w:sz w:val="24"/>
              </w:rPr>
            </w:pPr>
            <w:r>
              <w:rPr>
                <w:rFonts w:hint="eastAsia" w:ascii="宋体" w:hAnsi="宋体" w:cs="MingLiU"/>
                <w:snapToGrid w:val="0"/>
                <w:kern w:val="0"/>
                <w:szCs w:val="21"/>
              </w:rPr>
              <w:t>条款名称</w:t>
            </w:r>
          </w:p>
        </w:tc>
        <w:tc>
          <w:tcPr>
            <w:tcW w:w="3780"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914" w:right="894"/>
              <w:jc w:val="center"/>
              <w:rPr>
                <w:rFonts w:ascii="宋体" w:hAnsi="宋体"/>
                <w:snapToGrid w:val="0"/>
                <w:kern w:val="0"/>
                <w:sz w:val="24"/>
              </w:rPr>
            </w:pPr>
            <w:r>
              <w:rPr>
                <w:rFonts w:hint="eastAsia" w:ascii="宋体" w:hAnsi="宋体" w:cs="MingLiU"/>
                <w:snapToGrid w:val="0"/>
                <w:kern w:val="0"/>
                <w:szCs w:val="21"/>
              </w:rPr>
              <w:t>约定内容</w:t>
            </w:r>
          </w:p>
        </w:tc>
        <w:tc>
          <w:tcPr>
            <w:tcW w:w="1365" w:type="dxa"/>
            <w:tcBorders>
              <w:top w:val="single" w:color="000000" w:sz="4" w:space="0"/>
              <w:left w:val="single" w:color="000000" w:sz="6" w:space="0"/>
              <w:bottom w:val="single" w:color="000000" w:sz="6" w:space="0"/>
              <w:right w:val="single" w:color="000000" w:sz="4" w:space="0"/>
            </w:tcBorders>
          </w:tcPr>
          <w:p>
            <w:pPr>
              <w:autoSpaceDE w:val="0"/>
              <w:autoSpaceDN w:val="0"/>
              <w:adjustRightInd w:val="0"/>
              <w:spacing w:before="73"/>
              <w:ind w:left="143" w:right="-20"/>
              <w:jc w:val="center"/>
              <w:rPr>
                <w:rFonts w:ascii="宋体" w:hAnsi="宋体"/>
                <w:snapToGrid w:val="0"/>
                <w:kern w:val="0"/>
                <w:sz w:val="24"/>
              </w:rPr>
            </w:pPr>
            <w:r>
              <w:rPr>
                <w:rFonts w:hint="eastAsia" w:ascii="宋体" w:hAnsi="宋体" w:cs="MingLiU"/>
                <w:snapToGrid w:val="0"/>
                <w:kern w:val="0"/>
                <w:szCs w:val="21"/>
              </w:rPr>
              <w:t>备注</w:t>
            </w:r>
          </w:p>
        </w:tc>
      </w:tr>
      <w:tr>
        <w:tblPrEx>
          <w:tblLayout w:type="fixed"/>
          <w:tblCellMar>
            <w:top w:w="0" w:type="dxa"/>
            <w:left w:w="0" w:type="dxa"/>
            <w:bottom w:w="0" w:type="dxa"/>
            <w:right w:w="0" w:type="dxa"/>
          </w:tblCellMar>
        </w:tblPrEx>
        <w:trPr>
          <w:trHeight w:val="450" w:hRule="exact"/>
        </w:trPr>
        <w:tc>
          <w:tcPr>
            <w:tcW w:w="1048"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1</w:t>
            </w:r>
          </w:p>
        </w:tc>
        <w:tc>
          <w:tcPr>
            <w:tcW w:w="24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left="744" w:right="-20"/>
              <w:jc w:val="left"/>
              <w:rPr>
                <w:rFonts w:ascii="宋体" w:hAnsi="宋体"/>
                <w:snapToGrid w:val="0"/>
                <w:kern w:val="0"/>
                <w:sz w:val="24"/>
              </w:rPr>
            </w:pPr>
            <w:r>
              <w:rPr>
                <w:rFonts w:hint="eastAsia" w:ascii="宋体" w:hAnsi="宋体" w:cs="MingLiU"/>
                <w:snapToGrid w:val="0"/>
                <w:kern w:val="0"/>
                <w:szCs w:val="21"/>
              </w:rPr>
              <w:t>项目经理</w:t>
            </w:r>
          </w:p>
        </w:tc>
        <w:tc>
          <w:tcPr>
            <w:tcW w:w="3780" w:type="dxa"/>
            <w:tcBorders>
              <w:top w:val="single" w:color="000000" w:sz="6" w:space="0"/>
              <w:left w:val="single" w:color="000000" w:sz="6" w:space="0"/>
              <w:bottom w:val="single" w:color="000000" w:sz="6" w:space="0"/>
              <w:right w:val="single" w:color="000000" w:sz="6" w:space="0"/>
            </w:tcBorders>
          </w:tcPr>
          <w:p>
            <w:pPr>
              <w:tabs>
                <w:tab w:val="left" w:pos="2190"/>
              </w:tabs>
              <w:autoSpaceDE w:val="0"/>
              <w:autoSpaceDN w:val="0"/>
              <w:adjustRightInd w:val="0"/>
              <w:spacing w:before="73"/>
              <w:ind w:right="-20"/>
              <w:jc w:val="left"/>
              <w:rPr>
                <w:rFonts w:ascii="宋体" w:hAnsi="宋体"/>
                <w:snapToGrid w:val="0"/>
                <w:kern w:val="0"/>
                <w:sz w:val="24"/>
              </w:rPr>
            </w:pPr>
            <w:r>
              <w:rPr>
                <w:rFonts w:hint="eastAsia" w:ascii="宋体" w:hAnsi="宋体" w:cs="MingLiU"/>
                <w:snapToGrid w:val="0"/>
                <w:kern w:val="0"/>
                <w:szCs w:val="21"/>
              </w:rPr>
              <w:t>姓名：</w:t>
            </w:r>
            <w:r>
              <w:rPr>
                <w:rFonts w:ascii="宋体" w:hAnsi="宋体" w:cs="MingLiU"/>
                <w:snapToGrid w:val="0"/>
                <w:w w:val="200"/>
                <w:kern w:val="0"/>
                <w:szCs w:val="21"/>
                <w:u w:val="single"/>
              </w:rPr>
              <w:t xml:space="preserve"> </w:t>
            </w:r>
            <w:r>
              <w:rPr>
                <w:rFonts w:ascii="宋体" w:hAnsi="宋体"/>
                <w:snapToGrid w:val="0"/>
                <w:kern w:val="0"/>
                <w:szCs w:val="21"/>
                <w:u w:val="single"/>
              </w:rPr>
              <w:tab/>
            </w:r>
          </w:p>
        </w:tc>
        <w:tc>
          <w:tcPr>
            <w:tcW w:w="1365"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r>
        <w:tblPrEx>
          <w:tblLayout w:type="fixed"/>
          <w:tblCellMar>
            <w:top w:w="0" w:type="dxa"/>
            <w:left w:w="0" w:type="dxa"/>
            <w:bottom w:w="0" w:type="dxa"/>
            <w:right w:w="0" w:type="dxa"/>
          </w:tblCellMar>
        </w:tblPrEx>
        <w:trPr>
          <w:trHeight w:val="713" w:hRule="exact"/>
        </w:trPr>
        <w:tc>
          <w:tcPr>
            <w:tcW w:w="1048" w:type="dxa"/>
            <w:tcBorders>
              <w:top w:val="single" w:color="000000" w:sz="6" w:space="0"/>
              <w:left w:val="single" w:color="000000" w:sz="4" w:space="0"/>
              <w:bottom w:val="single" w:color="000000" w:sz="6" w:space="0"/>
              <w:right w:val="single" w:color="000000" w:sz="6" w:space="0"/>
            </w:tcBorders>
            <w:vAlign w:val="center"/>
          </w:tcPr>
          <w:p>
            <w:pPr>
              <w:autoSpaceDE w:val="0"/>
              <w:autoSpaceDN w:val="0"/>
              <w:adjustRightInd w:val="0"/>
              <w:spacing w:line="160" w:lineRule="exact"/>
              <w:jc w:val="center"/>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2</w:t>
            </w:r>
          </w:p>
        </w:tc>
        <w:tc>
          <w:tcPr>
            <w:tcW w:w="24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73"/>
              <w:ind w:left="949" w:right="928"/>
              <w:rPr>
                <w:rFonts w:ascii="宋体" w:hAnsi="宋体"/>
                <w:snapToGrid w:val="0"/>
                <w:kern w:val="0"/>
                <w:sz w:val="24"/>
              </w:rPr>
            </w:pPr>
            <w:r>
              <w:rPr>
                <w:rFonts w:hint="eastAsia" w:ascii="宋体" w:hAnsi="宋体" w:cs="MingLiU"/>
                <w:snapToGrid w:val="0"/>
                <w:kern w:val="0"/>
                <w:szCs w:val="21"/>
              </w:rPr>
              <w:t>工期</w:t>
            </w:r>
          </w:p>
        </w:tc>
        <w:tc>
          <w:tcPr>
            <w:tcW w:w="3780" w:type="dxa"/>
            <w:tcBorders>
              <w:top w:val="single" w:color="000000" w:sz="6" w:space="0"/>
              <w:left w:val="single" w:color="000000" w:sz="6" w:space="0"/>
              <w:bottom w:val="single" w:color="000000" w:sz="6" w:space="0"/>
              <w:right w:val="single" w:color="000000" w:sz="6" w:space="0"/>
            </w:tcBorders>
            <w:vAlign w:val="center"/>
          </w:tcPr>
          <w:p>
            <w:pPr>
              <w:tabs>
                <w:tab w:val="left" w:pos="1560"/>
              </w:tabs>
              <w:autoSpaceDE w:val="0"/>
              <w:autoSpaceDN w:val="0"/>
              <w:adjustRightInd w:val="0"/>
              <w:spacing w:before="73"/>
              <w:ind w:right="-20"/>
              <w:rPr>
                <w:rFonts w:ascii="宋体" w:hAnsi="宋体"/>
                <w:dstrike/>
                <w:snapToGrid w:val="0"/>
                <w:kern w:val="0"/>
                <w:sz w:val="24"/>
              </w:rPr>
            </w:pPr>
            <w:r>
              <w:rPr>
                <w:rFonts w:hint="eastAsia" w:ascii="宋体" w:hAnsi="宋体" w:cs="MingLiU"/>
                <w:snapToGrid w:val="0"/>
                <w:kern w:val="0"/>
                <w:szCs w:val="21"/>
              </w:rPr>
              <w:t>天数：</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ascii="宋体" w:hAnsi="宋体"/>
                <w:snapToGrid w:val="0"/>
                <w:kern w:val="0"/>
                <w:szCs w:val="21"/>
                <w:u w:val="single"/>
              </w:rPr>
              <w:tab/>
            </w:r>
          </w:p>
        </w:tc>
        <w:tc>
          <w:tcPr>
            <w:tcW w:w="1365"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r>
        <w:tblPrEx>
          <w:tblLayout w:type="fixed"/>
          <w:tblCellMar>
            <w:top w:w="0" w:type="dxa"/>
            <w:left w:w="0" w:type="dxa"/>
            <w:bottom w:w="0" w:type="dxa"/>
            <w:right w:w="0" w:type="dxa"/>
          </w:tblCellMar>
        </w:tblPrEx>
        <w:trPr>
          <w:trHeight w:val="450" w:hRule="exact"/>
        </w:trPr>
        <w:tc>
          <w:tcPr>
            <w:tcW w:w="1048" w:type="dxa"/>
            <w:tcBorders>
              <w:top w:val="single" w:color="000000" w:sz="6" w:space="0"/>
              <w:left w:val="single" w:color="000000" w:sz="4" w:space="0"/>
              <w:bottom w:val="single" w:color="000000" w:sz="6" w:space="0"/>
              <w:right w:val="single" w:color="000000" w:sz="6" w:space="0"/>
            </w:tcBorders>
            <w:vAlign w:val="center"/>
          </w:tcPr>
          <w:p>
            <w:pPr>
              <w:autoSpaceDE w:val="0"/>
              <w:autoSpaceDN w:val="0"/>
              <w:adjustRightInd w:val="0"/>
              <w:spacing w:line="160" w:lineRule="exact"/>
              <w:jc w:val="center"/>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3</w:t>
            </w:r>
          </w:p>
        </w:tc>
        <w:tc>
          <w:tcPr>
            <w:tcW w:w="24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73"/>
              <w:ind w:right="-20"/>
              <w:jc w:val="center"/>
              <w:rPr>
                <w:rFonts w:ascii="宋体" w:hAnsi="宋体" w:cs="MingLiU"/>
                <w:snapToGrid w:val="0"/>
                <w:kern w:val="0"/>
                <w:szCs w:val="21"/>
              </w:rPr>
            </w:pPr>
            <w:r>
              <w:rPr>
                <w:rFonts w:hint="eastAsia" w:ascii="宋体" w:hAnsi="宋体" w:cs="MingLiU"/>
                <w:snapToGrid w:val="0"/>
                <w:kern w:val="0"/>
                <w:szCs w:val="21"/>
              </w:rPr>
              <w:t>缺陷责任期</w:t>
            </w:r>
          </w:p>
        </w:tc>
        <w:tc>
          <w:tcPr>
            <w:tcW w:w="37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MingLiU"/>
                <w:snapToGrid w:val="0"/>
                <w:kern w:val="0"/>
                <w:szCs w:val="21"/>
                <w:u w:val="single"/>
              </w:rPr>
            </w:pPr>
            <w:r>
              <w:rPr>
                <w:rFonts w:hint="eastAsia" w:ascii="宋体" w:hAnsi="宋体"/>
                <w:snapToGrid w:val="0"/>
                <w:kern w:val="0"/>
                <w:szCs w:val="21"/>
              </w:rPr>
              <w:t>按国家相关规定执行</w:t>
            </w:r>
          </w:p>
        </w:tc>
        <w:tc>
          <w:tcPr>
            <w:tcW w:w="1365"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r>
        <w:tblPrEx>
          <w:tblLayout w:type="fixed"/>
          <w:tblCellMar>
            <w:top w:w="0" w:type="dxa"/>
            <w:left w:w="0" w:type="dxa"/>
            <w:bottom w:w="0" w:type="dxa"/>
            <w:right w:w="0" w:type="dxa"/>
          </w:tblCellMar>
        </w:tblPrEx>
        <w:trPr>
          <w:trHeight w:val="450" w:hRule="exact"/>
        </w:trPr>
        <w:tc>
          <w:tcPr>
            <w:tcW w:w="1048" w:type="dxa"/>
            <w:tcBorders>
              <w:top w:val="single" w:color="000000" w:sz="6" w:space="0"/>
              <w:left w:val="single" w:color="000000" w:sz="4" w:space="0"/>
              <w:bottom w:val="single" w:color="000000" w:sz="6" w:space="0"/>
              <w:right w:val="single" w:color="000000" w:sz="6" w:space="0"/>
            </w:tcBorders>
            <w:vAlign w:val="center"/>
          </w:tcPr>
          <w:p>
            <w:pPr>
              <w:autoSpaceDE w:val="0"/>
              <w:autoSpaceDN w:val="0"/>
              <w:adjustRightInd w:val="0"/>
              <w:spacing w:line="160" w:lineRule="exact"/>
              <w:jc w:val="center"/>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4</w:t>
            </w:r>
          </w:p>
        </w:tc>
        <w:tc>
          <w:tcPr>
            <w:tcW w:w="24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73"/>
              <w:ind w:right="-20"/>
              <w:jc w:val="center"/>
              <w:rPr>
                <w:rFonts w:ascii="宋体" w:hAnsi="宋体" w:cs="MingLiU"/>
                <w:dstrike/>
                <w:snapToGrid w:val="0"/>
                <w:kern w:val="0"/>
                <w:szCs w:val="21"/>
              </w:rPr>
            </w:pPr>
            <w:r>
              <w:rPr>
                <w:rFonts w:ascii="宋体" w:hAnsi="宋体"/>
                <w:snapToGrid w:val="0"/>
                <w:kern w:val="0"/>
                <w:szCs w:val="21"/>
              </w:rPr>
              <w:t>……</w:t>
            </w:r>
          </w:p>
          <w:p>
            <w:pPr>
              <w:autoSpaceDE w:val="0"/>
              <w:autoSpaceDN w:val="0"/>
              <w:adjustRightInd w:val="0"/>
              <w:spacing w:before="73"/>
              <w:ind w:right="-20"/>
              <w:jc w:val="center"/>
              <w:rPr>
                <w:rFonts w:ascii="宋体" w:hAnsi="宋体" w:cs="MingLiU"/>
                <w:dstrike/>
                <w:snapToGrid w:val="0"/>
                <w:kern w:val="0"/>
                <w:szCs w:val="21"/>
              </w:rPr>
            </w:pPr>
          </w:p>
          <w:p>
            <w:pPr>
              <w:autoSpaceDE w:val="0"/>
              <w:autoSpaceDN w:val="0"/>
              <w:adjustRightInd w:val="0"/>
              <w:spacing w:before="73"/>
              <w:ind w:right="-20"/>
              <w:jc w:val="center"/>
              <w:rPr>
                <w:rFonts w:ascii="宋体" w:hAnsi="宋体" w:cs="MingLiU"/>
                <w:dstrike/>
                <w:snapToGrid w:val="0"/>
                <w:kern w:val="0"/>
                <w:szCs w:val="21"/>
              </w:rPr>
            </w:pPr>
          </w:p>
        </w:tc>
        <w:tc>
          <w:tcPr>
            <w:tcW w:w="37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right="-20"/>
              <w:rPr>
                <w:rFonts w:ascii="宋体" w:hAnsi="宋体" w:cs="MingLiU"/>
                <w:dstrike/>
                <w:snapToGrid w:val="0"/>
                <w:kern w:val="0"/>
                <w:szCs w:val="21"/>
                <w:u w:val="single"/>
              </w:rPr>
            </w:pPr>
            <w:r>
              <w:rPr>
                <w:rFonts w:ascii="宋体" w:hAnsi="宋体"/>
                <w:snapToGrid w:val="0"/>
                <w:kern w:val="0"/>
                <w:szCs w:val="21"/>
              </w:rPr>
              <w:t>……</w:t>
            </w:r>
          </w:p>
        </w:tc>
        <w:tc>
          <w:tcPr>
            <w:tcW w:w="1365"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bl>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snapToGrid w:val="0"/>
          <w:w w:val="99"/>
        </w:rPr>
      </w:pPr>
    </w:p>
    <w:p>
      <w:pPr>
        <w:rPr>
          <w:snapToGrid w:val="0"/>
          <w:w w:val="99"/>
        </w:rPr>
      </w:pPr>
    </w:p>
    <w:p>
      <w:pPr>
        <w:rPr>
          <w:snapToGrid w:val="0"/>
        </w:rPr>
      </w:pPr>
    </w:p>
    <w:p>
      <w:pPr>
        <w:tabs>
          <w:tab w:val="left" w:pos="7140"/>
          <w:tab w:val="left" w:pos="7560"/>
          <w:tab w:val="left" w:pos="8300"/>
        </w:tabs>
        <w:autoSpaceDE w:val="0"/>
        <w:autoSpaceDN w:val="0"/>
        <w:adjustRightInd w:val="0"/>
        <w:spacing w:line="370" w:lineRule="auto"/>
        <w:ind w:right="210" w:firstLine="1984" w:firstLineChars="945"/>
        <w:rPr>
          <w:rFonts w:ascii="宋体" w:hAnsi="宋体"/>
          <w:snapToGrid w:val="0"/>
          <w:kern w:val="0"/>
          <w:szCs w:val="21"/>
        </w:rPr>
      </w:pPr>
      <w:r>
        <w:rPr>
          <w:rFonts w:hint="eastAsia" w:ascii="宋体" w:hAnsi="宋体" w:cs="MingLiU"/>
          <w:snapToGrid w:val="0"/>
          <w:kern w:val="0"/>
          <w:szCs w:val="21"/>
          <w:lang w:eastAsia="zh-CN"/>
        </w:rPr>
        <w:t>投</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lang w:eastAsia="zh-CN"/>
        </w:rPr>
        <w:t>标</w:t>
      </w:r>
      <w:r>
        <w:rPr>
          <w:rFonts w:ascii="宋体" w:hAnsi="宋体"/>
          <w:snapToGrid w:val="0"/>
          <w:kern w:val="0"/>
          <w:szCs w:val="21"/>
        </w:rPr>
        <w:t xml:space="preserve">  </w:t>
      </w:r>
      <w:r>
        <w:rPr>
          <w:rFonts w:hint="eastAsia" w:ascii="宋体" w:hAnsi="宋体" w:cs="MingLiU"/>
          <w:snapToGrid w:val="0"/>
          <w:kern w:val="0"/>
          <w:szCs w:val="21"/>
        </w:rPr>
        <w:t>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（盖单位公章）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ascii="宋体" w:hAnsi="宋体"/>
          <w:snapToGrid w:val="0"/>
          <w:kern w:val="0"/>
          <w:szCs w:val="21"/>
        </w:rPr>
      </w:pPr>
      <w:r>
        <w:rPr>
          <w:rFonts w:hint="eastAsia" w:ascii="宋体" w:hAnsi="宋体" w:cs="MingLiU"/>
          <w:snapToGrid w:val="0"/>
          <w:kern w:val="0"/>
          <w:szCs w:val="21"/>
        </w:rPr>
        <w:t>法定代表人：</w:t>
      </w:r>
      <w:r>
        <w:rPr>
          <w:rFonts w:hint="eastAsia" w:ascii="宋体" w:hAnsi="宋体" w:cs="MingLiU"/>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cs="MingLiU"/>
          <w:snapToGrid w:val="0"/>
          <w:kern w:val="0"/>
          <w:szCs w:val="21"/>
        </w:rPr>
        <w:t>（签字或盖章）</w:t>
      </w:r>
      <w:r>
        <w:rPr>
          <w:rFonts w:ascii="宋体" w:hAnsi="宋体"/>
          <w:snapToGrid w:val="0"/>
          <w:kern w:val="0"/>
          <w:szCs w:val="21"/>
        </w:rPr>
        <w:t xml:space="preserve"> </w:t>
      </w:r>
    </w:p>
    <w:p>
      <w:pPr>
        <w:rPr>
          <w:snapToGrid w:val="0"/>
        </w:rPr>
      </w:pPr>
    </w:p>
    <w:p>
      <w:pPr>
        <w:rPr>
          <w:snapToGrid w:val="0"/>
        </w:rPr>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jc w:val="center"/>
        <w:rPr>
          <w:rFonts w:ascii="宋体" w:hAnsi="宋体"/>
          <w:b/>
          <w:sz w:val="28"/>
        </w:rPr>
      </w:pPr>
      <w:bookmarkStart w:id="877" w:name="_Toc287620816"/>
      <w:bookmarkStart w:id="878" w:name="_Toc277082645"/>
      <w:bookmarkStart w:id="879" w:name="_Toc287607869"/>
      <w:bookmarkStart w:id="880" w:name="_Toc224103497"/>
      <w:r>
        <w:rPr>
          <w:rFonts w:hint="eastAsia" w:ascii="宋体" w:hAnsi="宋体"/>
          <w:b/>
          <w:sz w:val="28"/>
        </w:rPr>
        <w:t>（二） 法定代表人身份证明书</w:t>
      </w:r>
    </w:p>
    <w:p>
      <w:pPr>
        <w:jc w:val="center"/>
        <w:rPr>
          <w:rFonts w:ascii="宋体" w:hAnsi="宋体"/>
          <w:b/>
        </w:rPr>
      </w:pPr>
      <w:r>
        <w:rPr>
          <w:rFonts w:hint="eastAsia" w:ascii="宋体" w:hAnsi="宋体"/>
          <w:b/>
          <w:sz w:val="28"/>
        </w:rPr>
        <w:t>及附有法定代表人身份证明书的法人授权委托书</w:t>
      </w:r>
      <w:bookmarkEnd w:id="877"/>
      <w:bookmarkEnd w:id="878"/>
      <w:bookmarkEnd w:id="879"/>
      <w:bookmarkEnd w:id="880"/>
    </w:p>
    <w:p>
      <w:pPr>
        <w:jc w:val="center"/>
        <w:rPr>
          <w:b/>
        </w:rPr>
      </w:pPr>
      <w:r>
        <w:rPr>
          <w:rFonts w:hint="eastAsia" w:ascii="宋体" w:hAnsi="宋体"/>
          <w:b/>
          <w:sz w:val="28"/>
        </w:rPr>
        <w:t>法定代表人身份证明</w:t>
      </w:r>
      <w:r>
        <w:rPr>
          <w:rFonts w:hint="eastAsia" w:ascii="宋体" w:hAnsi="宋体"/>
          <w:b/>
          <w:sz w:val="28"/>
          <w:szCs w:val="32"/>
        </w:rPr>
        <w:t>书</w:t>
      </w:r>
    </w:p>
    <w:p>
      <w:pPr>
        <w:ind w:left="765"/>
        <w:rPr>
          <w:rFonts w:ascii="宋体" w:hAnsi="宋体"/>
        </w:rPr>
      </w:pPr>
    </w:p>
    <w:p>
      <w:pPr>
        <w:ind w:left="765"/>
        <w:rPr>
          <w:rFonts w:ascii="宋体" w:hAnsi="宋体"/>
        </w:rPr>
      </w:pPr>
    </w:p>
    <w:p>
      <w:pPr>
        <w:spacing w:line="276" w:lineRule="auto"/>
        <w:ind w:left="765"/>
        <w:rPr>
          <w:rFonts w:ascii="宋体" w:hAnsi="宋体"/>
        </w:rPr>
      </w:pPr>
    </w:p>
    <w:p>
      <w:pPr>
        <w:tabs>
          <w:tab w:val="left" w:pos="5565"/>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snapToGrid w:val="0"/>
          <w:kern w:val="0"/>
          <w:szCs w:val="21"/>
          <w:lang w:eastAsia="zh-CN"/>
        </w:rPr>
        <w:t>投标</w:t>
      </w:r>
      <w:r>
        <w:rPr>
          <w:rFonts w:hint="eastAsia" w:ascii="宋体" w:hAnsi="宋体" w:cs="MingLiU"/>
          <w:kern w:val="0"/>
          <w:szCs w:val="21"/>
        </w:rPr>
        <w:t>人名称：</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2520"/>
          <w:tab w:val="left" w:pos="3836"/>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76" w:lineRule="auto"/>
        <w:ind w:firstLine="186" w:firstLineChars="186"/>
        <w:jc w:val="left"/>
        <w:rPr>
          <w:rFonts w:ascii="宋体" w:hAnsi="宋体" w:cs="MingLiU"/>
          <w:kern w:val="0"/>
          <w:sz w:val="10"/>
          <w:szCs w:val="10"/>
        </w:rPr>
      </w:pPr>
    </w:p>
    <w:p>
      <w:pPr>
        <w:tabs>
          <w:tab w:val="left" w:pos="5475"/>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1580"/>
          <w:tab w:val="left" w:pos="3260"/>
          <w:tab w:val="left" w:pos="4840"/>
          <w:tab w:val="left" w:pos="6300"/>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3990"/>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系</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w:t>
      </w:r>
      <w:r>
        <w:rPr>
          <w:rFonts w:hint="eastAsia" w:ascii="宋体" w:hAnsi="宋体" w:cs="MingLiU"/>
          <w:snapToGrid w:val="0"/>
          <w:kern w:val="0"/>
          <w:szCs w:val="21"/>
          <w:lang w:eastAsia="zh-CN"/>
        </w:rPr>
        <w:t>投标</w:t>
      </w:r>
      <w:r>
        <w:rPr>
          <w:rFonts w:hint="eastAsia" w:ascii="宋体" w:hAnsi="宋体" w:cs="MingLiU"/>
          <w:kern w:val="0"/>
          <w:szCs w:val="21"/>
        </w:rPr>
        <w:t>人名称）的法定代表人。</w:t>
      </w:r>
    </w:p>
    <w:p>
      <w:pPr>
        <w:autoSpaceDE w:val="0"/>
        <w:autoSpaceDN w:val="0"/>
        <w:adjustRightInd w:val="0"/>
        <w:snapToGrid w:val="0"/>
        <w:spacing w:line="276" w:lineRule="auto"/>
        <w:ind w:firstLine="186" w:firstLineChars="186"/>
        <w:jc w:val="left"/>
        <w:rPr>
          <w:rFonts w:ascii="宋体" w:hAnsi="宋体" w:cs="MingLiU"/>
          <w:kern w:val="0"/>
          <w:sz w:val="10"/>
          <w:szCs w:val="10"/>
        </w:rPr>
      </w:pPr>
    </w:p>
    <w:p>
      <w:pPr>
        <w:autoSpaceDE w:val="0"/>
        <w:autoSpaceDN w:val="0"/>
        <w:adjustRightInd w:val="0"/>
        <w:snapToGrid w:val="0"/>
        <w:spacing w:line="276"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rPr>
          <w:vanish/>
        </w:rPr>
      </w:pPr>
    </w:p>
    <w:tbl>
      <w:tblPr>
        <w:tblStyle w:val="56"/>
        <w:tblpPr w:leftFromText="180" w:rightFromText="180" w:vertAnchor="text" w:horzAnchor="page" w:tblpX="1972" w:tblpY="365"/>
        <w:tblW w:w="861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61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8613" w:type="dxa"/>
            <w:tcBorders>
              <w:top w:val="dotDotDash" w:color="auto" w:sz="4" w:space="0"/>
              <w:left w:val="dotDotDash" w:color="auto" w:sz="4" w:space="0"/>
              <w:bottom w:val="dotDotDash" w:color="auto" w:sz="4" w:space="0"/>
              <w:right w:val="dotDotDash" w:color="auto" w:sz="4" w:space="0"/>
            </w:tcBorders>
            <w:vAlign w:val="center"/>
          </w:tcPr>
          <w:p>
            <w:pPr>
              <w:spacing w:line="360" w:lineRule="auto"/>
              <w:jc w:val="center"/>
              <w:rPr>
                <w:rFonts w:ascii="宋体" w:hAnsi="宋体"/>
                <w:b/>
                <w:szCs w:val="21"/>
              </w:rPr>
            </w:pPr>
            <w:r>
              <w:rPr>
                <w:rFonts w:hint="eastAsia" w:ascii="宋体" w:hAnsi="宋体"/>
                <w:b/>
                <w:szCs w:val="21"/>
              </w:rPr>
              <w:t>法定代表人身份证复印件</w:t>
            </w:r>
          </w:p>
          <w:p>
            <w:pPr>
              <w:spacing w:line="360" w:lineRule="auto"/>
              <w:jc w:val="center"/>
              <w:rPr>
                <w:rFonts w:ascii="宋体" w:hAnsi="宋体"/>
                <w:b/>
                <w:szCs w:val="21"/>
              </w:rPr>
            </w:pPr>
            <w:r>
              <w:rPr>
                <w:rFonts w:hint="eastAsia" w:ascii="宋体" w:hAnsi="宋体"/>
                <w:b/>
                <w:szCs w:val="21"/>
              </w:rPr>
              <w:t>（正、反面）</w:t>
            </w:r>
          </w:p>
        </w:tc>
      </w:tr>
    </w:tbl>
    <w:p>
      <w:pPr>
        <w:tabs>
          <w:tab w:val="left" w:pos="3360"/>
        </w:tabs>
        <w:autoSpaceDE w:val="0"/>
        <w:autoSpaceDN w:val="0"/>
        <w:adjustRightInd w:val="0"/>
        <w:snapToGrid w:val="0"/>
        <w:spacing w:line="360" w:lineRule="auto"/>
        <w:ind w:firstLine="446" w:firstLineChars="186"/>
        <w:jc w:val="left"/>
        <w:rPr>
          <w:rFonts w:ascii="宋体" w:hAnsi="宋体" w:cs="MingLiU"/>
          <w:kern w:val="0"/>
          <w:sz w:val="24"/>
        </w:rPr>
      </w:pPr>
      <w:r>
        <w:rPr>
          <w:rFonts w:hint="eastAsia" w:ascii="宋体" w:hAnsi="宋体" w:cs="MingLiU"/>
          <w:kern w:val="0"/>
          <w:sz w:val="24"/>
        </w:rPr>
        <w:t xml:space="preserve">                     </w:t>
      </w:r>
    </w:p>
    <w:p>
      <w:pPr>
        <w:autoSpaceDE w:val="0"/>
        <w:autoSpaceDN w:val="0"/>
        <w:adjustRightInd w:val="0"/>
        <w:snapToGrid w:val="0"/>
        <w:spacing w:line="276" w:lineRule="auto"/>
        <w:jc w:val="left"/>
        <w:rPr>
          <w:rFonts w:ascii="宋体" w:hAnsi="宋体" w:cs="MingLiU"/>
          <w:kern w:val="0"/>
          <w:sz w:val="20"/>
          <w:szCs w:val="20"/>
        </w:rPr>
      </w:pPr>
    </w:p>
    <w:p>
      <w:pPr>
        <w:autoSpaceDE w:val="0"/>
        <w:autoSpaceDN w:val="0"/>
        <w:adjustRightInd w:val="0"/>
        <w:snapToGrid w:val="0"/>
        <w:spacing w:line="276" w:lineRule="auto"/>
        <w:jc w:val="left"/>
        <w:rPr>
          <w:rFonts w:ascii="宋体" w:hAnsi="宋体" w:cs="MingLiU"/>
          <w:kern w:val="0"/>
          <w:sz w:val="20"/>
          <w:szCs w:val="20"/>
        </w:rPr>
      </w:pPr>
    </w:p>
    <w:p>
      <w:pPr>
        <w:autoSpaceDE w:val="0"/>
        <w:autoSpaceDN w:val="0"/>
        <w:adjustRightInd w:val="0"/>
        <w:snapToGrid w:val="0"/>
        <w:spacing w:line="276" w:lineRule="auto"/>
        <w:jc w:val="left"/>
        <w:rPr>
          <w:rFonts w:ascii="宋体" w:hAnsi="宋体" w:cs="MingLiU"/>
          <w:kern w:val="0"/>
          <w:sz w:val="20"/>
          <w:szCs w:val="20"/>
        </w:rPr>
      </w:pPr>
    </w:p>
    <w:p>
      <w:pPr>
        <w:autoSpaceDE w:val="0"/>
        <w:autoSpaceDN w:val="0"/>
        <w:adjustRightInd w:val="0"/>
        <w:snapToGrid w:val="0"/>
        <w:spacing w:line="276" w:lineRule="auto"/>
        <w:jc w:val="left"/>
        <w:rPr>
          <w:rFonts w:ascii="宋体" w:hAnsi="宋体" w:cs="MingLiU"/>
          <w:kern w:val="0"/>
          <w:sz w:val="20"/>
          <w:szCs w:val="20"/>
        </w:rPr>
      </w:pPr>
    </w:p>
    <w:p>
      <w:pPr>
        <w:autoSpaceDE w:val="0"/>
        <w:autoSpaceDN w:val="0"/>
        <w:adjustRightInd w:val="0"/>
        <w:snapToGrid w:val="0"/>
        <w:spacing w:line="276" w:lineRule="auto"/>
        <w:jc w:val="left"/>
        <w:rPr>
          <w:rFonts w:ascii="宋体" w:hAnsi="宋体" w:cs="MingLiU"/>
          <w:kern w:val="0"/>
          <w:sz w:val="20"/>
          <w:szCs w:val="20"/>
        </w:rPr>
      </w:pPr>
    </w:p>
    <w:p>
      <w:pPr>
        <w:autoSpaceDE w:val="0"/>
        <w:autoSpaceDN w:val="0"/>
        <w:adjustRightInd w:val="0"/>
        <w:snapToGrid w:val="0"/>
        <w:spacing w:line="276" w:lineRule="auto"/>
        <w:jc w:val="left"/>
        <w:rPr>
          <w:rFonts w:ascii="宋体" w:hAnsi="宋体" w:cs="MingLiU"/>
          <w:kern w:val="0"/>
          <w:sz w:val="20"/>
          <w:szCs w:val="20"/>
        </w:rPr>
      </w:pPr>
    </w:p>
    <w:p>
      <w:pPr>
        <w:autoSpaceDE w:val="0"/>
        <w:autoSpaceDN w:val="0"/>
        <w:adjustRightInd w:val="0"/>
        <w:snapToGrid w:val="0"/>
        <w:spacing w:line="276" w:lineRule="auto"/>
        <w:jc w:val="left"/>
        <w:rPr>
          <w:rFonts w:ascii="宋体" w:hAnsi="宋体" w:cs="MingLiU"/>
          <w:kern w:val="0"/>
          <w:sz w:val="20"/>
          <w:szCs w:val="20"/>
        </w:rPr>
      </w:pPr>
    </w:p>
    <w:p>
      <w:pPr>
        <w:autoSpaceDE w:val="0"/>
        <w:autoSpaceDN w:val="0"/>
        <w:adjustRightInd w:val="0"/>
        <w:snapToGrid w:val="0"/>
        <w:spacing w:line="276" w:lineRule="auto"/>
        <w:jc w:val="left"/>
        <w:rPr>
          <w:rFonts w:ascii="宋体" w:hAnsi="宋体" w:cs="MingLiU"/>
          <w:kern w:val="0"/>
          <w:sz w:val="20"/>
          <w:szCs w:val="20"/>
        </w:rPr>
      </w:pPr>
    </w:p>
    <w:p>
      <w:pPr>
        <w:autoSpaceDE w:val="0"/>
        <w:autoSpaceDN w:val="0"/>
        <w:adjustRightInd w:val="0"/>
        <w:snapToGrid w:val="0"/>
        <w:spacing w:line="276" w:lineRule="auto"/>
        <w:jc w:val="left"/>
        <w:rPr>
          <w:rFonts w:ascii="宋体" w:hAnsi="宋体" w:cs="MingLiU"/>
          <w:kern w:val="0"/>
          <w:sz w:val="20"/>
          <w:szCs w:val="20"/>
        </w:rPr>
      </w:pPr>
    </w:p>
    <w:p>
      <w:pPr>
        <w:autoSpaceDE w:val="0"/>
        <w:autoSpaceDN w:val="0"/>
        <w:adjustRightInd w:val="0"/>
        <w:snapToGrid w:val="0"/>
        <w:spacing w:line="276" w:lineRule="auto"/>
        <w:jc w:val="left"/>
        <w:rPr>
          <w:rFonts w:ascii="宋体" w:hAnsi="宋体" w:cs="MingLiU"/>
          <w:kern w:val="0"/>
          <w:sz w:val="20"/>
          <w:szCs w:val="20"/>
        </w:rPr>
      </w:pPr>
    </w:p>
    <w:p>
      <w:pPr>
        <w:tabs>
          <w:tab w:val="left" w:pos="5460"/>
        </w:tabs>
        <w:autoSpaceDE w:val="0"/>
        <w:autoSpaceDN w:val="0"/>
        <w:adjustRightInd w:val="0"/>
        <w:snapToGrid w:val="0"/>
        <w:spacing w:line="276" w:lineRule="auto"/>
        <w:ind w:firstLine="2100"/>
        <w:jc w:val="left"/>
        <w:rPr>
          <w:rFonts w:ascii="宋体" w:hAnsi="宋体" w:cs="MingLiU"/>
          <w:kern w:val="0"/>
          <w:szCs w:val="21"/>
        </w:rPr>
      </w:pPr>
      <w:r>
        <w:rPr>
          <w:rFonts w:hint="eastAsia" w:ascii="宋体" w:hAnsi="宋体" w:cs="MingLiU"/>
          <w:snapToGrid w:val="0"/>
          <w:kern w:val="0"/>
          <w:szCs w:val="21"/>
          <w:lang w:eastAsia="zh-CN"/>
        </w:rPr>
        <w:t>投标</w:t>
      </w:r>
      <w:r>
        <w:rPr>
          <w:rFonts w:hint="eastAsia" w:ascii="宋体" w:hAnsi="宋体" w:cs="MingLiU"/>
          <w:kern w:val="0"/>
          <w:szCs w:val="21"/>
        </w:rPr>
        <w:t>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snapToGrid w:val="0"/>
          <w:kern w:val="0"/>
          <w:szCs w:val="21"/>
        </w:rPr>
        <w:t>盖单位公章</w:t>
      </w:r>
      <w:r>
        <w:rPr>
          <w:rFonts w:hint="eastAsia" w:ascii="宋体" w:hAnsi="宋体" w:cs="MingLiU"/>
          <w:kern w:val="0"/>
          <w:szCs w:val="21"/>
        </w:rPr>
        <w:t>）</w:t>
      </w:r>
    </w:p>
    <w:p>
      <w:pPr>
        <w:autoSpaceDE w:val="0"/>
        <w:autoSpaceDN w:val="0"/>
        <w:adjustRightInd w:val="0"/>
        <w:snapToGrid w:val="0"/>
        <w:spacing w:line="276"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276" w:lineRule="auto"/>
        <w:ind w:firstLine="3780"/>
        <w:jc w:val="left"/>
        <w:rPr>
          <w:rFonts w:ascii="宋体" w:hAnsi="宋体" w:cs="MingLiU"/>
          <w:kern w:val="0"/>
          <w:szCs w:val="21"/>
        </w:rPr>
      </w:pPr>
      <w:r>
        <w:rPr>
          <w:rFonts w:ascii="宋体" w:hAnsi="宋体" w:cs="MingLiU"/>
          <w:w w:val="200"/>
          <w:kern w:val="0"/>
          <w:szCs w:val="21"/>
        </w:rPr>
        <w:t xml:space="preserve"> </w:t>
      </w:r>
      <w:r>
        <w:rPr>
          <w:rFonts w:hint="eastAsia" w:ascii="宋体" w:hAnsi="宋体" w:cs="MingLiU"/>
          <w:w w:val="200"/>
          <w:kern w:val="0"/>
          <w:szCs w:val="21"/>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76" w:lineRule="auto"/>
        <w:jc w:val="left"/>
        <w:rPr>
          <w:rFonts w:ascii="宋体" w:hAnsi="宋体"/>
          <w:kern w:val="0"/>
        </w:rPr>
      </w:pPr>
    </w:p>
    <w:p>
      <w:pPr>
        <w:pStyle w:val="2"/>
        <w:rPr>
          <w:rFonts w:hAnsi="宋体"/>
          <w:kern w:val="0"/>
        </w:rPr>
      </w:pPr>
    </w:p>
    <w:p>
      <w:pPr>
        <w:pStyle w:val="2"/>
        <w:rPr>
          <w:rFonts w:hAnsi="宋体"/>
          <w:kern w:val="0"/>
        </w:rPr>
      </w:pPr>
    </w:p>
    <w:p>
      <w:pPr>
        <w:pStyle w:val="2"/>
        <w:rPr>
          <w:rFonts w:hAnsi="宋体"/>
          <w:kern w:val="0"/>
        </w:rPr>
      </w:pPr>
    </w:p>
    <w:p>
      <w:pPr>
        <w:pStyle w:val="2"/>
        <w:rPr>
          <w:rFonts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b/>
          <w:dstrike/>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法定代表人授权委托书</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（姓名）系</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w:t>
      </w:r>
      <w:r>
        <w:rPr>
          <w:rFonts w:hint="eastAsia" w:ascii="宋体" w:hAnsi="宋体" w:cs="MingLiU"/>
          <w:snapToGrid w:val="0"/>
          <w:kern w:val="0"/>
          <w:szCs w:val="21"/>
          <w:lang w:eastAsia="zh-CN"/>
        </w:rPr>
        <w:t>投标</w:t>
      </w:r>
      <w:r>
        <w:rPr>
          <w:rFonts w:hint="eastAsia" w:ascii="宋体" w:hAnsi="宋体" w:cs="MingLiU"/>
          <w:spacing w:val="-1"/>
          <w:kern w:val="0"/>
          <w:szCs w:val="21"/>
        </w:rPr>
        <w:t>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名称）施工</w:t>
      </w:r>
      <w:r>
        <w:rPr>
          <w:rFonts w:hint="eastAsia" w:ascii="宋体" w:hAnsi="宋体" w:cs="MingLiU"/>
          <w:kern w:val="0"/>
          <w:szCs w:val="21"/>
          <w:lang w:val="en-US" w:eastAsia="zh-CN"/>
        </w:rPr>
        <w:t>比选</w:t>
      </w:r>
      <w:r>
        <w:rPr>
          <w:rFonts w:hint="eastAsia" w:ascii="宋体" w:hAnsi="宋体" w:cs="MingLiU"/>
          <w:kern w:val="0"/>
          <w:szCs w:val="21"/>
        </w:rPr>
        <w:t>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rPr>
        <w:t>附：法定代表人身份证明书。</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snapToGrid w:val="0"/>
          <w:kern w:val="0"/>
          <w:szCs w:val="21"/>
          <w:lang w:eastAsia="zh-CN"/>
        </w:rPr>
        <w:t>投</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lang w:eastAsia="zh-CN"/>
        </w:rPr>
        <w:t>标</w:t>
      </w:r>
      <w:r>
        <w:rPr>
          <w:rFonts w:hint="eastAsia" w:ascii="宋体" w:hAnsi="宋体" w:cs="MingLiU"/>
          <w:kern w:val="0"/>
          <w:szCs w:val="21"/>
        </w:rPr>
        <w:t xml:space="preserve">  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napToGrid w:val="0"/>
          <w:kern w:val="0"/>
          <w:szCs w:val="21"/>
        </w:rPr>
        <w:t>盖单位公章</w:t>
      </w:r>
      <w:r>
        <w:rPr>
          <w:rFonts w:hint="eastAsia" w:ascii="宋体" w:hAnsi="宋体" w:cs="MingLiU"/>
          <w:kern w:val="0"/>
          <w:szCs w:val="21"/>
        </w:rPr>
        <w:t>）</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字或盖章</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 w:val="20"/>
          <w:szCs w:val="20"/>
        </w:rPr>
      </w:pPr>
      <w:r>
        <w:rPr>
          <w:rFonts w:hint="eastAsia" w:ascii="宋体" w:hAnsi="宋体" w:cs="MingLiU"/>
          <w:kern w:val="0"/>
          <w:szCs w:val="21"/>
        </w:rPr>
        <w:t>身份证号码：</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tbl>
      <w:tblPr>
        <w:tblStyle w:val="56"/>
        <w:tblpPr w:leftFromText="180" w:rightFromText="180" w:vertAnchor="text" w:horzAnchor="margin" w:tblpY="115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vAlign w:val="center"/>
          </w:tcPr>
          <w:p>
            <w:pPr>
              <w:spacing w:line="240" w:lineRule="atLeast"/>
              <w:jc w:val="center"/>
              <w:rPr>
                <w:rFonts w:ascii="宋体" w:hAnsi="宋体"/>
                <w:b/>
                <w:szCs w:val="21"/>
              </w:rPr>
            </w:pPr>
            <w:r>
              <w:rPr>
                <w:rFonts w:hint="eastAsia" w:ascii="宋体" w:hAnsi="宋体"/>
                <w:b/>
                <w:szCs w:val="21"/>
              </w:rPr>
              <w:t>法定代表人身份证复印件</w:t>
            </w:r>
          </w:p>
          <w:p>
            <w:pPr>
              <w:spacing w:line="240" w:lineRule="atLeast"/>
              <w:jc w:val="center"/>
              <w:rPr>
                <w:rFonts w:ascii="宋体" w:hAnsi="宋体"/>
                <w:b/>
                <w:szCs w:val="21"/>
              </w:rPr>
            </w:pPr>
            <w:r>
              <w:rPr>
                <w:rFonts w:hint="eastAsia" w:ascii="宋体" w:hAnsi="宋体"/>
                <w:b/>
                <w:szCs w:val="21"/>
              </w:rPr>
              <w:t>（双面）</w:t>
            </w:r>
          </w:p>
        </w:tc>
      </w:tr>
    </w:tbl>
    <w:p>
      <w:pPr>
        <w:autoSpaceDE w:val="0"/>
        <w:autoSpaceDN w:val="0"/>
        <w:adjustRightInd w:val="0"/>
        <w:snapToGrid w:val="0"/>
        <w:spacing w:line="480" w:lineRule="auto"/>
        <w:jc w:val="center"/>
        <w:rPr>
          <w:rFonts w:ascii="宋体" w:hAnsi="宋体"/>
          <w:b/>
          <w:kern w:val="0"/>
          <w:u w:val="single"/>
        </w:rPr>
      </w:pPr>
      <w:r>
        <w:rPr>
          <w:rFonts w:hint="eastAsia" w:ascii="宋体" w:hAnsi="宋体"/>
          <w:b/>
          <w:kern w:val="0"/>
          <w:u w:val="single"/>
        </w:rPr>
        <w:t>此处粘贴法定代表人和授权代理人身份证复印件</w:t>
      </w:r>
    </w:p>
    <w:tbl>
      <w:tblPr>
        <w:tblStyle w:val="56"/>
        <w:tblpPr w:leftFromText="180" w:rightFromText="180" w:vertAnchor="text" w:horzAnchor="page" w:tblpX="6553" w:tblpY="609"/>
        <w:tblW w:w="427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72"/>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4272" w:type="dxa"/>
            <w:tcBorders>
              <w:top w:val="dotDotDash" w:color="auto" w:sz="4" w:space="0"/>
              <w:left w:val="dotDotDash" w:color="auto" w:sz="4" w:space="0"/>
              <w:bottom w:val="dotDotDash" w:color="auto" w:sz="4" w:space="0"/>
              <w:right w:val="dotDotDash" w:color="auto" w:sz="4" w:space="0"/>
            </w:tcBorders>
            <w:vAlign w:val="center"/>
          </w:tcPr>
          <w:p>
            <w:pPr>
              <w:spacing w:line="480" w:lineRule="auto"/>
              <w:jc w:val="center"/>
              <w:rPr>
                <w:rFonts w:ascii="宋体" w:hAnsi="宋体"/>
                <w:b/>
                <w:szCs w:val="21"/>
              </w:rPr>
            </w:pPr>
            <w:r>
              <w:rPr>
                <w:rFonts w:hint="eastAsia" w:ascii="宋体" w:hAnsi="宋体"/>
                <w:b/>
                <w:szCs w:val="21"/>
              </w:rPr>
              <w:t>授权代理人身份证复印件</w:t>
            </w:r>
          </w:p>
          <w:p>
            <w:pPr>
              <w:spacing w:line="480" w:lineRule="auto"/>
              <w:jc w:val="center"/>
              <w:rPr>
                <w:rFonts w:ascii="宋体" w:hAnsi="宋体"/>
                <w:b/>
                <w:szCs w:val="21"/>
              </w:rPr>
            </w:pPr>
            <w:r>
              <w:rPr>
                <w:rFonts w:hint="eastAsia" w:ascii="宋体" w:hAnsi="宋体"/>
                <w:b/>
                <w:szCs w:val="21"/>
              </w:rPr>
              <w:t>（双面）</w:t>
            </w:r>
          </w:p>
        </w:tc>
      </w:tr>
    </w:tbl>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autoSpaceDE w:val="0"/>
        <w:autoSpaceDN w:val="0"/>
        <w:adjustRightInd w:val="0"/>
        <w:snapToGrid w:val="0"/>
        <w:spacing w:line="360" w:lineRule="auto"/>
        <w:jc w:val="left"/>
        <w:rPr>
          <w:rFonts w:ascii="宋体" w:hAnsi="宋体" w:cs="MingLiU"/>
          <w:kern w:val="0"/>
          <w:sz w:val="28"/>
          <w:szCs w:val="28"/>
        </w:rPr>
      </w:pPr>
    </w:p>
    <w:p>
      <w:pPr>
        <w:autoSpaceDE w:val="0"/>
        <w:autoSpaceDN w:val="0"/>
        <w:adjustRightInd w:val="0"/>
        <w:snapToGrid w:val="0"/>
        <w:spacing w:line="360" w:lineRule="auto"/>
        <w:jc w:val="left"/>
        <w:rPr>
          <w:rFonts w:ascii="宋体" w:hAnsi="宋体" w:cs="MingLiU"/>
          <w:kern w:val="0"/>
          <w:sz w:val="28"/>
          <w:szCs w:val="28"/>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2" name="Line 5"/>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5.25pt;margin-top:18.6pt;height:0pt;width:225.75pt;z-index:251660288;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UoaAdkAAAAJAQAADwAAAAAAAAABACAAAAAiAAAAZHJzL2Rvd25yZXYu&#10;eG1sUEsBAhQAFAAAAAgAh07iQMadMbbBAQAAiwMAAA4AAAAAAAAAAQAgAAAAKAEAAGRycy9lMm9E&#10;b2MueG1sUEsFBgAAAAAGAAYAWQEAAFs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cs="MingLiU"/>
          <w:kern w:val="0"/>
          <w:szCs w:val="21"/>
        </w:rPr>
      </w:pPr>
      <w:r>
        <w:rPr>
          <w:rFonts w:hint="eastAsia" w:ascii="宋体" w:hAnsi="宋体" w:cs="MingLiU"/>
          <w:kern w:val="0"/>
          <w:szCs w:val="21"/>
        </w:rPr>
        <w:t>注：1、法定代表人参加</w:t>
      </w:r>
      <w:r>
        <w:rPr>
          <w:rFonts w:hint="eastAsia" w:ascii="宋体" w:hAnsi="宋体" w:cs="MingLiU"/>
          <w:kern w:val="0"/>
          <w:szCs w:val="21"/>
          <w:lang w:eastAsia="zh-CN"/>
        </w:rPr>
        <w:t>比选</w:t>
      </w:r>
      <w:r>
        <w:rPr>
          <w:rFonts w:hint="eastAsia" w:ascii="宋体" w:hAnsi="宋体" w:cs="MingLiU"/>
          <w:kern w:val="0"/>
          <w:szCs w:val="21"/>
        </w:rPr>
        <w:t>活动并签署文件的不需要授权委托书，只需提供法定代表人身份证明书；非法定代表人参加</w:t>
      </w:r>
      <w:r>
        <w:rPr>
          <w:rFonts w:hint="eastAsia" w:ascii="宋体" w:hAnsi="宋体" w:cs="MingLiU"/>
          <w:kern w:val="0"/>
          <w:szCs w:val="21"/>
          <w:lang w:eastAsia="zh-CN"/>
        </w:rPr>
        <w:t>比选</w:t>
      </w:r>
      <w:r>
        <w:rPr>
          <w:rFonts w:hint="eastAsia" w:ascii="宋体" w:hAnsi="宋体" w:cs="MingLiU"/>
          <w:kern w:val="0"/>
          <w:szCs w:val="21"/>
        </w:rPr>
        <w:t>活动及签署文件的除提供法定代表人身份证明书外还须提供授权委托书。</w:t>
      </w:r>
    </w:p>
    <w:p>
      <w:pPr>
        <w:tabs>
          <w:tab w:val="left" w:pos="5760"/>
        </w:tabs>
        <w:autoSpaceDE w:val="0"/>
        <w:autoSpaceDN w:val="0"/>
        <w:adjustRightInd w:val="0"/>
        <w:spacing w:line="300" w:lineRule="exact"/>
        <w:ind w:left="820" w:leftChars="253" w:right="11" w:hanging="289" w:hangingChars="138"/>
        <w:rPr>
          <w:rFonts w:ascii="宋体" w:hAnsi="宋体" w:cs="MingLiU"/>
          <w:kern w:val="0"/>
          <w:szCs w:val="21"/>
        </w:rPr>
      </w:pPr>
    </w:p>
    <w:p>
      <w:pPr>
        <w:tabs>
          <w:tab w:val="left" w:pos="5760"/>
        </w:tabs>
        <w:autoSpaceDE w:val="0"/>
        <w:autoSpaceDN w:val="0"/>
        <w:adjustRightInd w:val="0"/>
        <w:spacing w:line="300" w:lineRule="exact"/>
        <w:ind w:left="820" w:leftChars="253" w:right="11" w:hanging="289" w:hangingChars="138"/>
        <w:rPr>
          <w:rFonts w:ascii="宋体" w:hAnsi="宋体" w:cs="MingLiU"/>
          <w:kern w:val="0"/>
          <w:szCs w:val="21"/>
        </w:rPr>
      </w:pPr>
    </w:p>
    <w:p>
      <w:pPr>
        <w:tabs>
          <w:tab w:val="left" w:pos="5760"/>
        </w:tabs>
        <w:autoSpaceDE w:val="0"/>
        <w:autoSpaceDN w:val="0"/>
        <w:adjustRightInd w:val="0"/>
        <w:spacing w:line="300" w:lineRule="exact"/>
        <w:ind w:left="820" w:leftChars="253" w:right="11" w:hanging="289" w:hangingChars="138"/>
        <w:rPr>
          <w:rFonts w:ascii="宋体" w:hAnsi="宋体" w:cs="MingLiU"/>
          <w:kern w:val="0"/>
          <w:szCs w:val="21"/>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jc w:val="center"/>
        <w:rPr>
          <w:rFonts w:ascii="宋体" w:hAnsi="宋体"/>
          <w:b/>
          <w:sz w:val="28"/>
        </w:rPr>
      </w:pPr>
      <w:r>
        <w:rPr>
          <w:rFonts w:hint="eastAsia" w:ascii="宋体" w:hAnsi="宋体"/>
          <w:b/>
          <w:sz w:val="28"/>
        </w:rPr>
        <w:t>（三）比选文件确认书</w:t>
      </w:r>
    </w:p>
    <w:p>
      <w:pPr>
        <w:jc w:val="center"/>
        <w:rPr>
          <w:rFonts w:ascii="宋体" w:hAnsi="宋体"/>
          <w:b/>
          <w:sz w:val="28"/>
        </w:rPr>
      </w:pPr>
    </w:p>
    <w:p>
      <w:pPr>
        <w:spacing w:line="480" w:lineRule="auto"/>
        <w:rPr>
          <w:rFonts w:ascii="宋体" w:hAnsi="宋体"/>
          <w:szCs w:val="21"/>
        </w:rPr>
      </w:pPr>
      <w:r>
        <w:rPr>
          <w:rFonts w:hint="eastAsia" w:ascii="宋体" w:hAnsi="宋体"/>
          <w:u w:val="single"/>
        </w:rPr>
        <w:t xml:space="preserve">                        </w:t>
      </w:r>
      <w:r>
        <w:rPr>
          <w:rFonts w:hint="eastAsia" w:ascii="宋体" w:hAnsi="宋体" w:cs="MingLiU"/>
          <w:snapToGrid w:val="0"/>
          <w:kern w:val="0"/>
          <w:szCs w:val="21"/>
        </w:rPr>
        <w:t>：</w:t>
      </w:r>
    </w:p>
    <w:p>
      <w:pPr>
        <w:tabs>
          <w:tab w:val="left" w:pos="3600"/>
          <w:tab w:val="left" w:pos="4480"/>
          <w:tab w:val="left" w:pos="5360"/>
        </w:tabs>
        <w:autoSpaceDE w:val="0"/>
        <w:autoSpaceDN w:val="0"/>
        <w:adjustRightInd w:val="0"/>
        <w:snapToGrid w:val="0"/>
        <w:spacing w:line="480" w:lineRule="auto"/>
        <w:rPr>
          <w:rFonts w:ascii="宋体" w:hAnsi="宋体" w:cs="MingLiU"/>
          <w:kern w:val="0"/>
          <w:szCs w:val="21"/>
        </w:rPr>
      </w:pPr>
      <w:r>
        <w:rPr>
          <w:rFonts w:hint="eastAsia" w:ascii="宋体" w:hAnsi="宋体"/>
          <w:szCs w:val="21"/>
        </w:rPr>
        <w:t xml:space="preserve">    我单位参加</w:t>
      </w:r>
      <w:r>
        <w:rPr>
          <w:rFonts w:hint="eastAsia" w:ascii="宋体" w:hAnsi="宋体"/>
          <w:u w:val="single"/>
        </w:rPr>
        <w:t xml:space="preserve">                        </w:t>
      </w:r>
      <w:r>
        <w:rPr>
          <w:rFonts w:hint="eastAsia" w:ascii="宋体" w:hAnsi="宋体"/>
          <w:szCs w:val="21"/>
        </w:rPr>
        <w:t>的</w:t>
      </w:r>
      <w:r>
        <w:rPr>
          <w:rFonts w:hint="eastAsia" w:ascii="宋体" w:hAnsi="宋体"/>
          <w:szCs w:val="21"/>
          <w:lang w:eastAsia="zh-CN"/>
        </w:rPr>
        <w:t>比选</w:t>
      </w:r>
      <w:r>
        <w:rPr>
          <w:rFonts w:hint="eastAsia" w:ascii="宋体" w:hAnsi="宋体"/>
          <w:szCs w:val="21"/>
        </w:rPr>
        <w:t>，对贵单位发出的该工程比选文书及其相应的补遗资料、书面通知等全部内容予以确认，并按其要求提交</w:t>
      </w:r>
      <w:r>
        <w:rPr>
          <w:rFonts w:hint="eastAsia" w:ascii="宋体" w:hAnsi="宋体"/>
          <w:szCs w:val="21"/>
          <w:lang w:eastAsia="zh-CN"/>
        </w:rPr>
        <w:t>比选</w:t>
      </w:r>
      <w:r>
        <w:rPr>
          <w:rFonts w:hint="eastAsia" w:ascii="宋体" w:hAnsi="宋体"/>
          <w:szCs w:val="21"/>
        </w:rPr>
        <w:t>文件。我公司保证本工程中标后绝不转包给挂靠公司，一旦建设单位发现、查实我公司有转包挂靠行为，我公司甘愿承担违约责任或违约金。</w:t>
      </w:r>
    </w:p>
    <w:p>
      <w:pPr>
        <w:tabs>
          <w:tab w:val="left" w:pos="3600"/>
          <w:tab w:val="left" w:pos="4480"/>
          <w:tab w:val="left" w:pos="5360"/>
        </w:tabs>
        <w:autoSpaceDE w:val="0"/>
        <w:autoSpaceDN w:val="0"/>
        <w:adjustRightInd w:val="0"/>
        <w:snapToGrid w:val="0"/>
        <w:spacing w:line="360" w:lineRule="auto"/>
        <w:rPr>
          <w:rFonts w:ascii="宋体" w:hAnsi="宋体" w:cs="MingLiU"/>
          <w:b/>
          <w:kern w:val="0"/>
          <w:sz w:val="24"/>
        </w:rPr>
      </w:pPr>
    </w:p>
    <w:p>
      <w:pPr>
        <w:spacing w:line="480" w:lineRule="auto"/>
        <w:ind w:firstLine="420" w:firstLineChars="200"/>
        <w:rPr>
          <w:rFonts w:ascii="宋体" w:hAnsi="宋体"/>
          <w:bCs/>
          <w:szCs w:val="21"/>
        </w:rPr>
      </w:pPr>
    </w:p>
    <w:p>
      <w:pPr>
        <w:spacing w:line="480" w:lineRule="auto"/>
        <w:rPr>
          <w:rFonts w:ascii="宋体" w:hAnsi="宋体"/>
          <w:szCs w:val="21"/>
        </w:rPr>
      </w:pPr>
    </w:p>
    <w:p>
      <w:pPr>
        <w:spacing w:line="480" w:lineRule="auto"/>
        <w:rPr>
          <w:rFonts w:ascii="宋体" w:hAnsi="宋体"/>
          <w:szCs w:val="21"/>
        </w:rPr>
      </w:pPr>
    </w:p>
    <w:p>
      <w:pPr>
        <w:spacing w:line="480" w:lineRule="auto"/>
        <w:rPr>
          <w:rFonts w:ascii="宋体" w:hAnsi="宋体"/>
          <w:szCs w:val="21"/>
        </w:rPr>
      </w:pPr>
    </w:p>
    <w:p>
      <w:pPr>
        <w:spacing w:line="480" w:lineRule="auto"/>
        <w:rPr>
          <w:rFonts w:ascii="宋体" w:hAnsi="宋体"/>
          <w:szCs w:val="21"/>
          <w:u w:val="single"/>
        </w:rPr>
      </w:pPr>
      <w:r>
        <w:rPr>
          <w:rFonts w:hint="eastAsia" w:ascii="宋体" w:hAnsi="宋体"/>
          <w:szCs w:val="21"/>
        </w:rPr>
        <w:t xml:space="preserve">                             </w:t>
      </w:r>
      <w:r>
        <w:rPr>
          <w:rFonts w:hint="eastAsia" w:ascii="宋体" w:hAnsi="宋体"/>
          <w:szCs w:val="21"/>
          <w:lang w:eastAsia="zh-CN"/>
        </w:rPr>
        <w:t>投</w:t>
      </w:r>
      <w:r>
        <w:rPr>
          <w:rFonts w:hint="eastAsia" w:ascii="宋体" w:hAnsi="宋体"/>
          <w:szCs w:val="21"/>
          <w:lang w:val="en-US" w:eastAsia="zh-CN"/>
        </w:rPr>
        <w:t xml:space="preserve">  </w:t>
      </w:r>
      <w:r>
        <w:rPr>
          <w:rFonts w:hint="eastAsia" w:ascii="宋体" w:hAnsi="宋体"/>
          <w:szCs w:val="21"/>
          <w:lang w:eastAsia="zh-CN"/>
        </w:rPr>
        <w:t>标</w:t>
      </w:r>
      <w:r>
        <w:rPr>
          <w:rFonts w:hint="eastAsia" w:ascii="宋体" w:hAnsi="宋体"/>
          <w:szCs w:val="21"/>
        </w:rPr>
        <w:t xml:space="preserve">  人：</w:t>
      </w:r>
      <w:r>
        <w:rPr>
          <w:rFonts w:hint="eastAsia" w:ascii="宋体" w:hAnsi="宋体"/>
          <w:szCs w:val="21"/>
          <w:u w:val="single"/>
        </w:rPr>
        <w:t xml:space="preserve">                    </w:t>
      </w:r>
      <w:r>
        <w:rPr>
          <w:rFonts w:hint="eastAsia" w:ascii="宋体" w:hAnsi="宋体"/>
          <w:szCs w:val="21"/>
        </w:rPr>
        <w:t>（盖单位公章）</w:t>
      </w:r>
    </w:p>
    <w:p>
      <w:pPr>
        <w:spacing w:line="480" w:lineRule="auto"/>
        <w:rPr>
          <w:rFonts w:ascii="宋体" w:hAnsi="宋体"/>
          <w:szCs w:val="21"/>
          <w:u w:val="single"/>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r>
        <w:rPr>
          <w:rFonts w:hint="eastAsia" w:ascii="宋体" w:hAnsi="宋体" w:cs="MingLiU"/>
          <w:snapToGrid w:val="0"/>
          <w:kern w:val="0"/>
          <w:szCs w:val="21"/>
        </w:rPr>
        <w:t>或盖章</w:t>
      </w:r>
      <w:r>
        <w:rPr>
          <w:rFonts w:hint="eastAsia" w:ascii="宋体" w:hAnsi="宋体"/>
          <w:szCs w:val="21"/>
        </w:rPr>
        <w:t>）</w:t>
      </w:r>
    </w:p>
    <w:p>
      <w:pPr>
        <w:pStyle w:val="3"/>
        <w:snapToGrid w:val="0"/>
        <w:spacing w:line="480" w:lineRule="auto"/>
        <w:ind w:firstLine="64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jc w:val="center"/>
        <w:rPr>
          <w:rFonts w:ascii="宋体" w:hAnsi="宋体"/>
          <w:b/>
          <w:sz w:val="28"/>
        </w:rPr>
      </w:pPr>
      <w:r>
        <w:rPr>
          <w:rFonts w:hint="eastAsia" w:ascii="宋体" w:hAnsi="宋体"/>
          <w:b/>
          <w:sz w:val="28"/>
        </w:rPr>
        <w:t>（四）最高限价确认书</w:t>
      </w:r>
    </w:p>
    <w:p>
      <w:pPr>
        <w:pStyle w:val="20"/>
        <w:tabs>
          <w:tab w:val="left" w:pos="3420"/>
        </w:tabs>
        <w:spacing w:line="560" w:lineRule="exact"/>
        <w:rPr>
          <w:rFonts w:ascii="宋体" w:hAnsi="宋体"/>
          <w:sz w:val="21"/>
          <w:szCs w:val="21"/>
        </w:rPr>
      </w:pPr>
      <w:r>
        <w:rPr>
          <w:rFonts w:hint="eastAsia" w:ascii="宋体" w:hAnsi="宋体"/>
          <w:u w:val="single"/>
        </w:rPr>
        <w:t xml:space="preserve">                        </w:t>
      </w:r>
      <w:r>
        <w:rPr>
          <w:rFonts w:hint="eastAsia" w:ascii="宋体" w:hAnsi="宋体"/>
          <w:sz w:val="21"/>
          <w:szCs w:val="21"/>
        </w:rPr>
        <w:t>：</w:t>
      </w:r>
    </w:p>
    <w:p>
      <w:pPr>
        <w:pStyle w:val="20"/>
        <w:tabs>
          <w:tab w:val="left" w:pos="3420"/>
        </w:tabs>
        <w:spacing w:line="560" w:lineRule="exact"/>
        <w:ind w:firstLine="420" w:firstLineChars="200"/>
        <w:rPr>
          <w:rFonts w:ascii="宋体" w:hAnsi="宋体"/>
          <w:sz w:val="21"/>
          <w:szCs w:val="21"/>
        </w:rPr>
      </w:pPr>
      <w:r>
        <w:rPr>
          <w:rFonts w:hint="eastAsia" w:ascii="宋体" w:hAnsi="宋体"/>
          <w:sz w:val="21"/>
          <w:szCs w:val="21"/>
        </w:rPr>
        <w:t>对贵单位</w:t>
      </w:r>
      <w:r>
        <w:rPr>
          <w:rFonts w:hint="eastAsia" w:ascii="宋体" w:hAnsi="宋体"/>
          <w:bCs/>
          <w:sz w:val="21"/>
          <w:szCs w:val="21"/>
        </w:rPr>
        <w:t>拟建的</w:t>
      </w:r>
      <w:r>
        <w:rPr>
          <w:rFonts w:hint="eastAsia" w:ascii="宋体" w:hAnsi="宋体"/>
          <w:u w:val="single"/>
        </w:rPr>
        <w:t xml:space="preserve">                        </w:t>
      </w:r>
      <w:r>
        <w:rPr>
          <w:rFonts w:hint="eastAsia" w:ascii="宋体" w:hAnsi="宋体"/>
          <w:sz w:val="21"/>
          <w:szCs w:val="21"/>
        </w:rPr>
        <w:t>，我公司进行了现场踏勘、施工图预算及造价分析，并结合我公司现有施工技术和经济承受能力状况，我公司对贵单位在本工程比选范围内的所有相应最高限价全部予以确认。</w:t>
      </w:r>
    </w:p>
    <w:p>
      <w:pPr>
        <w:pStyle w:val="20"/>
        <w:tabs>
          <w:tab w:val="left" w:pos="3420"/>
        </w:tabs>
        <w:spacing w:line="560" w:lineRule="exact"/>
        <w:ind w:firstLine="560"/>
        <w:rPr>
          <w:rFonts w:ascii="宋体" w:hAnsi="宋体"/>
          <w:sz w:val="21"/>
          <w:szCs w:val="21"/>
        </w:rPr>
      </w:pPr>
    </w:p>
    <w:p>
      <w:pPr>
        <w:spacing w:line="560" w:lineRule="exact"/>
        <w:rPr>
          <w:rFonts w:ascii="宋体" w:hAnsi="宋体"/>
          <w:szCs w:val="21"/>
        </w:rPr>
      </w:pPr>
    </w:p>
    <w:p>
      <w:pPr>
        <w:spacing w:line="560" w:lineRule="exact"/>
        <w:rPr>
          <w:rFonts w:ascii="宋体" w:hAnsi="宋体"/>
          <w:szCs w:val="21"/>
        </w:rPr>
      </w:pPr>
    </w:p>
    <w:p>
      <w:pPr>
        <w:spacing w:line="400" w:lineRule="exact"/>
        <w:rPr>
          <w:rFonts w:ascii="宋体" w:hAnsi="宋体"/>
          <w:szCs w:val="21"/>
          <w:u w:val="single"/>
        </w:rPr>
      </w:pPr>
      <w:r>
        <w:rPr>
          <w:rFonts w:hint="eastAsia" w:ascii="宋体" w:hAnsi="宋体"/>
          <w:b/>
          <w:bCs/>
          <w:szCs w:val="21"/>
        </w:rPr>
        <w:t xml:space="preserve">                                      </w:t>
      </w:r>
      <w:r>
        <w:rPr>
          <w:rFonts w:hint="eastAsia" w:ascii="宋体" w:hAnsi="宋体"/>
          <w:szCs w:val="21"/>
        </w:rPr>
        <w:t xml:space="preserve">   </w:t>
      </w:r>
      <w:r>
        <w:rPr>
          <w:rFonts w:hint="eastAsia" w:ascii="宋体" w:hAnsi="宋体" w:cs="MingLiU"/>
          <w:snapToGrid w:val="0"/>
          <w:kern w:val="0"/>
          <w:szCs w:val="21"/>
          <w:lang w:eastAsia="zh-CN"/>
        </w:rPr>
        <w:t>投标</w:t>
      </w:r>
      <w:r>
        <w:rPr>
          <w:rFonts w:hint="eastAsia" w:ascii="宋体" w:hAnsi="宋体"/>
          <w:szCs w:val="21"/>
        </w:rPr>
        <w:t>单位：</w:t>
      </w:r>
      <w:r>
        <w:rPr>
          <w:rFonts w:hint="eastAsia" w:ascii="宋体" w:hAnsi="宋体"/>
          <w:szCs w:val="21"/>
          <w:u w:val="single"/>
        </w:rPr>
        <w:t xml:space="preserve">                    </w:t>
      </w:r>
      <w:r>
        <w:rPr>
          <w:rFonts w:hint="eastAsia" w:ascii="宋体" w:hAnsi="宋体"/>
          <w:szCs w:val="21"/>
        </w:rPr>
        <w:t>（盖单位公章）</w:t>
      </w:r>
    </w:p>
    <w:p>
      <w:pPr>
        <w:spacing w:line="400" w:lineRule="exact"/>
        <w:rPr>
          <w:rFonts w:ascii="宋体" w:hAnsi="宋体"/>
          <w:szCs w:val="21"/>
        </w:rPr>
      </w:pP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rPr>
        <w:t>（签字</w:t>
      </w:r>
      <w:r>
        <w:rPr>
          <w:rFonts w:hint="eastAsia" w:ascii="宋体" w:hAnsi="宋体" w:cs="MingLiU"/>
          <w:snapToGrid w:val="0"/>
          <w:kern w:val="0"/>
          <w:szCs w:val="21"/>
        </w:rPr>
        <w:t>或盖章</w:t>
      </w:r>
      <w:r>
        <w:rPr>
          <w:rFonts w:hint="eastAsia" w:ascii="宋体" w:hAnsi="宋体"/>
        </w:rPr>
        <w:t>）</w:t>
      </w:r>
    </w:p>
    <w:p>
      <w:pPr>
        <w:ind w:firstLine="3990" w:firstLineChars="1900"/>
        <w:rPr>
          <w:rFonts w:ascii="宋体" w:hAnsi="宋体"/>
          <w:szCs w:val="21"/>
          <w:u w:val="single"/>
        </w:rPr>
      </w:pPr>
    </w:p>
    <w:p>
      <w:pPr>
        <w:pStyle w:val="3"/>
        <w:snapToGrid w:val="0"/>
        <w:spacing w:line="360" w:lineRule="auto"/>
        <w:ind w:firstLine="640"/>
        <w:rPr>
          <w:rFonts w:ascii="宋体" w:hAnsi="宋体"/>
          <w:szCs w:val="21"/>
        </w:rPr>
      </w:pPr>
      <w:r>
        <w:rPr>
          <w:rFonts w:hint="eastAsia" w:ascii="宋体" w:hAnsi="宋体"/>
          <w:szCs w:val="21"/>
        </w:rPr>
        <w:t xml:space="preserve">                            </w:t>
      </w:r>
    </w:p>
    <w:p>
      <w:pPr>
        <w:pStyle w:val="3"/>
        <w:snapToGrid w:val="0"/>
        <w:spacing w:line="360" w:lineRule="auto"/>
        <w:ind w:firstLine="3570" w:firstLineChars="17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5760"/>
        </w:tabs>
        <w:autoSpaceDE w:val="0"/>
        <w:autoSpaceDN w:val="0"/>
        <w:adjustRightInd w:val="0"/>
        <w:spacing w:line="300" w:lineRule="exact"/>
        <w:ind w:left="838" w:leftChars="199" w:right="11" w:hanging="420" w:hangingChars="150"/>
        <w:rPr>
          <w:rFonts w:ascii="宋体" w:hAnsi="宋体"/>
          <w:kern w:val="0"/>
          <w:sz w:val="28"/>
          <w:szCs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autoSpaceDE w:val="0"/>
        <w:autoSpaceDN w:val="0"/>
        <w:adjustRightInd w:val="0"/>
        <w:snapToGrid w:val="0"/>
        <w:spacing w:line="360" w:lineRule="auto"/>
        <w:jc w:val="center"/>
        <w:rPr>
          <w:rFonts w:ascii="宋体" w:hAnsi="宋体"/>
          <w:sz w:val="28"/>
        </w:rPr>
      </w:pPr>
    </w:p>
    <w:p>
      <w:pPr>
        <w:pStyle w:val="7"/>
        <w:widowControl/>
        <w:jc w:val="center"/>
      </w:pPr>
      <w:bookmarkStart w:id="881" w:name="_Toc224103498"/>
      <w:bookmarkStart w:id="882" w:name="_Toc287607870"/>
      <w:bookmarkStart w:id="883" w:name="_Toc287620817"/>
      <w:bookmarkStart w:id="884" w:name="_Toc277082646"/>
      <w:bookmarkStart w:id="885" w:name="_Toc57905922"/>
      <w:bookmarkStart w:id="886" w:name="_Toc13933"/>
      <w:r>
        <w:rPr>
          <w:rFonts w:hint="eastAsia" w:cs="宋体"/>
        </w:rPr>
        <w:t>（五）</w:t>
      </w:r>
      <w:bookmarkEnd w:id="881"/>
      <w:bookmarkEnd w:id="882"/>
      <w:bookmarkEnd w:id="883"/>
      <w:bookmarkEnd w:id="884"/>
      <w:r>
        <w:rPr>
          <w:rFonts w:hint="eastAsia" w:cs="宋体"/>
        </w:rPr>
        <w:t>低价风险担保缴纳承诺书</w:t>
      </w:r>
      <w:bookmarkEnd w:id="885"/>
      <w:bookmarkEnd w:id="886"/>
    </w:p>
    <w:p>
      <w:pPr>
        <w:autoSpaceDE w:val="0"/>
        <w:autoSpaceDN w:val="0"/>
        <w:adjustRightInd w:val="0"/>
        <w:snapToGrid w:val="0"/>
        <w:spacing w:line="360" w:lineRule="auto"/>
        <w:jc w:val="center"/>
        <w:rPr>
          <w:rFonts w:ascii="宋体" w:hAnsi="宋体" w:eastAsia="宋体" w:cs="宋体"/>
          <w:snapToGrid w:val="0"/>
          <w:kern w:val="0"/>
          <w:sz w:val="32"/>
          <w:szCs w:val="32"/>
        </w:rPr>
      </w:pPr>
    </w:p>
    <w:p>
      <w:pPr>
        <w:autoSpaceDE w:val="0"/>
        <w:autoSpaceDN w:val="0"/>
        <w:adjustRightInd w:val="0"/>
        <w:snapToGrid w:val="0"/>
        <w:spacing w:line="360" w:lineRule="auto"/>
        <w:jc w:val="center"/>
        <w:rPr>
          <w:rFonts w:ascii="宋体" w:hAnsi="宋体" w:eastAsia="宋体" w:cs="宋体"/>
          <w:kern w:val="0"/>
          <w:sz w:val="32"/>
          <w:szCs w:val="32"/>
        </w:rPr>
      </w:pPr>
      <w:r>
        <w:rPr>
          <w:rFonts w:hint="eastAsia" w:ascii="宋体" w:hAnsi="宋体" w:eastAsia="宋体" w:cs="宋体"/>
          <w:snapToGrid w:val="0"/>
          <w:kern w:val="0"/>
          <w:sz w:val="32"/>
          <w:szCs w:val="32"/>
          <w:lang w:bidi="ar"/>
        </w:rPr>
        <w:t>（</w:t>
      </w:r>
      <w:r>
        <w:rPr>
          <w:rFonts w:hint="eastAsia" w:ascii="宋体" w:hAnsi="宋体" w:eastAsia="宋体" w:cs="宋体"/>
          <w:snapToGrid w:val="0"/>
          <w:kern w:val="0"/>
          <w:sz w:val="32"/>
          <w:szCs w:val="32"/>
          <w:lang w:eastAsia="zh-CN" w:bidi="ar"/>
        </w:rPr>
        <w:t>比选</w:t>
      </w:r>
      <w:r>
        <w:rPr>
          <w:rFonts w:hint="eastAsia" w:ascii="宋体" w:hAnsi="宋体" w:eastAsia="宋体" w:cs="宋体"/>
          <w:snapToGrid w:val="0"/>
          <w:kern w:val="0"/>
          <w:sz w:val="32"/>
          <w:szCs w:val="32"/>
          <w:lang w:bidi="ar"/>
        </w:rPr>
        <w:t>报价低于比选项目最高限价的</w:t>
      </w:r>
      <w:r>
        <w:rPr>
          <w:rFonts w:hint="eastAsia" w:ascii="宋体" w:hAnsi="宋体" w:eastAsia="宋体" w:cs="宋体"/>
          <w:kern w:val="0"/>
          <w:sz w:val="32"/>
          <w:szCs w:val="32"/>
          <w:lang w:bidi="ar"/>
        </w:rPr>
        <w:t>85%</w:t>
      </w:r>
      <w:r>
        <w:rPr>
          <w:rFonts w:hint="eastAsia" w:ascii="宋体" w:hAnsi="宋体" w:eastAsia="宋体" w:cs="宋体"/>
          <w:snapToGrid w:val="0"/>
          <w:kern w:val="0"/>
          <w:sz w:val="32"/>
          <w:szCs w:val="32"/>
          <w:lang w:bidi="ar"/>
        </w:rPr>
        <w:t>时采用）</w:t>
      </w:r>
    </w:p>
    <w:p>
      <w:pPr>
        <w:autoSpaceDE w:val="0"/>
        <w:autoSpaceDN w:val="0"/>
        <w:adjustRightInd w:val="0"/>
        <w:snapToGrid w:val="0"/>
        <w:spacing w:line="360" w:lineRule="auto"/>
        <w:jc w:val="center"/>
        <w:rPr>
          <w:rFonts w:ascii="宋体" w:hAnsi="宋体" w:eastAsia="宋体" w:cs="宋体"/>
          <w:snapToGrid w:val="0"/>
          <w:kern w:val="0"/>
          <w:sz w:val="32"/>
          <w:szCs w:val="32"/>
        </w:rPr>
      </w:pPr>
    </w:p>
    <w:p>
      <w:pPr>
        <w:autoSpaceDE w:val="0"/>
        <w:autoSpaceDN w:val="0"/>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u w:val="single"/>
          <w:lang w:bidi="ar"/>
        </w:rPr>
        <w:t xml:space="preserve">        </w:t>
      </w:r>
      <w:r>
        <w:rPr>
          <w:rFonts w:hint="eastAsia" w:ascii="宋体" w:hAnsi="宋体" w:eastAsia="宋体" w:cs="宋体"/>
          <w:snapToGrid w:val="0"/>
          <w:kern w:val="0"/>
          <w:szCs w:val="21"/>
          <w:u w:val="single"/>
          <w:lang w:bidi="ar"/>
        </w:rPr>
        <w:t>（比选人名称）</w:t>
      </w:r>
      <w:r>
        <w:rPr>
          <w:rFonts w:hint="eastAsia" w:ascii="宋体" w:hAnsi="宋体" w:eastAsia="宋体" w:cs="宋体"/>
          <w:snapToGrid w:val="0"/>
          <w:kern w:val="0"/>
          <w:szCs w:val="21"/>
          <w:lang w:bidi="ar"/>
        </w:rPr>
        <w:t>：</w:t>
      </w:r>
    </w:p>
    <w:p>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snapToGrid w:val="0"/>
          <w:kern w:val="0"/>
          <w:szCs w:val="21"/>
          <w:lang w:bidi="ar"/>
        </w:rPr>
        <w:t>我公司</w:t>
      </w:r>
      <w:r>
        <w:rPr>
          <w:rFonts w:hint="eastAsia" w:ascii="宋体" w:hAnsi="宋体" w:eastAsia="宋体" w:cs="宋体"/>
          <w:kern w:val="0"/>
          <w:szCs w:val="21"/>
          <w:u w:val="single"/>
          <w:lang w:bidi="ar"/>
        </w:rPr>
        <w:t xml:space="preserve">        </w:t>
      </w:r>
      <w:r>
        <w:rPr>
          <w:rFonts w:hint="eastAsia" w:ascii="宋体" w:hAnsi="宋体" w:eastAsia="宋体" w:cs="宋体"/>
          <w:snapToGrid w:val="0"/>
          <w:kern w:val="0"/>
          <w:szCs w:val="21"/>
          <w:u w:val="single"/>
          <w:lang w:bidi="ar"/>
        </w:rPr>
        <w:t>（</w:t>
      </w:r>
      <w:r>
        <w:rPr>
          <w:rFonts w:hint="eastAsia" w:ascii="宋体" w:hAnsi="宋体" w:cs="MingLiU"/>
          <w:snapToGrid w:val="0"/>
          <w:kern w:val="0"/>
          <w:szCs w:val="21"/>
          <w:lang w:eastAsia="zh-CN"/>
        </w:rPr>
        <w:t>投标</w:t>
      </w:r>
      <w:r>
        <w:rPr>
          <w:rFonts w:hint="eastAsia" w:ascii="宋体" w:hAnsi="宋体" w:eastAsia="宋体" w:cs="宋体"/>
          <w:snapToGrid w:val="0"/>
          <w:kern w:val="0"/>
          <w:szCs w:val="21"/>
          <w:u w:val="single"/>
          <w:lang w:bidi="ar"/>
        </w:rPr>
        <w:t>人名称）</w:t>
      </w:r>
      <w:r>
        <w:rPr>
          <w:rFonts w:hint="eastAsia" w:ascii="宋体" w:hAnsi="宋体" w:eastAsia="宋体" w:cs="宋体"/>
          <w:snapToGrid w:val="0"/>
          <w:kern w:val="0"/>
          <w:szCs w:val="21"/>
          <w:lang w:bidi="ar"/>
        </w:rPr>
        <w:t>参加了你公司</w:t>
      </w:r>
      <w:r>
        <w:rPr>
          <w:rFonts w:hint="eastAsia" w:ascii="宋体" w:hAnsi="宋体" w:eastAsia="宋体" w:cs="宋体"/>
          <w:kern w:val="0"/>
          <w:szCs w:val="21"/>
          <w:u w:val="single"/>
          <w:lang w:bidi="ar"/>
        </w:rPr>
        <w:t xml:space="preserve">        </w:t>
      </w:r>
      <w:r>
        <w:rPr>
          <w:rFonts w:hint="eastAsia" w:ascii="宋体" w:hAnsi="宋体" w:eastAsia="宋体" w:cs="宋体"/>
          <w:snapToGrid w:val="0"/>
          <w:kern w:val="0"/>
          <w:szCs w:val="21"/>
          <w:u w:val="single"/>
          <w:lang w:bidi="ar"/>
        </w:rPr>
        <w:t>（项目名称）</w:t>
      </w:r>
      <w:r>
        <w:rPr>
          <w:rFonts w:hint="eastAsia" w:ascii="宋体" w:hAnsi="宋体" w:eastAsia="宋体" w:cs="宋体"/>
          <w:snapToGrid w:val="0"/>
          <w:kern w:val="0"/>
          <w:szCs w:val="21"/>
          <w:lang w:bidi="ar"/>
        </w:rPr>
        <w:t>的</w:t>
      </w:r>
      <w:r>
        <w:rPr>
          <w:rFonts w:hint="eastAsia" w:ascii="宋体" w:hAnsi="宋体" w:eastAsia="宋体" w:cs="宋体"/>
          <w:snapToGrid w:val="0"/>
          <w:kern w:val="0"/>
          <w:szCs w:val="21"/>
          <w:lang w:eastAsia="zh-CN" w:bidi="ar"/>
        </w:rPr>
        <w:t>比选</w:t>
      </w:r>
      <w:r>
        <w:rPr>
          <w:rFonts w:hint="eastAsia" w:ascii="宋体" w:hAnsi="宋体" w:eastAsia="宋体" w:cs="宋体"/>
          <w:snapToGrid w:val="0"/>
          <w:kern w:val="0"/>
          <w:szCs w:val="21"/>
          <w:lang w:bidi="ar"/>
        </w:rPr>
        <w:t>。我公司</w:t>
      </w:r>
      <w:r>
        <w:rPr>
          <w:rFonts w:hint="eastAsia" w:ascii="宋体" w:hAnsi="宋体" w:eastAsia="宋体" w:cs="宋体"/>
          <w:snapToGrid w:val="0"/>
          <w:kern w:val="0"/>
          <w:szCs w:val="21"/>
          <w:lang w:eastAsia="zh-CN" w:bidi="ar"/>
        </w:rPr>
        <w:t>比选</w:t>
      </w:r>
      <w:r>
        <w:rPr>
          <w:rFonts w:hint="eastAsia" w:ascii="宋体" w:hAnsi="宋体" w:eastAsia="宋体" w:cs="宋体"/>
          <w:snapToGrid w:val="0"/>
          <w:kern w:val="0"/>
          <w:szCs w:val="21"/>
          <w:lang w:bidi="ar"/>
        </w:rPr>
        <w:t>报价低于最高限价的</w:t>
      </w:r>
      <w:r>
        <w:rPr>
          <w:rFonts w:hint="eastAsia" w:ascii="宋体" w:hAnsi="宋体" w:eastAsia="宋体" w:cs="宋体"/>
          <w:kern w:val="0"/>
          <w:szCs w:val="21"/>
          <w:lang w:bidi="ar"/>
        </w:rPr>
        <w:t>85%</w:t>
      </w:r>
      <w:r>
        <w:rPr>
          <w:rFonts w:hint="eastAsia" w:ascii="宋体" w:hAnsi="宋体" w:eastAsia="宋体" w:cs="宋体"/>
          <w:snapToGrid w:val="0"/>
          <w:kern w:val="0"/>
          <w:szCs w:val="21"/>
          <w:lang w:bidi="ar"/>
        </w:rPr>
        <w:t>，若获得中标资格，我公司承诺按照比选文件的规定递交低价风险担保。否则，我公司愿承担比选文件中约定的，因未按规定递交低价风险担保的相应责任。</w:t>
      </w:r>
    </w:p>
    <w:p>
      <w:pPr>
        <w:autoSpaceDE w:val="0"/>
        <w:autoSpaceDN w:val="0"/>
        <w:adjustRightInd w:val="0"/>
        <w:snapToGrid w:val="0"/>
        <w:spacing w:line="360" w:lineRule="auto"/>
        <w:ind w:firstLine="640"/>
        <w:rPr>
          <w:rFonts w:ascii="宋体" w:hAnsi="宋体" w:eastAsia="宋体" w:cs="宋体"/>
          <w:snapToGrid w:val="0"/>
          <w:kern w:val="0"/>
          <w:szCs w:val="21"/>
        </w:rPr>
      </w:pPr>
    </w:p>
    <w:p>
      <w:pPr>
        <w:autoSpaceDE w:val="0"/>
        <w:autoSpaceDN w:val="0"/>
        <w:adjustRightInd w:val="0"/>
        <w:snapToGrid w:val="0"/>
        <w:spacing w:line="360" w:lineRule="auto"/>
        <w:ind w:firstLine="640"/>
        <w:rPr>
          <w:rFonts w:ascii="宋体" w:hAnsi="宋体" w:eastAsia="宋体" w:cs="宋体"/>
          <w:kern w:val="0"/>
          <w:szCs w:val="21"/>
        </w:rPr>
      </w:pPr>
      <w:r>
        <w:rPr>
          <w:rFonts w:hint="eastAsia" w:ascii="宋体" w:hAnsi="宋体" w:eastAsia="宋体" w:cs="宋体"/>
          <w:snapToGrid w:val="0"/>
          <w:kern w:val="0"/>
          <w:szCs w:val="21"/>
          <w:lang w:bidi="ar"/>
        </w:rPr>
        <w:t>特此承诺。</w:t>
      </w: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eastAsia="zh-CN" w:bidi="ar"/>
        </w:rPr>
        <w:t>投</w:t>
      </w:r>
      <w:r>
        <w:rPr>
          <w:rFonts w:hint="eastAsia" w:ascii="宋体" w:hAnsi="宋体" w:eastAsia="宋体" w:cs="宋体"/>
          <w:kern w:val="0"/>
          <w:szCs w:val="21"/>
          <w:lang w:val="en-US" w:eastAsia="zh-CN" w:bidi="ar"/>
        </w:rPr>
        <w:t xml:space="preserve">  </w:t>
      </w:r>
      <w:r>
        <w:rPr>
          <w:rFonts w:hint="eastAsia" w:ascii="宋体" w:hAnsi="宋体" w:eastAsia="宋体" w:cs="宋体"/>
          <w:kern w:val="0"/>
          <w:szCs w:val="21"/>
          <w:lang w:eastAsia="zh-CN" w:bidi="ar"/>
        </w:rPr>
        <w:t>标</w:t>
      </w:r>
      <w:r>
        <w:rPr>
          <w:rFonts w:hint="eastAsia" w:ascii="宋体" w:hAnsi="宋体" w:eastAsia="宋体" w:cs="宋体"/>
          <w:kern w:val="0"/>
          <w:szCs w:val="21"/>
          <w:lang w:bidi="ar"/>
        </w:rPr>
        <w:t xml:space="preserve">  人：</w:t>
      </w:r>
      <w:r>
        <w:rPr>
          <w:rFonts w:hint="eastAsia" w:ascii="宋体" w:hAnsi="宋体" w:eastAsia="宋体" w:cs="宋体"/>
          <w:w w:val="200"/>
          <w:kern w:val="0"/>
          <w:szCs w:val="21"/>
          <w:u w:val="single"/>
          <w:lang w:bidi="ar"/>
        </w:rPr>
        <w:t xml:space="preserve">                           </w:t>
      </w:r>
      <w:r>
        <w:rPr>
          <w:rFonts w:hint="eastAsia" w:ascii="宋体" w:hAnsi="宋体" w:eastAsia="宋体" w:cs="宋体"/>
          <w:kern w:val="0"/>
          <w:szCs w:val="21"/>
          <w:lang w:bidi="ar"/>
        </w:rPr>
        <w:t>（</w:t>
      </w:r>
      <w:r>
        <w:rPr>
          <w:rFonts w:hint="eastAsia" w:ascii="宋体" w:hAnsi="宋体" w:eastAsia="宋体" w:cs="宋体"/>
          <w:spacing w:val="-1"/>
          <w:kern w:val="0"/>
          <w:szCs w:val="21"/>
          <w:lang w:bidi="ar"/>
        </w:rPr>
        <w:t>盖单位法人章</w:t>
      </w:r>
      <w:r>
        <w:rPr>
          <w:rFonts w:hint="eastAsia" w:ascii="宋体" w:hAnsi="宋体" w:eastAsia="宋体" w:cs="宋体"/>
          <w:kern w:val="0"/>
          <w:szCs w:val="21"/>
          <w:lang w:bidi="ar"/>
        </w:rPr>
        <w:t>）</w:t>
      </w:r>
    </w:p>
    <w:p>
      <w:pPr>
        <w:tabs>
          <w:tab w:val="left" w:pos="6300"/>
        </w:tabs>
        <w:autoSpaceDE w:val="0"/>
        <w:autoSpaceDN w:val="0"/>
        <w:adjustRightInd w:val="0"/>
        <w:snapToGri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法定代表人：</w:t>
      </w:r>
      <w:r>
        <w:rPr>
          <w:rFonts w:hint="eastAsia" w:ascii="宋体" w:hAnsi="宋体" w:eastAsia="宋体" w:cs="宋体"/>
          <w:w w:val="200"/>
          <w:kern w:val="0"/>
          <w:szCs w:val="21"/>
          <w:u w:val="single"/>
          <w:lang w:bidi="ar"/>
        </w:rPr>
        <w:t xml:space="preserve">                           </w:t>
      </w:r>
      <w:r>
        <w:rPr>
          <w:rFonts w:hint="eastAsia" w:ascii="宋体" w:hAnsi="宋体" w:eastAsia="宋体" w:cs="宋体"/>
          <w:kern w:val="0"/>
          <w:szCs w:val="21"/>
          <w:lang w:bidi="ar"/>
        </w:rPr>
        <w:t>（签字或盖章）</w:t>
      </w:r>
    </w:p>
    <w:p>
      <w:pPr>
        <w:tabs>
          <w:tab w:val="left" w:pos="7140"/>
          <w:tab w:val="left" w:pos="7560"/>
          <w:tab w:val="left" w:pos="8300"/>
        </w:tabs>
        <w:autoSpaceDE w:val="0"/>
        <w:autoSpaceDN w:val="0"/>
        <w:adjustRightInd w:val="0"/>
        <w:ind w:firstLine="420" w:firstLineChars="200"/>
        <w:rPr>
          <w:rFonts w:ascii="宋体" w:hAnsi="宋体" w:eastAsia="宋体" w:cs="宋体"/>
          <w:snapToGrid w:val="0"/>
          <w:kern w:val="0"/>
          <w:szCs w:val="21"/>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eastAsia="宋体" w:cs="宋体"/>
          <w:snapToGrid w:val="0"/>
          <w:kern w:val="0"/>
          <w:szCs w:val="21"/>
        </w:rPr>
      </w:pP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pPr>
        <w:autoSpaceDE w:val="0"/>
        <w:autoSpaceDN w:val="0"/>
        <w:adjustRightInd w:val="0"/>
        <w:snapToGrid w:val="0"/>
        <w:spacing w:line="360" w:lineRule="auto"/>
        <w:jc w:val="center"/>
        <w:rPr>
          <w:rFonts w:ascii="宋体" w:hAnsi="宋体"/>
          <w:b/>
          <w:sz w:val="28"/>
          <w:szCs w:val="28"/>
        </w:rPr>
      </w:pPr>
    </w:p>
    <w:p>
      <w:pPr>
        <w:autoSpaceDE w:val="0"/>
        <w:autoSpaceDN w:val="0"/>
        <w:adjustRightInd w:val="0"/>
        <w:snapToGrid w:val="0"/>
        <w:spacing w:line="360" w:lineRule="auto"/>
        <w:jc w:val="center"/>
        <w:rPr>
          <w:rFonts w:ascii="宋体" w:hAnsi="宋体"/>
          <w:b/>
          <w:sz w:val="28"/>
          <w:szCs w:val="28"/>
        </w:rPr>
      </w:pPr>
    </w:p>
    <w:p>
      <w:pPr>
        <w:autoSpaceDE w:val="0"/>
        <w:autoSpaceDN w:val="0"/>
        <w:adjustRightInd w:val="0"/>
        <w:snapToGrid w:val="0"/>
        <w:spacing w:line="360" w:lineRule="auto"/>
        <w:jc w:val="center"/>
        <w:rPr>
          <w:rFonts w:ascii="宋体" w:hAnsi="宋体"/>
          <w:b/>
          <w:sz w:val="28"/>
          <w:szCs w:val="28"/>
        </w:rPr>
      </w:pPr>
    </w:p>
    <w:p>
      <w:pPr>
        <w:autoSpaceDE w:val="0"/>
        <w:autoSpaceDN w:val="0"/>
        <w:adjustRightInd w:val="0"/>
        <w:snapToGrid w:val="0"/>
        <w:spacing w:line="360" w:lineRule="auto"/>
        <w:jc w:val="center"/>
        <w:rPr>
          <w:rFonts w:ascii="宋体" w:hAnsi="宋体"/>
          <w:b/>
          <w:sz w:val="28"/>
          <w:szCs w:val="28"/>
        </w:rPr>
      </w:pPr>
    </w:p>
    <w:p>
      <w:pPr>
        <w:autoSpaceDE w:val="0"/>
        <w:autoSpaceDN w:val="0"/>
        <w:adjustRightInd w:val="0"/>
        <w:snapToGrid w:val="0"/>
        <w:spacing w:line="360" w:lineRule="auto"/>
        <w:jc w:val="center"/>
        <w:rPr>
          <w:rFonts w:ascii="宋体" w:hAnsi="宋体"/>
          <w:b/>
          <w:sz w:val="28"/>
          <w:szCs w:val="28"/>
        </w:rPr>
      </w:pPr>
    </w:p>
    <w:p>
      <w:pPr>
        <w:autoSpaceDE w:val="0"/>
        <w:autoSpaceDN w:val="0"/>
        <w:adjustRightInd w:val="0"/>
        <w:snapToGrid w:val="0"/>
        <w:spacing w:line="360" w:lineRule="auto"/>
        <w:jc w:val="center"/>
        <w:rPr>
          <w:rFonts w:ascii="宋体" w:hAnsi="宋体"/>
          <w:b/>
          <w:sz w:val="28"/>
          <w:szCs w:val="28"/>
        </w:rPr>
      </w:pPr>
    </w:p>
    <w:p>
      <w:pPr>
        <w:pStyle w:val="6"/>
        <w:jc w:val="center"/>
        <w:rPr>
          <w:rFonts w:hint="default"/>
        </w:rPr>
      </w:pPr>
      <w:bookmarkStart w:id="887" w:name="_Toc287607872"/>
      <w:bookmarkStart w:id="888" w:name="_Toc224103500"/>
      <w:bookmarkStart w:id="889" w:name="_Toc287620819"/>
      <w:bookmarkStart w:id="890" w:name="_Toc46396344"/>
      <w:r>
        <w:t>二、商务部分</w:t>
      </w:r>
      <w:bookmarkEnd w:id="887"/>
      <w:bookmarkEnd w:id="888"/>
      <w:bookmarkEnd w:id="889"/>
      <w:bookmarkEnd w:id="890"/>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r>
        <w:rPr>
          <w:rFonts w:hint="eastAsia"/>
          <w:lang w:eastAsia="zh-CN"/>
        </w:rPr>
        <w:t>比选</w:t>
      </w:r>
      <w:r>
        <w:rPr>
          <w:rFonts w:hint="eastAsia"/>
        </w:rPr>
        <w:t>文件“商务部分”内页封面及小袋封面格式：</w:t>
      </w:r>
    </w:p>
    <w:p>
      <w:pPr>
        <w:tabs>
          <w:tab w:val="left" w:pos="2980"/>
          <w:tab w:val="left" w:pos="5940"/>
        </w:tabs>
        <w:autoSpaceDE w:val="0"/>
        <w:autoSpaceDN w:val="0"/>
        <w:adjustRightInd w:val="0"/>
        <w:snapToGrid w:val="0"/>
        <w:spacing w:line="360" w:lineRule="auto"/>
        <w:jc w:val="left"/>
        <w:rPr>
          <w:rFonts w:ascii="宋体" w:hAnsi="宋体" w:cs="MingLiU"/>
          <w:b/>
          <w:kern w:val="0"/>
          <w:sz w:val="28"/>
          <w:szCs w:val="28"/>
        </w:rPr>
      </w:pPr>
      <w:r>
        <w:rPr>
          <w:rFonts w:ascii="宋体" w:hAnsi="宋体"/>
          <w:b/>
          <w:kern w:val="0"/>
          <w:sz w:val="28"/>
          <w:szCs w:val="28"/>
          <w:u w:val="single"/>
        </w:rPr>
        <w:tab/>
      </w:r>
      <w:r>
        <w:rPr>
          <w:rFonts w:hint="eastAsia" w:ascii="宋体" w:hAnsi="宋体"/>
          <w:b/>
          <w:kern w:val="0"/>
          <w:sz w:val="28"/>
          <w:szCs w:val="28"/>
          <w:u w:val="single"/>
        </w:rPr>
        <w:t xml:space="preserve">                    </w:t>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lang w:eastAsia="zh-CN"/>
        </w:rPr>
        <w:t>比</w:t>
      </w:r>
      <w:r>
        <w:rPr>
          <w:rFonts w:hint="eastAsia" w:ascii="宋体" w:hAnsi="宋体" w:cs="MingLiU"/>
          <w:b/>
          <w:kern w:val="0"/>
          <w:sz w:val="84"/>
          <w:szCs w:val="84"/>
          <w:lang w:val="en-US" w:eastAsia="zh-CN"/>
        </w:rPr>
        <w:t xml:space="preserve">  </w:t>
      </w:r>
      <w:r>
        <w:rPr>
          <w:rFonts w:hint="eastAsia" w:ascii="宋体" w:hAnsi="宋体" w:cs="MingLiU"/>
          <w:b/>
          <w:kern w:val="0"/>
          <w:sz w:val="84"/>
          <w:szCs w:val="84"/>
          <w:lang w:eastAsia="zh-CN"/>
        </w:rPr>
        <w:t>选</w:t>
      </w:r>
      <w:r>
        <w:rPr>
          <w:rFonts w:hint="eastAsia" w:ascii="宋体" w:hAnsi="宋体" w:cs="MingLiU"/>
          <w:b/>
          <w:kern w:val="0"/>
          <w:sz w:val="84"/>
          <w:szCs w:val="84"/>
        </w:rPr>
        <w:t xml:space="preserve">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center"/>
        <w:rPr>
          <w:rFonts w:ascii="宋体" w:hAnsi="宋体" w:cs="MingLiU"/>
          <w:b/>
          <w:kern w:val="0"/>
          <w:sz w:val="36"/>
          <w:szCs w:val="36"/>
        </w:rPr>
      </w:pPr>
      <w:r>
        <w:rPr>
          <w:rFonts w:hint="eastAsia" w:ascii="宋体" w:hAnsi="宋体" w:cs="MingLiU"/>
          <w:b/>
          <w:kern w:val="0"/>
          <w:sz w:val="36"/>
          <w:szCs w:val="36"/>
        </w:rPr>
        <w:t>商务部分</w:t>
      </w: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firstLine="1112" w:firstLineChars="400"/>
        <w:rPr>
          <w:rFonts w:ascii="宋体" w:hAnsi="宋体"/>
          <w:b/>
          <w:w w:val="99"/>
          <w:kern w:val="0"/>
          <w:sz w:val="28"/>
          <w:szCs w:val="28"/>
        </w:rPr>
      </w:pPr>
      <w:r>
        <w:rPr>
          <w:rFonts w:hint="eastAsia" w:ascii="宋体" w:hAnsi="宋体" w:cs="MingLiU"/>
          <w:b/>
          <w:w w:val="99"/>
          <w:kern w:val="0"/>
          <w:sz w:val="28"/>
          <w:szCs w:val="28"/>
          <w:lang w:eastAsia="zh-CN"/>
        </w:rPr>
        <w:t>投标</w:t>
      </w:r>
      <w:r>
        <w:rPr>
          <w:rFonts w:hint="eastAsia" w:ascii="宋体" w:hAnsi="宋体" w:cs="MingLiU"/>
          <w:b/>
          <w:w w:val="99"/>
          <w:kern w:val="0"/>
          <w:sz w:val="28"/>
          <w:szCs w:val="28"/>
        </w:rPr>
        <w:t>人</w:t>
      </w:r>
      <w:r>
        <w:rPr>
          <w:rFonts w:hint="eastAsia" w:ascii="宋体" w:hAnsi="宋体" w:cs="MingLiU"/>
          <w:b/>
          <w:spacing w:val="1"/>
          <w:w w:val="99"/>
          <w:kern w:val="0"/>
          <w:sz w:val="28"/>
          <w:szCs w:val="28"/>
        </w:rPr>
        <w:t>：</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rPr>
          <w:rFonts w:ascii="宋体" w:hAnsi="宋体" w:cs="MingLiU"/>
          <w:b/>
          <w:kern w:val="0"/>
          <w:sz w:val="28"/>
          <w:szCs w:val="28"/>
        </w:rPr>
      </w:pPr>
      <w:r>
        <w:rPr>
          <w:rFonts w:hint="eastAsia" w:ascii="宋体" w:hAnsi="宋体" w:cs="MingLiU"/>
          <w:b/>
          <w:w w:val="99"/>
          <w:kern w:val="0"/>
          <w:sz w:val="28"/>
          <w:szCs w:val="28"/>
        </w:rPr>
        <w:t xml:space="preserve">        法定代表人：</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宋体" w:hAnsi="宋体" w:cs="MingLiU"/>
          <w:kern w:val="0"/>
          <w:sz w:val="24"/>
          <w:szCs w:val="21"/>
        </w:rPr>
      </w:pPr>
      <w:r>
        <w:rPr>
          <w:rFonts w:ascii="宋体" w:hAnsi="宋体" w:cs="MingLiU"/>
          <w:kern w:val="0"/>
          <w:sz w:val="24"/>
          <w:szCs w:val="21"/>
        </w:rPr>
        <w:br w:type="page"/>
      </w:r>
    </w:p>
    <w:p>
      <w:pPr>
        <w:autoSpaceDE w:val="0"/>
        <w:autoSpaceDN w:val="0"/>
        <w:adjustRightInd w:val="0"/>
        <w:snapToGrid w:val="0"/>
        <w:spacing w:line="360" w:lineRule="auto"/>
        <w:jc w:val="center"/>
        <w:rPr>
          <w:rFonts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360" w:lineRule="auto"/>
        <w:ind w:firstLine="420" w:firstLineChars="200"/>
        <w:jc w:val="center"/>
        <w:rPr>
          <w:kern w:val="0"/>
        </w:rPr>
      </w:pPr>
      <w:r>
        <w:rPr>
          <w:rFonts w:hint="eastAsia"/>
          <w:kern w:val="0"/>
        </w:rPr>
        <w:t>[目录由</w:t>
      </w:r>
      <w:r>
        <w:rPr>
          <w:rFonts w:hint="eastAsia"/>
          <w:lang w:eastAsia="zh-CN"/>
        </w:rPr>
        <w:t>投标</w:t>
      </w:r>
      <w:r>
        <w:rPr>
          <w:rFonts w:hint="eastAsia"/>
          <w:kern w:val="0"/>
        </w:rPr>
        <w:t>人自行编制]</w:t>
      </w:r>
      <w:bookmarkStart w:id="891" w:name="_Toc287620820"/>
      <w:bookmarkStart w:id="892" w:name="_Toc224103501"/>
      <w:bookmarkStart w:id="893" w:name="_Toc287607873"/>
      <w:bookmarkStart w:id="894" w:name="_Toc277082648"/>
    </w:p>
    <w:bookmarkEnd w:id="891"/>
    <w:bookmarkEnd w:id="892"/>
    <w:bookmarkEnd w:id="893"/>
    <w:bookmarkEnd w:id="894"/>
    <w:p>
      <w:pPr>
        <w:jc w:val="center"/>
      </w:pPr>
      <w:bookmarkStart w:id="895" w:name="_Toc287607874"/>
      <w:bookmarkStart w:id="896" w:name="_Toc224103502"/>
      <w:bookmarkStart w:id="897" w:name="_Toc287620821"/>
    </w:p>
    <w:p>
      <w:pPr>
        <w:jc w:val="center"/>
      </w:pPr>
    </w:p>
    <w:p>
      <w:pPr>
        <w:numPr>
          <w:ilvl w:val="0"/>
          <w:numId w:val="6"/>
        </w:numPr>
        <w:rPr>
          <w:rFonts w:ascii="宋体" w:hAnsi="宋体"/>
          <w:bCs/>
          <w:szCs w:val="21"/>
        </w:rPr>
      </w:pPr>
      <w:r>
        <w:rPr>
          <w:rFonts w:hint="eastAsia" w:ascii="宋体" w:hAnsi="宋体"/>
          <w:bCs/>
          <w:szCs w:val="21"/>
        </w:rPr>
        <w:t>已标价工程量清单</w:t>
      </w:r>
    </w:p>
    <w:p>
      <w:pPr>
        <w:pStyle w:val="2"/>
        <w:ind w:firstLine="0"/>
      </w:pPr>
    </w:p>
    <w:p>
      <w:pPr>
        <w:autoSpaceDE w:val="0"/>
        <w:autoSpaceDN w:val="0"/>
        <w:adjustRightInd w:val="0"/>
        <w:snapToGrid w:val="0"/>
        <w:spacing w:line="360" w:lineRule="auto"/>
        <w:rPr>
          <w:rFonts w:ascii="宋体" w:hAnsi="宋体"/>
          <w:szCs w:val="21"/>
        </w:rPr>
      </w:pPr>
      <w:r>
        <w:rPr>
          <w:rFonts w:hint="eastAsia" w:ascii="宋体" w:hAnsi="宋体"/>
          <w:bCs/>
          <w:szCs w:val="21"/>
        </w:rPr>
        <w:t>2、</w:t>
      </w:r>
      <w:r>
        <w:rPr>
          <w:rFonts w:hint="eastAsia" w:ascii="宋体" w:hAnsi="宋体" w:cs="MingLiU"/>
          <w:snapToGrid w:val="0"/>
          <w:kern w:val="0"/>
          <w:szCs w:val="21"/>
        </w:rPr>
        <w:t>电子文档光盘一张</w:t>
      </w:r>
    </w:p>
    <w:p>
      <w:pPr/>
    </w:p>
    <w:p>
      <w:pPr>
        <w:jc w:val="center"/>
      </w:pPr>
    </w:p>
    <w:p>
      <w:pPr>
        <w:jc w:val="center"/>
      </w:pPr>
    </w:p>
    <w:p>
      <w:pPr>
        <w:jc w:val="center"/>
      </w:pPr>
    </w:p>
    <w:p>
      <w:pPr>
        <w:jc w:val="center"/>
      </w:pPr>
    </w:p>
    <w:p>
      <w:pPr>
        <w:autoSpaceDE w:val="0"/>
        <w:autoSpaceDN w:val="0"/>
        <w:adjustRightInd w:val="0"/>
        <w:snapToGrid w:val="0"/>
        <w:spacing w:line="360" w:lineRule="auto"/>
        <w:jc w:val="center"/>
        <w:rPr>
          <w:rFonts w:ascii="宋体" w:hAnsi="宋体"/>
          <w:b/>
          <w:bCs/>
          <w:sz w:val="32"/>
          <w:szCs w:val="32"/>
        </w:rPr>
      </w:pPr>
      <w:r>
        <w:rPr>
          <w:rFonts w:ascii="Cambria" w:hAnsi="Cambria"/>
          <w:b/>
          <w:bCs/>
          <w:sz w:val="32"/>
          <w:szCs w:val="32"/>
        </w:rPr>
        <w:br w:type="page"/>
      </w:r>
      <w:r>
        <w:rPr>
          <w:rFonts w:hint="eastAsia" w:ascii="Cambria" w:hAnsi="Cambria"/>
          <w:b/>
          <w:bCs/>
          <w:sz w:val="32"/>
          <w:szCs w:val="32"/>
        </w:rPr>
        <w:t xml:space="preserve"> </w:t>
      </w:r>
      <w:bookmarkEnd w:id="895"/>
      <w:bookmarkEnd w:id="896"/>
      <w:bookmarkEnd w:id="897"/>
      <w:bookmarkStart w:id="898" w:name="_Toc287607882"/>
      <w:bookmarkStart w:id="899" w:name="_Toc277082656"/>
      <w:bookmarkStart w:id="900" w:name="_Toc287620829"/>
      <w:bookmarkStart w:id="901" w:name="_Toc46396345"/>
      <w:bookmarkStart w:id="902" w:name="_Toc224103510"/>
      <w:r>
        <w:rPr>
          <w:rFonts w:hint="eastAsia"/>
          <w:b/>
          <w:sz w:val="32"/>
          <w:szCs w:val="32"/>
        </w:rPr>
        <w:t>三、资格审查资料</w:t>
      </w:r>
      <w:bookmarkEnd w:id="898"/>
      <w:bookmarkEnd w:id="899"/>
      <w:bookmarkEnd w:id="900"/>
      <w:bookmarkEnd w:id="901"/>
      <w:bookmarkEnd w:id="902"/>
    </w:p>
    <w:p>
      <w:pPr>
        <w:adjustRightInd w:val="0"/>
        <w:snapToGrid w:val="0"/>
        <w:spacing w:line="264" w:lineRule="auto"/>
        <w:rPr>
          <w:rFonts w:ascii="宋体" w:hAnsi="宋体"/>
          <w:sz w:val="32"/>
          <w:szCs w:val="32"/>
        </w:rPr>
      </w:pPr>
    </w:p>
    <w:p>
      <w:pPr>
        <w:adjustRightInd w:val="0"/>
        <w:snapToGrid w:val="0"/>
        <w:spacing w:line="264" w:lineRule="auto"/>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r>
        <w:rPr>
          <w:rFonts w:hint="eastAsia" w:ascii="宋体" w:hAnsi="宋体"/>
          <w:szCs w:val="21"/>
          <w:lang w:eastAsia="zh-CN"/>
        </w:rPr>
        <w:t>比选</w:t>
      </w:r>
      <w:r>
        <w:rPr>
          <w:rFonts w:hint="eastAsia" w:ascii="宋体" w:hAnsi="宋体"/>
          <w:szCs w:val="21"/>
        </w:rPr>
        <w:t>文件“资格审查资料”小袋封面格式：</w:t>
      </w:r>
    </w:p>
    <w:p>
      <w:pPr>
        <w:tabs>
          <w:tab w:val="left" w:pos="2845"/>
          <w:tab w:val="left" w:pos="5940"/>
        </w:tabs>
        <w:autoSpaceDE w:val="0"/>
        <w:autoSpaceDN w:val="0"/>
        <w:adjustRightInd w:val="0"/>
        <w:snapToGrid w:val="0"/>
        <w:spacing w:line="360" w:lineRule="auto"/>
        <w:jc w:val="left"/>
        <w:rPr>
          <w:rFonts w:ascii="宋体" w:hAnsi="宋体" w:cs="MingLiU"/>
          <w:b/>
          <w:kern w:val="0"/>
          <w:sz w:val="28"/>
          <w:szCs w:val="28"/>
        </w:rPr>
      </w:pPr>
      <w:r>
        <w:rPr>
          <w:rFonts w:ascii="宋体" w:hAnsi="宋体"/>
          <w:b/>
          <w:kern w:val="0"/>
          <w:sz w:val="28"/>
          <w:szCs w:val="28"/>
          <w:u w:val="single"/>
        </w:rPr>
        <w:tab/>
      </w:r>
      <w:r>
        <w:rPr>
          <w:rFonts w:hint="eastAsia" w:ascii="宋体" w:hAnsi="宋体"/>
          <w:b/>
          <w:kern w:val="0"/>
          <w:sz w:val="28"/>
          <w:szCs w:val="28"/>
          <w:u w:val="single"/>
        </w:rPr>
        <w:t xml:space="preserve">                    </w:t>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lang w:eastAsia="zh-CN"/>
        </w:rPr>
        <w:t>比</w:t>
      </w:r>
      <w:r>
        <w:rPr>
          <w:rFonts w:hint="eastAsia" w:ascii="宋体" w:hAnsi="宋体" w:cs="MingLiU"/>
          <w:b/>
          <w:kern w:val="0"/>
          <w:sz w:val="84"/>
          <w:szCs w:val="84"/>
          <w:lang w:val="en-US" w:eastAsia="zh-CN"/>
        </w:rPr>
        <w:t xml:space="preserve">  </w:t>
      </w:r>
      <w:r>
        <w:rPr>
          <w:rFonts w:hint="eastAsia" w:ascii="宋体" w:hAnsi="宋体" w:cs="MingLiU"/>
          <w:b/>
          <w:kern w:val="0"/>
          <w:sz w:val="84"/>
          <w:szCs w:val="84"/>
          <w:lang w:eastAsia="zh-CN"/>
        </w:rPr>
        <w:t>选</w:t>
      </w:r>
      <w:r>
        <w:rPr>
          <w:rFonts w:hint="eastAsia" w:ascii="宋体" w:hAnsi="宋体" w:cs="MingLiU"/>
          <w:b/>
          <w:kern w:val="0"/>
          <w:sz w:val="84"/>
          <w:szCs w:val="84"/>
        </w:rPr>
        <w:t xml:space="preserve">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center"/>
        <w:rPr>
          <w:rFonts w:ascii="宋体" w:hAnsi="宋体" w:cs="MingLiU"/>
          <w:b/>
          <w:kern w:val="0"/>
          <w:sz w:val="36"/>
          <w:szCs w:val="36"/>
        </w:rPr>
      </w:pPr>
      <w:r>
        <w:rPr>
          <w:rFonts w:hint="eastAsia" w:ascii="宋体" w:hAnsi="宋体" w:cs="MingLiU"/>
          <w:b/>
          <w:kern w:val="0"/>
          <w:sz w:val="36"/>
          <w:szCs w:val="36"/>
        </w:rPr>
        <w:t>资格审查资料</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ind w:firstLine="630" w:firstLineChars="300"/>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ind w:firstLine="1680" w:firstLineChars="800"/>
        <w:jc w:val="left"/>
        <w:rPr>
          <w:rFonts w:ascii="宋体" w:hAnsi="宋体" w:cs="MingLiU"/>
          <w:kern w:val="0"/>
          <w:sz w:val="20"/>
          <w:szCs w:val="20"/>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360" w:lineRule="auto"/>
        <w:ind w:firstLine="1112" w:firstLineChars="400"/>
        <w:rPr>
          <w:rFonts w:ascii="宋体" w:hAnsi="宋体"/>
          <w:b/>
          <w:w w:val="99"/>
          <w:kern w:val="0"/>
          <w:sz w:val="28"/>
          <w:szCs w:val="28"/>
        </w:rPr>
      </w:pPr>
      <w:r>
        <w:rPr>
          <w:rFonts w:hint="eastAsia" w:ascii="宋体" w:hAnsi="宋体" w:cs="MingLiU"/>
          <w:b/>
          <w:w w:val="99"/>
          <w:kern w:val="0"/>
          <w:sz w:val="28"/>
          <w:szCs w:val="28"/>
          <w:lang w:eastAsia="zh-CN"/>
        </w:rPr>
        <w:t>投标</w:t>
      </w:r>
      <w:r>
        <w:rPr>
          <w:rFonts w:hint="eastAsia" w:ascii="宋体" w:hAnsi="宋体" w:cs="MingLiU"/>
          <w:b/>
          <w:w w:val="99"/>
          <w:kern w:val="0"/>
          <w:sz w:val="28"/>
          <w:szCs w:val="28"/>
        </w:rPr>
        <w:t>人</w:t>
      </w:r>
      <w:r>
        <w:rPr>
          <w:rFonts w:hint="eastAsia" w:ascii="宋体" w:hAnsi="宋体" w:cs="MingLiU"/>
          <w:b/>
          <w:spacing w:val="1"/>
          <w:w w:val="99"/>
          <w:kern w:val="0"/>
          <w:sz w:val="28"/>
          <w:szCs w:val="28"/>
        </w:rPr>
        <w:t>：</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rPr>
          <w:rFonts w:ascii="宋体" w:hAnsi="宋体" w:cs="MingLiU"/>
          <w:b/>
          <w:kern w:val="0"/>
          <w:sz w:val="28"/>
          <w:szCs w:val="28"/>
        </w:rPr>
      </w:pPr>
      <w:r>
        <w:rPr>
          <w:rFonts w:hint="eastAsia" w:ascii="宋体" w:hAnsi="宋体" w:cs="MingLiU"/>
          <w:b/>
          <w:w w:val="99"/>
          <w:kern w:val="0"/>
          <w:sz w:val="28"/>
          <w:szCs w:val="28"/>
        </w:rPr>
        <w:t xml:space="preserve">       法定代表人：</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 w:val="28"/>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 w:val="28"/>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 w:val="28"/>
          <w:szCs w:val="28"/>
        </w:rPr>
      </w:pPr>
    </w:p>
    <w:p>
      <w:pPr>
        <w:rPr>
          <w:rFonts w:ascii="宋体" w:hAnsi="宋体"/>
          <w:sz w:val="32"/>
          <w:szCs w:val="32"/>
        </w:rPr>
      </w:pPr>
      <w:r>
        <w:rPr>
          <w:rFonts w:hint="eastAsia" w:ascii="宋体" w:hAnsi="宋体"/>
          <w:sz w:val="24"/>
          <w:lang w:eastAsia="zh-CN"/>
        </w:rPr>
        <w:t>比选</w:t>
      </w:r>
      <w:r>
        <w:rPr>
          <w:rFonts w:hint="eastAsia" w:ascii="宋体" w:hAnsi="宋体"/>
          <w:sz w:val="24"/>
        </w:rPr>
        <w:t>文件“资格审查资料”内页封面格式</w:t>
      </w:r>
    </w:p>
    <w:p>
      <w:pPr>
        <w:autoSpaceDE w:val="0"/>
        <w:autoSpaceDN w:val="0"/>
        <w:adjustRightInd w:val="0"/>
        <w:snapToGrid w:val="0"/>
        <w:spacing w:line="360" w:lineRule="auto"/>
        <w:rPr>
          <w:rFonts w:ascii="宋体" w:hAnsi="宋体"/>
          <w:b/>
          <w:sz w:val="36"/>
          <w:szCs w:val="36"/>
          <w:u w:val="single"/>
        </w:rPr>
      </w:pPr>
      <w:r>
        <w:rPr>
          <w:rFonts w:hint="eastAsia" w:ascii="宋体" w:hAnsi="宋体"/>
          <w:b/>
          <w:sz w:val="36"/>
          <w:szCs w:val="36"/>
          <w:u w:val="single"/>
        </w:rPr>
        <w:t xml:space="preserve">                     </w:t>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lang w:eastAsia="zh-CN"/>
        </w:rPr>
        <w:t>比</w:t>
      </w:r>
      <w:r>
        <w:rPr>
          <w:rFonts w:hint="eastAsia" w:ascii="宋体" w:hAnsi="宋体" w:cs="MingLiU"/>
          <w:b/>
          <w:kern w:val="0"/>
          <w:sz w:val="84"/>
          <w:szCs w:val="84"/>
          <w:lang w:val="en-US" w:eastAsia="zh-CN"/>
        </w:rPr>
        <w:t xml:space="preserve">  </w:t>
      </w:r>
      <w:r>
        <w:rPr>
          <w:rFonts w:hint="eastAsia" w:ascii="宋体" w:hAnsi="宋体" w:cs="MingLiU"/>
          <w:b/>
          <w:kern w:val="0"/>
          <w:sz w:val="84"/>
          <w:szCs w:val="84"/>
          <w:lang w:eastAsia="zh-CN"/>
        </w:rPr>
        <w:t>选</w:t>
      </w:r>
      <w:r>
        <w:rPr>
          <w:rFonts w:hint="eastAsia" w:ascii="宋体" w:hAnsi="宋体" w:cs="MingLiU"/>
          <w:b/>
          <w:kern w:val="0"/>
          <w:sz w:val="84"/>
          <w:szCs w:val="84"/>
        </w:rPr>
        <w:t xml:space="preserve">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center"/>
        <w:rPr>
          <w:rFonts w:ascii="宋体" w:hAnsi="宋体" w:cs="MingLiU"/>
          <w:b/>
          <w:kern w:val="0"/>
          <w:sz w:val="36"/>
          <w:szCs w:val="36"/>
        </w:rPr>
      </w:pPr>
      <w:r>
        <w:rPr>
          <w:rFonts w:hint="eastAsia" w:ascii="宋体" w:hAnsi="宋体" w:cs="MingLiU"/>
          <w:b/>
          <w:kern w:val="0"/>
          <w:sz w:val="36"/>
          <w:szCs w:val="36"/>
        </w:rPr>
        <w:t>资格审查资料</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ind w:firstLine="630" w:firstLineChars="300"/>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lang w:eastAsia="zh-CN"/>
        </w:rPr>
        <w:t>投标</w:t>
      </w:r>
      <w:r>
        <w:rPr>
          <w:rFonts w:hint="eastAsia" w:ascii="宋体" w:hAnsi="宋体" w:cs="MingLiU"/>
          <w:b/>
          <w:w w:val="99"/>
          <w:kern w:val="0"/>
          <w:sz w:val="28"/>
          <w:szCs w:val="28"/>
        </w:rPr>
        <w:t>人</w:t>
      </w:r>
      <w:r>
        <w:rPr>
          <w:rFonts w:hint="eastAsia" w:ascii="宋体" w:hAnsi="宋体" w:cs="MingLiU"/>
          <w:b/>
          <w:spacing w:val="1"/>
          <w:w w:val="99"/>
          <w:kern w:val="0"/>
          <w:sz w:val="28"/>
          <w:szCs w:val="28"/>
        </w:rPr>
        <w:t>：</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firstLine="1090" w:firstLineChars="392"/>
        <w:rPr>
          <w:rFonts w:ascii="宋体" w:hAnsi="宋体" w:cs="MingLiU"/>
          <w:b/>
          <w:kern w:val="0"/>
          <w:sz w:val="28"/>
          <w:szCs w:val="28"/>
        </w:rPr>
      </w:pPr>
      <w:r>
        <w:rPr>
          <w:rFonts w:hint="eastAsia" w:ascii="宋体" w:hAnsi="宋体" w:cs="MingLiU"/>
          <w:b/>
          <w:w w:val="99"/>
          <w:kern w:val="0"/>
          <w:sz w:val="28"/>
          <w:szCs w:val="28"/>
        </w:rPr>
        <w:t>法定代表人：</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p>
    <w:p>
      <w:pPr>
        <w:jc w:val="center"/>
        <w:rPr>
          <w:rFonts w:ascii="宋体" w:hAnsi="宋体" w:cs="MingLiU"/>
          <w:kern w:val="0"/>
          <w:sz w:val="24"/>
          <w:szCs w:val="21"/>
        </w:rPr>
      </w:pPr>
      <w:r>
        <w:rPr>
          <w:rFonts w:ascii="宋体" w:hAnsi="宋体" w:cs="MingLiU"/>
          <w:kern w:val="0"/>
          <w:sz w:val="24"/>
          <w:szCs w:val="21"/>
        </w:rPr>
        <w:br w:type="page"/>
      </w:r>
    </w:p>
    <w:p>
      <w:pPr>
        <w:jc w:val="center"/>
        <w:rPr>
          <w:rFonts w:ascii="宋体" w:hAnsi="宋体" w:cs="MingLiU"/>
          <w:b/>
          <w:kern w:val="0"/>
          <w:sz w:val="32"/>
          <w:szCs w:val="32"/>
        </w:rPr>
      </w:pPr>
      <w:r>
        <w:rPr>
          <w:rFonts w:hint="eastAsia" w:ascii="宋体" w:hAnsi="宋体" w:cs="MingLiU"/>
          <w:b/>
          <w:kern w:val="0"/>
          <w:sz w:val="32"/>
          <w:szCs w:val="32"/>
        </w:rPr>
        <w:t>目    录</w:t>
      </w:r>
    </w:p>
    <w:p>
      <w:pPr>
        <w:jc w:val="center"/>
        <w:rPr>
          <w:rFonts w:ascii="宋体" w:hAnsi="宋体" w:cs="MingLiU"/>
          <w:b/>
          <w:kern w:val="0"/>
          <w:sz w:val="32"/>
          <w:szCs w:val="32"/>
        </w:rPr>
      </w:pPr>
    </w:p>
    <w:p>
      <w:pPr>
        <w:spacing w:line="360" w:lineRule="auto"/>
        <w:ind w:firstLine="480" w:firstLineChars="200"/>
        <w:rPr>
          <w:rFonts w:ascii="宋体" w:hAnsi="宋体"/>
          <w:sz w:val="24"/>
        </w:rPr>
      </w:pPr>
      <w:r>
        <w:rPr>
          <w:rFonts w:hint="eastAsia" w:ascii="宋体" w:hAnsi="宋体"/>
          <w:sz w:val="24"/>
        </w:rPr>
        <w:t>（一）法定代表人身份证明</w:t>
      </w:r>
      <w:r>
        <w:rPr>
          <w:rFonts w:hint="eastAsia" w:ascii="宋体" w:hAnsi="宋体" w:cs="MingLiU"/>
          <w:kern w:val="0"/>
          <w:sz w:val="24"/>
        </w:rPr>
        <w:t>书</w:t>
      </w:r>
      <w:r>
        <w:rPr>
          <w:rFonts w:hint="eastAsia" w:ascii="宋体" w:hAnsi="宋体"/>
          <w:sz w:val="24"/>
        </w:rPr>
        <w:t>及</w:t>
      </w:r>
      <w:r>
        <w:rPr>
          <w:rFonts w:hint="eastAsia" w:ascii="宋体" w:hAnsi="宋体" w:cs="MingLiU"/>
          <w:kern w:val="0"/>
          <w:sz w:val="24"/>
        </w:rPr>
        <w:t>附有法定代表人身份证明书的法人</w:t>
      </w:r>
      <w:r>
        <w:rPr>
          <w:rFonts w:hint="eastAsia" w:ascii="宋体" w:hAnsi="宋体"/>
          <w:sz w:val="24"/>
        </w:rPr>
        <w:t>授权委托书</w:t>
      </w:r>
    </w:p>
    <w:p>
      <w:pPr>
        <w:spacing w:line="360" w:lineRule="auto"/>
        <w:ind w:firstLine="480" w:firstLineChars="200"/>
        <w:rPr>
          <w:rFonts w:ascii="宋体" w:hAnsi="宋体"/>
          <w:sz w:val="24"/>
        </w:rPr>
      </w:pPr>
      <w:r>
        <w:rPr>
          <w:rFonts w:hint="eastAsia" w:ascii="宋体" w:hAnsi="宋体"/>
          <w:sz w:val="24"/>
        </w:rPr>
        <w:t>（二）</w:t>
      </w:r>
      <w:r>
        <w:rPr>
          <w:rFonts w:hint="eastAsia" w:ascii="宋体" w:hAnsi="宋体"/>
          <w:sz w:val="24"/>
          <w:lang w:eastAsia="zh-CN"/>
        </w:rPr>
        <w:t>投标</w:t>
      </w:r>
      <w:r>
        <w:rPr>
          <w:rFonts w:hint="eastAsia" w:ascii="宋体" w:hAnsi="宋体"/>
          <w:sz w:val="24"/>
        </w:rPr>
        <w:t>人基本情况表</w:t>
      </w:r>
    </w:p>
    <w:p>
      <w:pPr>
        <w:spacing w:line="360" w:lineRule="auto"/>
        <w:ind w:firstLine="480" w:firstLineChars="200"/>
        <w:rPr>
          <w:rFonts w:ascii="宋体" w:hAnsi="宋体"/>
          <w:sz w:val="24"/>
        </w:rPr>
      </w:pPr>
      <w:r>
        <w:rPr>
          <w:rFonts w:hint="eastAsia" w:ascii="宋体" w:hAnsi="宋体"/>
          <w:sz w:val="24"/>
        </w:rPr>
        <w:t>（三）项目管理机构及主要人员简历表</w:t>
      </w:r>
    </w:p>
    <w:p>
      <w:pPr>
        <w:spacing w:line="360" w:lineRule="auto"/>
        <w:ind w:firstLine="480" w:firstLineChars="200"/>
        <w:rPr>
          <w:rFonts w:ascii="宋体" w:hAnsi="宋体"/>
          <w:sz w:val="24"/>
        </w:rPr>
      </w:pPr>
      <w:r>
        <w:rPr>
          <w:rFonts w:hint="eastAsia" w:ascii="宋体" w:hAnsi="宋体"/>
          <w:sz w:val="24"/>
        </w:rPr>
        <w:t>（四）</w:t>
      </w:r>
      <w:r>
        <w:rPr>
          <w:rFonts w:hint="eastAsia" w:ascii="宋体" w:hAnsi="宋体"/>
          <w:sz w:val="24"/>
          <w:lang w:eastAsia="zh-CN"/>
        </w:rPr>
        <w:t>投标</w:t>
      </w:r>
      <w:r>
        <w:rPr>
          <w:rFonts w:hint="eastAsia" w:ascii="宋体" w:hAnsi="宋体"/>
          <w:sz w:val="24"/>
        </w:rPr>
        <w:t xml:space="preserve">人法定代表人承诺书      </w:t>
      </w:r>
    </w:p>
    <w:p>
      <w:pPr>
        <w:spacing w:line="360" w:lineRule="auto"/>
        <w:ind w:firstLine="480" w:firstLineChars="200"/>
        <w:rPr>
          <w:rFonts w:ascii="宋体" w:hAnsi="宋体"/>
          <w:sz w:val="24"/>
        </w:rPr>
      </w:pPr>
      <w:r>
        <w:rPr>
          <w:rFonts w:hint="eastAsia" w:ascii="宋体" w:hAnsi="宋体"/>
          <w:sz w:val="24"/>
        </w:rPr>
        <w:t>（五）</w:t>
      </w:r>
      <w:r>
        <w:rPr>
          <w:rFonts w:hint="eastAsia" w:ascii="宋体" w:hAnsi="宋体"/>
          <w:sz w:val="24"/>
          <w:lang w:eastAsia="zh-CN"/>
        </w:rPr>
        <w:t>比选</w:t>
      </w:r>
      <w:r>
        <w:rPr>
          <w:rFonts w:hint="eastAsia" w:ascii="宋体" w:hAnsi="宋体"/>
          <w:sz w:val="24"/>
        </w:rPr>
        <w:t>截止日投标资格情况</w:t>
      </w:r>
    </w:p>
    <w:p>
      <w:pPr>
        <w:spacing w:line="360" w:lineRule="auto"/>
        <w:ind w:firstLine="480" w:firstLineChars="200"/>
        <w:rPr>
          <w:rFonts w:ascii="宋体" w:hAnsi="宋体"/>
          <w:sz w:val="24"/>
        </w:rPr>
      </w:pPr>
      <w:r>
        <w:rPr>
          <w:rFonts w:hint="eastAsia" w:ascii="宋体" w:hAnsi="宋体"/>
          <w:sz w:val="24"/>
        </w:rPr>
        <w:t>（六）其他资料</w:t>
      </w:r>
    </w:p>
    <w:p>
      <w:pPr>
        <w:spacing w:line="360" w:lineRule="auto"/>
        <w:ind w:firstLine="480" w:firstLineChars="200"/>
        <w:rPr>
          <w:rFonts w:ascii="宋体" w:hAnsi="宋体"/>
          <w:sz w:val="24"/>
        </w:rPr>
      </w:pPr>
    </w:p>
    <w:p>
      <w:pPr>
        <w:ind w:firstLine="643" w:firstLineChars="200"/>
        <w:jc w:val="center"/>
        <w:rPr>
          <w:rFonts w:ascii="宋体" w:hAnsi="宋体" w:cs="MingLiU"/>
          <w:b/>
          <w:kern w:val="0"/>
          <w:sz w:val="32"/>
          <w:szCs w:val="32"/>
        </w:rPr>
      </w:pPr>
    </w:p>
    <w:p>
      <w:pPr>
        <w:jc w:val="center"/>
        <w:rPr>
          <w:rFonts w:ascii="宋体" w:hAnsi="宋体" w:cs="MingLiU"/>
          <w:b/>
          <w:kern w:val="0"/>
          <w:sz w:val="32"/>
          <w:szCs w:val="32"/>
        </w:rPr>
      </w:pPr>
    </w:p>
    <w:p>
      <w:pPr/>
      <w:bookmarkStart w:id="903" w:name="_Toc224103511"/>
    </w:p>
    <w:p>
      <w:pPr/>
    </w:p>
    <w:p>
      <w:pPr/>
    </w:p>
    <w:p>
      <w:pPr/>
    </w:p>
    <w:p>
      <w:pPr/>
    </w:p>
    <w:bookmarkEnd w:id="903"/>
    <w:p>
      <w:pPr>
        <w:jc w:val="center"/>
        <w:rPr>
          <w:rFonts w:ascii="宋体" w:hAnsi="宋体"/>
          <w:b/>
          <w:sz w:val="28"/>
        </w:rPr>
      </w:pPr>
      <w:r>
        <w:rPr>
          <w:rFonts w:ascii="宋体" w:hAnsi="宋体"/>
          <w:b/>
          <w:sz w:val="28"/>
        </w:rPr>
        <w:br w:type="page"/>
      </w:r>
      <w:r>
        <w:rPr>
          <w:rFonts w:hint="eastAsia" w:ascii="宋体" w:hAnsi="宋体"/>
          <w:b/>
          <w:sz w:val="28"/>
        </w:rPr>
        <w:t>（一）法定代表人身份证明书</w:t>
      </w:r>
    </w:p>
    <w:p>
      <w:pPr>
        <w:jc w:val="center"/>
        <w:rPr>
          <w:rFonts w:ascii="宋体" w:hAnsi="宋体"/>
          <w:b/>
        </w:rPr>
      </w:pPr>
      <w:r>
        <w:rPr>
          <w:rFonts w:hint="eastAsia" w:ascii="宋体" w:hAnsi="宋体"/>
          <w:b/>
          <w:sz w:val="28"/>
        </w:rPr>
        <w:t>及附有法定代表人身份证明书的法人授权委托书</w:t>
      </w:r>
    </w:p>
    <w:p>
      <w:pPr>
        <w:jc w:val="center"/>
        <w:rPr>
          <w:b/>
        </w:rPr>
      </w:pPr>
      <w:r>
        <w:rPr>
          <w:rFonts w:hint="eastAsia" w:ascii="宋体" w:hAnsi="宋体"/>
          <w:b/>
          <w:sz w:val="28"/>
        </w:rPr>
        <w:t>法定代表人身份证明</w:t>
      </w:r>
      <w:r>
        <w:rPr>
          <w:rFonts w:hint="eastAsia" w:ascii="宋体" w:hAnsi="宋体"/>
          <w:b/>
          <w:sz w:val="28"/>
          <w:szCs w:val="32"/>
        </w:rPr>
        <w:t>书</w:t>
      </w:r>
    </w:p>
    <w:p>
      <w:pPr>
        <w:ind w:left="765"/>
        <w:rPr>
          <w:rFonts w:ascii="宋体" w:hAnsi="宋体"/>
        </w:rPr>
      </w:pPr>
    </w:p>
    <w:p>
      <w:pPr>
        <w:ind w:left="765"/>
        <w:rPr>
          <w:rFonts w:ascii="宋体" w:hAnsi="宋体"/>
        </w:rPr>
      </w:pPr>
    </w:p>
    <w:p>
      <w:pPr>
        <w:spacing w:line="276" w:lineRule="auto"/>
        <w:ind w:left="765"/>
        <w:rPr>
          <w:rFonts w:ascii="宋体" w:hAnsi="宋体"/>
        </w:rPr>
      </w:pPr>
    </w:p>
    <w:p>
      <w:pPr>
        <w:tabs>
          <w:tab w:val="left" w:pos="5565"/>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lang w:eastAsia="zh-CN"/>
        </w:rPr>
        <w:t>投标</w:t>
      </w:r>
      <w:r>
        <w:rPr>
          <w:rFonts w:hint="eastAsia" w:ascii="宋体" w:hAnsi="宋体" w:cs="MingLiU"/>
          <w:kern w:val="0"/>
          <w:szCs w:val="21"/>
        </w:rPr>
        <w:t>人名称：</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2520"/>
          <w:tab w:val="left" w:pos="3836"/>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76" w:lineRule="auto"/>
        <w:ind w:firstLine="186" w:firstLineChars="186"/>
        <w:jc w:val="left"/>
        <w:rPr>
          <w:rFonts w:ascii="宋体" w:hAnsi="宋体" w:cs="MingLiU"/>
          <w:kern w:val="0"/>
          <w:sz w:val="10"/>
          <w:szCs w:val="10"/>
        </w:rPr>
      </w:pPr>
    </w:p>
    <w:p>
      <w:pPr>
        <w:tabs>
          <w:tab w:val="left" w:pos="5475"/>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1580"/>
          <w:tab w:val="left" w:pos="3260"/>
          <w:tab w:val="left" w:pos="4840"/>
          <w:tab w:val="left" w:pos="6300"/>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276" w:lineRule="auto"/>
        <w:ind w:firstLine="372" w:firstLineChars="186"/>
        <w:jc w:val="left"/>
        <w:rPr>
          <w:rFonts w:ascii="宋体" w:hAnsi="宋体" w:cs="MingLiU"/>
          <w:kern w:val="0"/>
          <w:sz w:val="20"/>
          <w:szCs w:val="20"/>
        </w:rPr>
      </w:pPr>
    </w:p>
    <w:p>
      <w:pPr>
        <w:tabs>
          <w:tab w:val="left" w:pos="3360"/>
        </w:tabs>
        <w:autoSpaceDE w:val="0"/>
        <w:autoSpaceDN w:val="0"/>
        <w:adjustRightInd w:val="0"/>
        <w:snapToGrid w:val="0"/>
        <w:spacing w:line="276" w:lineRule="auto"/>
        <w:ind w:firstLine="390" w:firstLineChars="186"/>
        <w:jc w:val="left"/>
        <w:rPr>
          <w:rFonts w:ascii="宋体" w:hAnsi="宋体" w:cs="MingLiU"/>
          <w:kern w:val="0"/>
          <w:szCs w:val="21"/>
        </w:rPr>
      </w:pPr>
      <w:r>
        <w:rPr>
          <w:rFonts w:hint="eastAsia" w:ascii="宋体" w:hAnsi="宋体" w:cs="MingLiU"/>
          <w:kern w:val="0"/>
          <w:szCs w:val="21"/>
        </w:rPr>
        <w:t>系</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w:t>
      </w:r>
      <w:r>
        <w:rPr>
          <w:rFonts w:hint="eastAsia" w:ascii="宋体" w:hAnsi="宋体" w:cs="MingLiU"/>
          <w:kern w:val="0"/>
          <w:szCs w:val="21"/>
          <w:lang w:eastAsia="zh-CN"/>
        </w:rPr>
        <w:t>投标</w:t>
      </w:r>
      <w:r>
        <w:rPr>
          <w:rFonts w:hint="eastAsia" w:ascii="宋体" w:hAnsi="宋体" w:cs="MingLiU"/>
          <w:kern w:val="0"/>
          <w:szCs w:val="21"/>
        </w:rPr>
        <w:t>人名称）</w:t>
      </w:r>
      <w:r>
        <w:rPr>
          <w:rFonts w:hint="eastAsia" w:ascii="宋体" w:hAnsi="宋体" w:cs="MingLiU"/>
          <w:kern w:val="0"/>
          <w:szCs w:val="21"/>
          <w:u w:val="single"/>
        </w:rPr>
        <w:t xml:space="preserve">      </w:t>
      </w:r>
      <w:r>
        <w:rPr>
          <w:rFonts w:hint="eastAsia" w:ascii="宋体" w:hAnsi="宋体" w:cs="MingLiU"/>
          <w:kern w:val="0"/>
          <w:szCs w:val="21"/>
        </w:rPr>
        <w:t>的法定代表人。</w:t>
      </w:r>
    </w:p>
    <w:p>
      <w:pPr>
        <w:autoSpaceDE w:val="0"/>
        <w:autoSpaceDN w:val="0"/>
        <w:adjustRightInd w:val="0"/>
        <w:snapToGrid w:val="0"/>
        <w:spacing w:line="276" w:lineRule="auto"/>
        <w:ind w:firstLine="186" w:firstLineChars="186"/>
        <w:jc w:val="left"/>
        <w:rPr>
          <w:rFonts w:ascii="宋体" w:hAnsi="宋体" w:cs="MingLiU"/>
          <w:kern w:val="0"/>
          <w:sz w:val="10"/>
          <w:szCs w:val="10"/>
        </w:rPr>
      </w:pPr>
    </w:p>
    <w:p>
      <w:pPr>
        <w:autoSpaceDE w:val="0"/>
        <w:autoSpaceDN w:val="0"/>
        <w:adjustRightInd w:val="0"/>
        <w:snapToGrid w:val="0"/>
        <w:spacing w:line="276"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rPr>
          <w:vanish/>
        </w:rPr>
      </w:pPr>
    </w:p>
    <w:tbl>
      <w:tblPr>
        <w:tblStyle w:val="56"/>
        <w:tblpPr w:leftFromText="180" w:rightFromText="180" w:vertAnchor="text" w:horzAnchor="page" w:tblpX="1972" w:tblpY="365"/>
        <w:tblW w:w="861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61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8613" w:type="dxa"/>
            <w:tcBorders>
              <w:top w:val="dotDotDash" w:color="auto" w:sz="4" w:space="0"/>
              <w:left w:val="dotDotDash" w:color="auto" w:sz="4" w:space="0"/>
              <w:bottom w:val="dotDotDash" w:color="auto" w:sz="4" w:space="0"/>
              <w:right w:val="dotDotDash" w:color="auto" w:sz="4" w:space="0"/>
            </w:tcBorders>
            <w:vAlign w:val="center"/>
          </w:tcPr>
          <w:p>
            <w:pPr>
              <w:spacing w:line="360" w:lineRule="auto"/>
              <w:jc w:val="center"/>
              <w:rPr>
                <w:rFonts w:ascii="宋体" w:hAnsi="宋体"/>
                <w:b/>
                <w:szCs w:val="21"/>
              </w:rPr>
            </w:pPr>
            <w:r>
              <w:rPr>
                <w:rFonts w:hint="eastAsia" w:ascii="宋体" w:hAnsi="宋体"/>
                <w:b/>
                <w:szCs w:val="21"/>
              </w:rPr>
              <w:t>法定代表人身份证复印件</w:t>
            </w:r>
          </w:p>
          <w:p>
            <w:pPr>
              <w:spacing w:line="360" w:lineRule="auto"/>
              <w:jc w:val="center"/>
              <w:rPr>
                <w:rFonts w:ascii="宋体" w:hAnsi="宋体"/>
                <w:b/>
                <w:szCs w:val="21"/>
              </w:rPr>
            </w:pPr>
            <w:r>
              <w:rPr>
                <w:rFonts w:hint="eastAsia" w:ascii="宋体" w:hAnsi="宋体"/>
                <w:b/>
                <w:szCs w:val="21"/>
              </w:rPr>
              <w:t>（正、反面）</w:t>
            </w:r>
          </w:p>
        </w:tc>
      </w:tr>
    </w:tbl>
    <w:p>
      <w:pPr>
        <w:tabs>
          <w:tab w:val="left" w:pos="3360"/>
        </w:tabs>
        <w:autoSpaceDE w:val="0"/>
        <w:autoSpaceDN w:val="0"/>
        <w:adjustRightInd w:val="0"/>
        <w:snapToGrid w:val="0"/>
        <w:spacing w:line="360" w:lineRule="auto"/>
        <w:ind w:firstLine="446" w:firstLineChars="186"/>
        <w:jc w:val="left"/>
        <w:rPr>
          <w:rFonts w:ascii="宋体" w:hAnsi="宋体" w:cs="MingLiU"/>
          <w:kern w:val="0"/>
          <w:sz w:val="24"/>
        </w:rPr>
      </w:pPr>
      <w:r>
        <w:rPr>
          <w:rFonts w:hint="eastAsia" w:ascii="宋体" w:hAnsi="宋体" w:cs="MingLiU"/>
          <w:kern w:val="0"/>
          <w:sz w:val="24"/>
        </w:rPr>
        <w:t xml:space="preserve">                     </w:t>
      </w:r>
    </w:p>
    <w:p>
      <w:pPr>
        <w:autoSpaceDE w:val="0"/>
        <w:autoSpaceDN w:val="0"/>
        <w:adjustRightInd w:val="0"/>
        <w:snapToGrid w:val="0"/>
        <w:spacing w:line="276" w:lineRule="auto"/>
        <w:jc w:val="left"/>
        <w:rPr>
          <w:rFonts w:ascii="宋体" w:hAnsi="宋体" w:cs="MingLiU"/>
          <w:kern w:val="0"/>
          <w:sz w:val="20"/>
          <w:szCs w:val="20"/>
        </w:rPr>
      </w:pPr>
    </w:p>
    <w:p>
      <w:pPr>
        <w:tabs>
          <w:tab w:val="left" w:pos="5460"/>
        </w:tabs>
        <w:autoSpaceDE w:val="0"/>
        <w:autoSpaceDN w:val="0"/>
        <w:adjustRightInd w:val="0"/>
        <w:snapToGrid w:val="0"/>
        <w:spacing w:line="276" w:lineRule="auto"/>
        <w:ind w:firstLine="2100"/>
        <w:jc w:val="left"/>
        <w:rPr>
          <w:rFonts w:ascii="宋体" w:hAnsi="宋体" w:cs="MingLiU"/>
          <w:kern w:val="0"/>
          <w:szCs w:val="21"/>
        </w:rPr>
      </w:pPr>
    </w:p>
    <w:p>
      <w:pPr>
        <w:tabs>
          <w:tab w:val="left" w:pos="5460"/>
        </w:tabs>
        <w:autoSpaceDE w:val="0"/>
        <w:autoSpaceDN w:val="0"/>
        <w:adjustRightInd w:val="0"/>
        <w:snapToGrid w:val="0"/>
        <w:spacing w:line="276" w:lineRule="auto"/>
        <w:ind w:firstLine="2100"/>
        <w:jc w:val="left"/>
        <w:rPr>
          <w:rFonts w:ascii="宋体" w:hAnsi="宋体" w:cs="MingLiU"/>
          <w:kern w:val="0"/>
          <w:szCs w:val="21"/>
        </w:rPr>
      </w:pPr>
    </w:p>
    <w:p>
      <w:pPr>
        <w:tabs>
          <w:tab w:val="left" w:pos="5460"/>
        </w:tabs>
        <w:autoSpaceDE w:val="0"/>
        <w:autoSpaceDN w:val="0"/>
        <w:adjustRightInd w:val="0"/>
        <w:snapToGrid w:val="0"/>
        <w:spacing w:line="276" w:lineRule="auto"/>
        <w:ind w:firstLine="2100"/>
        <w:jc w:val="left"/>
        <w:rPr>
          <w:rFonts w:ascii="宋体" w:hAnsi="宋体" w:cs="MingLiU"/>
          <w:kern w:val="0"/>
          <w:szCs w:val="21"/>
        </w:rPr>
      </w:pPr>
    </w:p>
    <w:p>
      <w:pPr>
        <w:tabs>
          <w:tab w:val="left" w:pos="5460"/>
        </w:tabs>
        <w:autoSpaceDE w:val="0"/>
        <w:autoSpaceDN w:val="0"/>
        <w:adjustRightInd w:val="0"/>
        <w:snapToGrid w:val="0"/>
        <w:spacing w:line="276" w:lineRule="auto"/>
        <w:ind w:firstLine="2100"/>
        <w:jc w:val="left"/>
        <w:rPr>
          <w:rFonts w:ascii="宋体" w:hAnsi="宋体" w:cs="MingLiU"/>
          <w:kern w:val="0"/>
          <w:szCs w:val="21"/>
        </w:rPr>
      </w:pPr>
    </w:p>
    <w:p>
      <w:pPr>
        <w:tabs>
          <w:tab w:val="left" w:pos="5460"/>
        </w:tabs>
        <w:autoSpaceDE w:val="0"/>
        <w:autoSpaceDN w:val="0"/>
        <w:adjustRightInd w:val="0"/>
        <w:snapToGrid w:val="0"/>
        <w:spacing w:line="276" w:lineRule="auto"/>
        <w:ind w:firstLine="2100"/>
        <w:jc w:val="left"/>
        <w:rPr>
          <w:rFonts w:ascii="宋体" w:hAnsi="宋体" w:cs="MingLiU"/>
          <w:kern w:val="0"/>
          <w:szCs w:val="21"/>
        </w:rPr>
      </w:pPr>
    </w:p>
    <w:p>
      <w:pPr>
        <w:tabs>
          <w:tab w:val="left" w:pos="5460"/>
        </w:tabs>
        <w:autoSpaceDE w:val="0"/>
        <w:autoSpaceDN w:val="0"/>
        <w:adjustRightInd w:val="0"/>
        <w:snapToGrid w:val="0"/>
        <w:spacing w:line="276" w:lineRule="auto"/>
        <w:ind w:firstLine="2100"/>
        <w:jc w:val="left"/>
        <w:rPr>
          <w:rFonts w:ascii="宋体" w:hAnsi="宋体" w:cs="MingLiU"/>
          <w:kern w:val="0"/>
          <w:szCs w:val="21"/>
        </w:rPr>
      </w:pPr>
    </w:p>
    <w:p>
      <w:pPr>
        <w:tabs>
          <w:tab w:val="left" w:pos="5460"/>
        </w:tabs>
        <w:autoSpaceDE w:val="0"/>
        <w:autoSpaceDN w:val="0"/>
        <w:adjustRightInd w:val="0"/>
        <w:snapToGrid w:val="0"/>
        <w:spacing w:line="276" w:lineRule="auto"/>
        <w:ind w:firstLine="2100"/>
        <w:jc w:val="left"/>
        <w:rPr>
          <w:rFonts w:ascii="宋体" w:hAnsi="宋体" w:cs="MingLiU"/>
          <w:kern w:val="0"/>
          <w:szCs w:val="21"/>
        </w:rPr>
      </w:pPr>
      <w:r>
        <w:rPr>
          <w:rFonts w:hint="eastAsia" w:ascii="宋体" w:hAnsi="宋体" w:cs="MingLiU"/>
          <w:kern w:val="0"/>
          <w:szCs w:val="21"/>
        </w:rPr>
        <w:t>竞</w:t>
      </w:r>
      <w:r>
        <w:rPr>
          <w:rFonts w:hint="eastAsia" w:ascii="宋体" w:hAnsi="宋体" w:cs="MingLiU"/>
          <w:kern w:val="0"/>
          <w:szCs w:val="21"/>
          <w:lang w:eastAsia="zh-CN"/>
        </w:rPr>
        <w:t>投标</w:t>
      </w:r>
      <w:r>
        <w:rPr>
          <w:rFonts w:hint="eastAsia" w:ascii="宋体" w:hAnsi="宋体" w:cs="MingLiU"/>
          <w:kern w:val="0"/>
          <w:szCs w:val="21"/>
        </w:rPr>
        <w:t>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snapToGrid w:val="0"/>
          <w:kern w:val="0"/>
          <w:szCs w:val="21"/>
        </w:rPr>
        <w:t>盖单位公章</w:t>
      </w:r>
      <w:r>
        <w:rPr>
          <w:rFonts w:hint="eastAsia" w:ascii="宋体" w:hAnsi="宋体" w:cs="MingLiU"/>
          <w:kern w:val="0"/>
          <w:szCs w:val="21"/>
        </w:rPr>
        <w:t>）</w:t>
      </w:r>
    </w:p>
    <w:p>
      <w:pPr>
        <w:autoSpaceDE w:val="0"/>
        <w:autoSpaceDN w:val="0"/>
        <w:adjustRightInd w:val="0"/>
        <w:snapToGrid w:val="0"/>
        <w:spacing w:line="276"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276"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76" w:lineRule="auto"/>
        <w:jc w:val="left"/>
        <w:rPr>
          <w:rFonts w:ascii="宋体" w:hAnsi="宋体"/>
          <w:kern w:val="0"/>
        </w:rPr>
      </w:pPr>
    </w:p>
    <w:p>
      <w:pPr>
        <w:autoSpaceDE w:val="0"/>
        <w:autoSpaceDN w:val="0"/>
        <w:adjustRightInd w:val="0"/>
        <w:snapToGrid w:val="0"/>
        <w:spacing w:line="276"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pStyle w:val="2"/>
        <w:rPr>
          <w:rFonts w:hAnsi="宋体"/>
          <w:kern w:val="0"/>
        </w:rPr>
      </w:pPr>
    </w:p>
    <w:p>
      <w:pPr>
        <w:pStyle w:val="2"/>
        <w:rPr>
          <w:rFonts w:hAnsi="宋体"/>
          <w:kern w:val="0"/>
        </w:rPr>
      </w:pPr>
    </w:p>
    <w:p>
      <w:pPr>
        <w:pStyle w:val="2"/>
        <w:rPr>
          <w:rFonts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法定代表人授权委托书</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（姓名）系</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w:t>
      </w:r>
      <w:r>
        <w:rPr>
          <w:rFonts w:hint="eastAsia" w:ascii="宋体" w:hAnsi="宋体" w:cs="MingLiU"/>
          <w:kern w:val="0"/>
          <w:szCs w:val="21"/>
          <w:lang w:eastAsia="zh-CN"/>
        </w:rPr>
        <w:t>投标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名称）施工</w:t>
      </w:r>
      <w:r>
        <w:rPr>
          <w:rFonts w:hint="eastAsia" w:ascii="宋体" w:hAnsi="宋体" w:cs="MingLiU"/>
          <w:kern w:val="0"/>
          <w:szCs w:val="21"/>
          <w:lang w:val="en-US" w:eastAsia="zh-CN"/>
        </w:rPr>
        <w:t>比选</w:t>
      </w:r>
      <w:r>
        <w:rPr>
          <w:rFonts w:hint="eastAsia" w:ascii="宋体" w:hAnsi="宋体" w:cs="MingLiU"/>
          <w:kern w:val="0"/>
          <w:szCs w:val="21"/>
        </w:rPr>
        <w:t>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rPr>
        <w:t>附：法定代表人身份证明书。</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lang w:eastAsia="zh-CN"/>
        </w:rPr>
        <w:t>投</w:t>
      </w:r>
      <w:r>
        <w:rPr>
          <w:rFonts w:hint="eastAsia" w:ascii="宋体" w:hAnsi="宋体" w:cs="MingLiU"/>
          <w:kern w:val="0"/>
          <w:szCs w:val="21"/>
          <w:lang w:val="en-US" w:eastAsia="zh-CN"/>
        </w:rPr>
        <w:t xml:space="preserve">  </w:t>
      </w:r>
      <w:r>
        <w:rPr>
          <w:rFonts w:hint="eastAsia" w:ascii="宋体" w:hAnsi="宋体" w:cs="MingLiU"/>
          <w:kern w:val="0"/>
          <w:szCs w:val="21"/>
          <w:lang w:eastAsia="zh-CN"/>
        </w:rPr>
        <w:t>标</w:t>
      </w:r>
      <w:r>
        <w:rPr>
          <w:rFonts w:hint="eastAsia" w:ascii="宋体" w:hAnsi="宋体" w:cs="MingLiU"/>
          <w:kern w:val="0"/>
          <w:szCs w:val="21"/>
          <w:lang w:val="en-US" w:eastAsia="zh-CN"/>
        </w:rPr>
        <w:t xml:space="preserve">  </w:t>
      </w:r>
      <w:r>
        <w:rPr>
          <w:rFonts w:hint="eastAsia" w:ascii="宋体" w:hAnsi="宋体" w:cs="MingLiU"/>
          <w:kern w:val="0"/>
          <w:szCs w:val="21"/>
        </w:rPr>
        <w:t>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盖单位公章</w:t>
      </w:r>
      <w:r>
        <w:rPr>
          <w:rFonts w:hint="eastAsia" w:ascii="宋体" w:hAnsi="宋体" w:cs="MingLiU"/>
          <w:kern w:val="0"/>
          <w:szCs w:val="21"/>
        </w:rPr>
        <w:t>）</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字或盖章</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tbl>
      <w:tblPr>
        <w:tblStyle w:val="56"/>
        <w:tblpPr w:leftFromText="180" w:rightFromText="180" w:vertAnchor="text" w:horzAnchor="margin" w:tblpY="115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vAlign w:val="center"/>
          </w:tcPr>
          <w:p>
            <w:pPr>
              <w:spacing w:line="240" w:lineRule="atLeast"/>
              <w:jc w:val="center"/>
              <w:rPr>
                <w:rFonts w:ascii="宋体" w:hAnsi="宋体"/>
                <w:b/>
                <w:szCs w:val="21"/>
              </w:rPr>
            </w:pPr>
            <w:r>
              <w:rPr>
                <w:rFonts w:hint="eastAsia" w:ascii="宋体" w:hAnsi="宋体"/>
                <w:b/>
                <w:szCs w:val="21"/>
              </w:rPr>
              <w:t>法定代表人身份证复印件</w:t>
            </w:r>
          </w:p>
          <w:p>
            <w:pPr>
              <w:spacing w:line="240" w:lineRule="atLeast"/>
              <w:jc w:val="center"/>
              <w:rPr>
                <w:rFonts w:ascii="宋体" w:hAnsi="宋体"/>
                <w:b/>
                <w:szCs w:val="21"/>
              </w:rPr>
            </w:pPr>
            <w:r>
              <w:rPr>
                <w:rFonts w:hint="eastAsia" w:ascii="宋体" w:hAnsi="宋体"/>
                <w:b/>
                <w:szCs w:val="21"/>
              </w:rPr>
              <w:t>（双面）</w:t>
            </w:r>
          </w:p>
        </w:tc>
      </w:tr>
    </w:tbl>
    <w:p>
      <w:pPr>
        <w:autoSpaceDE w:val="0"/>
        <w:autoSpaceDN w:val="0"/>
        <w:adjustRightInd w:val="0"/>
        <w:snapToGrid w:val="0"/>
        <w:spacing w:line="480" w:lineRule="auto"/>
        <w:jc w:val="center"/>
        <w:rPr>
          <w:rFonts w:ascii="宋体" w:hAnsi="宋体"/>
          <w:b/>
          <w:kern w:val="0"/>
          <w:u w:val="single"/>
        </w:rPr>
      </w:pPr>
      <w:r>
        <w:rPr>
          <w:rFonts w:hint="eastAsia" w:ascii="宋体" w:hAnsi="宋体"/>
          <w:b/>
          <w:kern w:val="0"/>
          <w:u w:val="single"/>
        </w:rPr>
        <w:t>此处粘贴法定代表人和授权代理人身份证复印件</w:t>
      </w:r>
    </w:p>
    <w:tbl>
      <w:tblPr>
        <w:tblStyle w:val="56"/>
        <w:tblpPr w:leftFromText="180" w:rightFromText="180" w:vertAnchor="text" w:horzAnchor="page" w:tblpX="6553" w:tblpY="609"/>
        <w:tblW w:w="427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72"/>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4272" w:type="dxa"/>
            <w:tcBorders>
              <w:top w:val="dotDotDash" w:color="auto" w:sz="4" w:space="0"/>
              <w:left w:val="dotDotDash" w:color="auto" w:sz="4" w:space="0"/>
              <w:bottom w:val="dotDotDash" w:color="auto" w:sz="4" w:space="0"/>
              <w:right w:val="dotDotDash" w:color="auto" w:sz="4" w:space="0"/>
            </w:tcBorders>
            <w:vAlign w:val="center"/>
          </w:tcPr>
          <w:p>
            <w:pPr>
              <w:spacing w:line="480" w:lineRule="auto"/>
              <w:jc w:val="center"/>
              <w:rPr>
                <w:rFonts w:ascii="宋体" w:hAnsi="宋体"/>
                <w:b/>
                <w:szCs w:val="21"/>
              </w:rPr>
            </w:pPr>
            <w:r>
              <w:rPr>
                <w:rFonts w:hint="eastAsia" w:ascii="宋体" w:hAnsi="宋体"/>
                <w:b/>
                <w:szCs w:val="21"/>
              </w:rPr>
              <w:t>授权代理人身份证复印件</w:t>
            </w:r>
          </w:p>
          <w:p>
            <w:pPr>
              <w:spacing w:line="480" w:lineRule="auto"/>
              <w:jc w:val="center"/>
              <w:rPr>
                <w:rFonts w:ascii="宋体" w:hAnsi="宋体"/>
                <w:b/>
                <w:szCs w:val="21"/>
              </w:rPr>
            </w:pPr>
            <w:r>
              <w:rPr>
                <w:rFonts w:hint="eastAsia" w:ascii="宋体" w:hAnsi="宋体"/>
                <w:b/>
                <w:szCs w:val="21"/>
              </w:rPr>
              <w:t>（双面）</w:t>
            </w:r>
          </w:p>
        </w:tc>
      </w:tr>
    </w:tbl>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autoSpaceDE w:val="0"/>
        <w:autoSpaceDN w:val="0"/>
        <w:adjustRightInd w:val="0"/>
        <w:snapToGrid w:val="0"/>
        <w:spacing w:line="360" w:lineRule="auto"/>
        <w:jc w:val="left"/>
        <w:rPr>
          <w:rFonts w:ascii="宋体" w:hAnsi="宋体" w:cs="MingLiU"/>
          <w:kern w:val="0"/>
          <w:sz w:val="28"/>
          <w:szCs w:val="28"/>
        </w:rPr>
      </w:pPr>
    </w:p>
    <w:p>
      <w:pPr>
        <w:autoSpaceDE w:val="0"/>
        <w:autoSpaceDN w:val="0"/>
        <w:adjustRightInd w:val="0"/>
        <w:snapToGrid w:val="0"/>
        <w:spacing w:line="360" w:lineRule="auto"/>
        <w:jc w:val="left"/>
        <w:rPr>
          <w:rFonts w:ascii="宋体" w:hAnsi="宋体" w:cs="MingLiU"/>
          <w:kern w:val="0"/>
          <w:sz w:val="28"/>
          <w:szCs w:val="28"/>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r>
        <w:rPr>
          <w:rFonts w:ascii="宋体" w:hAnsi="宋体"/>
          <w:kern w:val="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3" name="直线 3"/>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25pt;margin-top:18.6pt;height:0pt;width:225.75pt;z-index:251661312;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UoaAdkAAAAJAQAADwAAAAAAAAABACAAAAAiAAAA&#10;ZHJzL2Rvd25yZXYueG1sUEsBAhQAFAAAAAgAh07iQCLYvzvNAQAAjQMAAA4AAAAAAAAAAQAgAAAA&#10;KAEAAGRycy9lMm9Eb2MueG1sUEsFBgAAAAAGAAYAWQEAAGc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cs="MingLiU"/>
          <w:kern w:val="0"/>
          <w:szCs w:val="21"/>
        </w:rPr>
      </w:pPr>
      <w:r>
        <w:rPr>
          <w:rFonts w:hint="eastAsia" w:ascii="宋体" w:hAnsi="宋体" w:cs="MingLiU"/>
          <w:kern w:val="0"/>
          <w:szCs w:val="21"/>
        </w:rPr>
        <w:t>注：1、法定代表人参加</w:t>
      </w:r>
      <w:r>
        <w:rPr>
          <w:rFonts w:hint="eastAsia" w:ascii="宋体" w:hAnsi="宋体" w:cs="MingLiU"/>
          <w:kern w:val="0"/>
          <w:szCs w:val="21"/>
          <w:lang w:eastAsia="zh-CN"/>
        </w:rPr>
        <w:t>比选</w:t>
      </w:r>
      <w:r>
        <w:rPr>
          <w:rFonts w:hint="eastAsia" w:ascii="宋体" w:hAnsi="宋体" w:cs="MingLiU"/>
          <w:kern w:val="0"/>
          <w:szCs w:val="21"/>
        </w:rPr>
        <w:t>活动并签署文件的不需要授权委托书，只需提供法定代表人身份证明书；非法定代表人参加</w:t>
      </w:r>
      <w:r>
        <w:rPr>
          <w:rFonts w:hint="eastAsia" w:ascii="宋体" w:hAnsi="宋体" w:cs="MingLiU"/>
          <w:kern w:val="0"/>
          <w:szCs w:val="21"/>
          <w:lang w:eastAsia="zh-CN"/>
        </w:rPr>
        <w:t>比选</w:t>
      </w:r>
      <w:r>
        <w:rPr>
          <w:rFonts w:hint="eastAsia" w:ascii="宋体" w:hAnsi="宋体" w:cs="MingLiU"/>
          <w:kern w:val="0"/>
          <w:szCs w:val="21"/>
        </w:rPr>
        <w:t>活动及签署文件的除提供法定代表人身份证明书外还须提供授权委托书。</w:t>
      </w:r>
    </w:p>
    <w:p>
      <w:pPr>
        <w:jc w:val="center"/>
        <w:rPr>
          <w:kern w:val="0"/>
        </w:rPr>
      </w:pPr>
      <w:r>
        <w:br w:type="page"/>
      </w:r>
      <w:bookmarkStart w:id="904" w:name="_Toc224103512"/>
      <w:bookmarkStart w:id="905" w:name="_Toc277082658"/>
      <w:bookmarkStart w:id="906" w:name="_Toc287607884"/>
      <w:bookmarkStart w:id="907" w:name="_Toc287620831"/>
      <w:r>
        <w:rPr>
          <w:rFonts w:hint="eastAsia" w:ascii="宋体" w:hAnsi="宋体"/>
          <w:sz w:val="28"/>
        </w:rPr>
        <w:t>（二）</w:t>
      </w:r>
      <w:bookmarkEnd w:id="904"/>
      <w:bookmarkEnd w:id="905"/>
      <w:bookmarkEnd w:id="906"/>
      <w:bookmarkEnd w:id="907"/>
      <w:bookmarkStart w:id="908" w:name="_Toc287620832"/>
      <w:bookmarkStart w:id="909" w:name="_Toc287607885"/>
      <w:bookmarkStart w:id="910" w:name="_Toc224103513"/>
      <w:r>
        <w:rPr>
          <w:rFonts w:hint="eastAsia" w:ascii="宋体"/>
          <w:lang w:val="en-US" w:eastAsia="zh-CN"/>
        </w:rPr>
        <w:t>比选</w:t>
      </w:r>
      <w:r>
        <w:rPr>
          <w:rFonts w:hint="eastAsia" w:ascii="宋体"/>
        </w:rPr>
        <w:t>人基本情况表</w:t>
      </w:r>
      <w:bookmarkEnd w:id="908"/>
      <w:bookmarkEnd w:id="909"/>
      <w:bookmarkEnd w:id="910"/>
    </w:p>
    <w:tbl>
      <w:tblPr>
        <w:tblStyle w:val="56"/>
        <w:tblpPr w:leftFromText="180" w:rightFromText="180" w:vertAnchor="page" w:horzAnchor="margin" w:tblpY="2521"/>
        <w:tblW w:w="8794"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218"/>
      </w:tblGrid>
      <w:tr>
        <w:tblPrEx>
          <w:tblLayout w:type="fixed"/>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lang w:eastAsia="zh-CN"/>
              </w:rPr>
              <w:t>投标</w:t>
            </w:r>
            <w:r>
              <w:rPr>
                <w:rFonts w:hint="eastAsia" w:ascii="宋体" w:hAnsi="宋体" w:cs="MingLiU"/>
                <w:kern w:val="0"/>
                <w:szCs w:val="21"/>
              </w:rPr>
              <w:t>人名称</w:t>
            </w:r>
          </w:p>
        </w:tc>
        <w:tc>
          <w:tcPr>
            <w:tcW w:w="7066"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56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56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56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7066"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12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12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5217"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Layout w:type="fixed"/>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07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7066"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仿宋_GB2312" w:eastAsia="仿宋_GB2312"/>
                <w:kern w:val="0"/>
                <w:szCs w:val="21"/>
              </w:rPr>
            </w:pPr>
          </w:p>
        </w:tc>
      </w:tr>
      <w:tr>
        <w:tblPrEx>
          <w:tblLayout w:type="fixed"/>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7066"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仿宋_GB2312" w:eastAsia="仿宋_GB2312"/>
                <w:kern w:val="0"/>
                <w:szCs w:val="21"/>
              </w:rPr>
            </w:pPr>
          </w:p>
        </w:tc>
      </w:tr>
    </w:tbl>
    <w:p>
      <w:pPr>
        <w:ind w:firstLine="420" w:firstLineChars="200"/>
        <w:rPr>
          <w:kern w:val="0"/>
        </w:rPr>
      </w:pPr>
    </w:p>
    <w:p>
      <w:pPr>
        <w:ind w:firstLine="420" w:firstLineChars="200"/>
        <w:rPr>
          <w:kern w:val="0"/>
        </w:rPr>
      </w:pPr>
    </w:p>
    <w:p>
      <w:pPr>
        <w:pStyle w:val="2"/>
        <w:rPr>
          <w:kern w:val="0"/>
        </w:rPr>
      </w:pPr>
    </w:p>
    <w:p>
      <w:pPr>
        <w:pStyle w:val="2"/>
        <w:rPr>
          <w:kern w:val="0"/>
        </w:rPr>
      </w:pPr>
    </w:p>
    <w:p>
      <w:pPr>
        <w:pStyle w:val="2"/>
        <w:rPr>
          <w:kern w:val="0"/>
        </w:rPr>
      </w:pPr>
    </w:p>
    <w:p>
      <w:pPr>
        <w:pStyle w:val="2"/>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ind w:firstLine="420" w:firstLineChars="200"/>
        <w:rPr>
          <w:kern w:val="0"/>
        </w:rPr>
      </w:pPr>
    </w:p>
    <w:p>
      <w:pPr>
        <w:rPr>
          <w:rFonts w:ascii="宋体" w:hAnsi="宋体"/>
          <w:dstrike/>
          <w:szCs w:val="21"/>
        </w:rPr>
      </w:pPr>
      <w:r>
        <w:rPr>
          <w:rFonts w:hint="eastAsia"/>
          <w:kern w:val="0"/>
        </w:rPr>
        <w:t>注：</w:t>
      </w:r>
      <w:r>
        <w:rPr>
          <w:rFonts w:hint="eastAsia" w:ascii="宋体" w:hAnsi="宋体"/>
          <w:szCs w:val="21"/>
        </w:rPr>
        <w:t>1.</w:t>
      </w:r>
      <w:r>
        <w:rPr>
          <w:rFonts w:hint="eastAsia" w:ascii="宋体" w:hAnsi="宋体" w:cs="MingLiU"/>
          <w:snapToGrid w:val="0"/>
          <w:kern w:val="0"/>
          <w:szCs w:val="21"/>
        </w:rPr>
        <w:t>附</w:t>
      </w:r>
      <w:r>
        <w:rPr>
          <w:rFonts w:hint="eastAsia" w:ascii="宋体" w:hAnsi="宋体" w:cs="MingLiU"/>
          <w:kern w:val="0"/>
          <w:szCs w:val="21"/>
          <w:lang w:eastAsia="zh-CN"/>
        </w:rPr>
        <w:t>投标</w:t>
      </w:r>
      <w:r>
        <w:rPr>
          <w:rFonts w:hint="eastAsia" w:ascii="宋体" w:hAnsi="宋体" w:cs="MingLiU"/>
          <w:kern w:val="0"/>
          <w:szCs w:val="21"/>
        </w:rPr>
        <w:t>人</w:t>
      </w:r>
      <w:r>
        <w:rPr>
          <w:rFonts w:hint="eastAsia" w:ascii="宋体" w:hAnsi="宋体" w:cs="MingLiU"/>
          <w:snapToGrid w:val="0"/>
          <w:kern w:val="0"/>
          <w:szCs w:val="21"/>
        </w:rPr>
        <w:t>有效营业执照</w:t>
      </w:r>
      <w:r>
        <w:rPr>
          <w:rFonts w:hint="eastAsia" w:ascii="宋体" w:hAnsi="宋体"/>
          <w:szCs w:val="21"/>
        </w:rPr>
        <w:t>的复印件</w:t>
      </w:r>
      <w:r>
        <w:rPr>
          <w:rFonts w:hint="eastAsia" w:ascii="宋体" w:hAnsi="宋体" w:cs="MingLiU"/>
          <w:snapToGrid w:val="0"/>
          <w:kern w:val="0"/>
          <w:szCs w:val="21"/>
        </w:rPr>
        <w:t>、资质证书</w:t>
      </w:r>
      <w:r>
        <w:rPr>
          <w:rFonts w:hint="eastAsia" w:ascii="宋体" w:hAnsi="宋体"/>
          <w:szCs w:val="21"/>
        </w:rPr>
        <w:t>的复印件</w:t>
      </w:r>
      <w:r>
        <w:rPr>
          <w:rFonts w:hint="eastAsia" w:ascii="宋体" w:hAnsi="宋体" w:cs="MingLiU"/>
          <w:snapToGrid w:val="0"/>
          <w:kern w:val="0"/>
          <w:szCs w:val="21"/>
        </w:rPr>
        <w:t>和安全生产许可证</w:t>
      </w:r>
      <w:r>
        <w:rPr>
          <w:rFonts w:hint="eastAsia" w:ascii="宋体" w:hAnsi="宋体"/>
          <w:szCs w:val="21"/>
        </w:rPr>
        <w:t>的复印件复印件</w:t>
      </w:r>
      <w:r>
        <w:rPr>
          <w:rFonts w:hint="eastAsia" w:ascii="宋体" w:hAnsi="宋体" w:cs="MingLiU"/>
          <w:snapToGrid w:val="0"/>
          <w:kern w:val="0"/>
          <w:szCs w:val="21"/>
        </w:rPr>
        <w:t>。</w:t>
      </w:r>
    </w:p>
    <w:p>
      <w:pPr>
        <w:jc w:val="center"/>
        <w:rPr>
          <w:rFonts w:ascii="宋体" w:hAnsi="宋体" w:cs="MingLiU"/>
          <w:kern w:val="0"/>
        </w:rPr>
      </w:pPr>
      <w:bookmarkStart w:id="911" w:name="_Toc287607886"/>
      <w:bookmarkStart w:id="912" w:name="_Toc224103514"/>
      <w:bookmarkStart w:id="913" w:name="_Toc287620833"/>
      <w:r>
        <w:rPr>
          <w:rFonts w:hint="eastAsia" w:ascii="宋体" w:hAnsi="宋体"/>
          <w:snapToGrid w:val="0"/>
          <w:sz w:val="28"/>
        </w:rPr>
        <w:t>（三）项目管理机构</w:t>
      </w:r>
      <w:bookmarkEnd w:id="911"/>
      <w:bookmarkEnd w:id="912"/>
      <w:bookmarkEnd w:id="913"/>
      <w:r>
        <w:rPr>
          <w:rFonts w:hint="eastAsia" w:ascii="宋体" w:hAnsi="宋体"/>
          <w:snapToGrid w:val="0"/>
          <w:sz w:val="28"/>
        </w:rPr>
        <w:t>组成及主要人员简历表</w:t>
      </w:r>
    </w:p>
    <w:p>
      <w:pPr>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项目管理机构组成表</w:t>
      </w:r>
    </w:p>
    <w:tbl>
      <w:tblPr>
        <w:tblStyle w:val="56"/>
        <w:tblW w:w="9240" w:type="dxa"/>
        <w:tblInd w:w="5" w:type="dxa"/>
        <w:tblLayout w:type="fixed"/>
        <w:tblCellMar>
          <w:top w:w="0" w:type="dxa"/>
          <w:left w:w="0" w:type="dxa"/>
          <w:bottom w:w="0" w:type="dxa"/>
          <w:right w:w="0" w:type="dxa"/>
        </w:tblCellMar>
      </w:tblPr>
      <w:tblGrid>
        <w:gridCol w:w="1050"/>
        <w:gridCol w:w="1260"/>
        <w:gridCol w:w="1050"/>
        <w:gridCol w:w="1365"/>
        <w:gridCol w:w="1155"/>
        <w:gridCol w:w="1050"/>
        <w:gridCol w:w="1050"/>
        <w:gridCol w:w="1260"/>
      </w:tblGrid>
      <w:tr>
        <w:tblPrEx>
          <w:tblLayout w:type="fixed"/>
          <w:tblCellMar>
            <w:top w:w="0" w:type="dxa"/>
            <w:left w:w="0" w:type="dxa"/>
            <w:bottom w:w="0" w:type="dxa"/>
            <w:right w:w="0" w:type="dxa"/>
          </w:tblCellMar>
        </w:tblPrEx>
        <w:trPr>
          <w:cantSplit/>
          <w:trHeight w:val="450" w:hRule="exac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cs="MingLiU"/>
                <w:kern w:val="0"/>
                <w:szCs w:val="21"/>
              </w:rPr>
              <w:t>职务</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cs="MingLiU"/>
                <w:kern w:val="0"/>
                <w:szCs w:val="21"/>
              </w:rPr>
              <w:t>姓名</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cs="MingLiU"/>
                <w:kern w:val="0"/>
                <w:szCs w:val="21"/>
              </w:rPr>
              <w:t>职称</w:t>
            </w:r>
          </w:p>
        </w:tc>
        <w:tc>
          <w:tcPr>
            <w:tcW w:w="4620" w:type="dxa"/>
            <w:gridSpan w:val="4"/>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cs="MingLiU"/>
                <w:kern w:val="0"/>
                <w:szCs w:val="21"/>
              </w:rPr>
              <w:t>执业或职业资格证明</w:t>
            </w:r>
          </w:p>
        </w:tc>
        <w:tc>
          <w:tcPr>
            <w:tcW w:w="1260" w:type="dxa"/>
            <w:vMerge w:val="restart"/>
            <w:tcBorders>
              <w:top w:val="single" w:color="000000" w:sz="4" w:space="0"/>
              <w:left w:val="single" w:color="auto"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cs="MingLiU"/>
                <w:kern w:val="0"/>
                <w:szCs w:val="21"/>
              </w:rPr>
              <w:t>备注</w:t>
            </w:r>
          </w:p>
        </w:tc>
      </w:tr>
      <w:tr>
        <w:tblPrEx>
          <w:tblLayout w:type="fixed"/>
          <w:tblCellMar>
            <w:top w:w="0" w:type="dxa"/>
            <w:left w:w="0" w:type="dxa"/>
            <w:bottom w:w="0" w:type="dxa"/>
            <w:right w:w="0" w:type="dxa"/>
          </w:tblCellMar>
        </w:tblPrEx>
        <w:trPr>
          <w:cantSplit/>
          <w:trHeight w:val="957" w:hRule="exact"/>
        </w:trPr>
        <w:tc>
          <w:tcPr>
            <w:tcW w:w="1050"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cs="MingLiU"/>
                <w:kern w:val="0"/>
                <w:szCs w:val="21"/>
              </w:rPr>
              <w:t>证书名称</w:t>
            </w:r>
          </w:p>
        </w:tc>
        <w:tc>
          <w:tcPr>
            <w:tcW w:w="11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cs="MingLiU"/>
                <w:kern w:val="0"/>
                <w:szCs w:val="21"/>
              </w:rPr>
              <w:t>级别</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cs="MingLiU"/>
                <w:kern w:val="0"/>
                <w:szCs w:val="21"/>
              </w:rPr>
              <w:t>证号</w:t>
            </w:r>
          </w:p>
        </w:tc>
        <w:tc>
          <w:tcPr>
            <w:tcW w:w="105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cs="MingLiU"/>
                <w:kern w:val="0"/>
                <w:szCs w:val="21"/>
              </w:rPr>
              <w:t>专业</w:t>
            </w:r>
          </w:p>
        </w:tc>
        <w:tc>
          <w:tcPr>
            <w:tcW w:w="1260" w:type="dxa"/>
            <w:vMerge w:val="continue"/>
            <w:tcBorders>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Layout w:type="fixed"/>
          <w:tblCellMar>
            <w:top w:w="0" w:type="dxa"/>
            <w:left w:w="0" w:type="dxa"/>
            <w:bottom w:w="0" w:type="dxa"/>
            <w:right w:w="0" w:type="dxa"/>
          </w:tblCellMar>
        </w:tblPrEx>
        <w:trPr>
          <w:trHeight w:val="450" w:hRule="exact"/>
        </w:trPr>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3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15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bl>
    <w:p>
      <w:pPr>
        <w:jc w:val="center"/>
        <w:rPr>
          <w:b/>
          <w:sz w:val="28"/>
          <w:szCs w:val="28"/>
        </w:rPr>
      </w:pPr>
      <w:r>
        <w:br w:type="page"/>
      </w:r>
      <w:bookmarkStart w:id="914" w:name="_Toc287607887"/>
      <w:bookmarkStart w:id="915" w:name="_Toc277082659"/>
      <w:r>
        <w:rPr>
          <w:rFonts w:hint="eastAsia"/>
          <w:b/>
          <w:sz w:val="28"/>
          <w:szCs w:val="28"/>
        </w:rPr>
        <w:t>主要人员简历表</w:t>
      </w:r>
      <w:bookmarkEnd w:id="914"/>
      <w:bookmarkEnd w:id="915"/>
    </w:p>
    <w:p>
      <w:pPr>
        <w:jc w:val="center"/>
        <w:rPr>
          <w:b/>
          <w:sz w:val="28"/>
          <w:szCs w:val="28"/>
        </w:rPr>
      </w:pPr>
    </w:p>
    <w:p>
      <w:pPr/>
    </w:p>
    <w:tbl>
      <w:tblPr>
        <w:tblStyle w:val="56"/>
        <w:tblW w:w="8682"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294"/>
      </w:tblGrid>
      <w:tr>
        <w:tblPrEx>
          <w:tblLayout w:type="fixed"/>
          <w:tblCellMar>
            <w:top w:w="0" w:type="dxa"/>
            <w:left w:w="0" w:type="dxa"/>
            <w:bottom w:w="0" w:type="dxa"/>
            <w:right w:w="0" w:type="dxa"/>
          </w:tblCellMar>
        </w:tblPrEx>
        <w:trPr>
          <w:trHeight w:val="682" w:hRule="exact"/>
        </w:trPr>
        <w:tc>
          <w:tcPr>
            <w:tcW w:w="1186" w:type="dxa"/>
            <w:tcBorders>
              <w:top w:val="single" w:color="000000" w:sz="4" w:space="0"/>
              <w:left w:val="single" w:color="000000" w:sz="4" w:space="0"/>
              <w:bottom w:val="single" w:color="000000" w:sz="4" w:space="0"/>
              <w:right w:val="single" w:color="000000" w:sz="4" w:space="0"/>
            </w:tcBorders>
            <w:vAlign w:val="bottom"/>
          </w:tcPr>
          <w:p>
            <w:pPr>
              <w:tabs>
                <w:tab w:val="left" w:pos="520"/>
              </w:tabs>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姓</w:t>
            </w:r>
            <w:r>
              <w:rPr>
                <w:rFonts w:ascii="宋体" w:hAnsi="宋体"/>
                <w:b/>
                <w:kern w:val="0"/>
                <w:szCs w:val="21"/>
              </w:rPr>
              <w:tab/>
            </w:r>
            <w:r>
              <w:rPr>
                <w:rFonts w:hint="eastAsia" w:ascii="宋体" w:hAnsi="宋体" w:cs="MingLiU"/>
                <w:b/>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年</w:t>
            </w:r>
            <w:r>
              <w:rPr>
                <w:rFonts w:ascii="宋体" w:hAnsi="宋体"/>
                <w:b/>
                <w:kern w:val="0"/>
                <w:szCs w:val="21"/>
              </w:rPr>
              <w:t xml:space="preserve">  </w:t>
            </w:r>
            <w:r>
              <w:rPr>
                <w:rFonts w:hint="eastAsia" w:ascii="宋体" w:hAnsi="宋体" w:cs="MingLiU"/>
                <w:b/>
                <w:kern w:val="0"/>
                <w:szCs w:val="21"/>
              </w:rPr>
              <w:t>龄</w:t>
            </w:r>
          </w:p>
        </w:tc>
        <w:tc>
          <w:tcPr>
            <w:tcW w:w="1066"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学历</w:t>
            </w:r>
          </w:p>
        </w:tc>
        <w:tc>
          <w:tcPr>
            <w:tcW w:w="2294"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p>
        </w:tc>
      </w:tr>
      <w:tr>
        <w:tblPrEx>
          <w:tblLayout w:type="fixed"/>
          <w:tblCellMar>
            <w:top w:w="0" w:type="dxa"/>
            <w:left w:w="0" w:type="dxa"/>
            <w:bottom w:w="0" w:type="dxa"/>
            <w:right w:w="0" w:type="dxa"/>
          </w:tblCellMar>
        </w:tblPrEx>
        <w:trPr>
          <w:trHeight w:val="706" w:hRule="exact"/>
        </w:trPr>
        <w:tc>
          <w:tcPr>
            <w:tcW w:w="1186" w:type="dxa"/>
            <w:tcBorders>
              <w:top w:val="single" w:color="000000" w:sz="4" w:space="0"/>
              <w:left w:val="single" w:color="000000" w:sz="4" w:space="0"/>
              <w:bottom w:val="single" w:color="000000" w:sz="4" w:space="0"/>
              <w:right w:val="single" w:color="000000" w:sz="4" w:space="0"/>
            </w:tcBorders>
            <w:vAlign w:val="bottom"/>
          </w:tcPr>
          <w:p>
            <w:pPr>
              <w:tabs>
                <w:tab w:val="left" w:pos="520"/>
              </w:tabs>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职</w:t>
            </w:r>
            <w:r>
              <w:rPr>
                <w:rFonts w:ascii="宋体" w:hAnsi="宋体"/>
                <w:b/>
                <w:kern w:val="0"/>
                <w:szCs w:val="21"/>
              </w:rPr>
              <w:tab/>
            </w:r>
            <w:r>
              <w:rPr>
                <w:rFonts w:hint="eastAsia" w:ascii="宋体" w:hAnsi="宋体" w:cs="MingLiU"/>
                <w:b/>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职</w:t>
            </w:r>
            <w:r>
              <w:rPr>
                <w:rFonts w:ascii="宋体" w:hAnsi="宋体"/>
                <w:b/>
                <w:kern w:val="0"/>
                <w:szCs w:val="21"/>
              </w:rPr>
              <w:t xml:space="preserve">  </w:t>
            </w:r>
            <w:r>
              <w:rPr>
                <w:rFonts w:hint="eastAsia" w:ascii="宋体" w:hAnsi="宋体" w:cs="MingLiU"/>
                <w:b/>
                <w:kern w:val="0"/>
                <w:szCs w:val="21"/>
              </w:rPr>
              <w:t>务</w:t>
            </w:r>
          </w:p>
        </w:tc>
        <w:tc>
          <w:tcPr>
            <w:tcW w:w="1066"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拟在本合同任职</w:t>
            </w:r>
          </w:p>
        </w:tc>
        <w:tc>
          <w:tcPr>
            <w:tcW w:w="2294"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p>
        </w:tc>
      </w:tr>
      <w:tr>
        <w:tblPrEx>
          <w:tblLayout w:type="fixed"/>
          <w:tblCellMar>
            <w:top w:w="0" w:type="dxa"/>
            <w:left w:w="0" w:type="dxa"/>
            <w:bottom w:w="0" w:type="dxa"/>
            <w:right w:w="0" w:type="dxa"/>
          </w:tblCellMar>
        </w:tblPrEx>
        <w:trPr>
          <w:trHeight w:val="697" w:hRule="exact"/>
        </w:trPr>
        <w:tc>
          <w:tcPr>
            <w:tcW w:w="1186"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毕业学校</w:t>
            </w:r>
          </w:p>
        </w:tc>
        <w:tc>
          <w:tcPr>
            <w:tcW w:w="7496" w:type="dxa"/>
            <w:gridSpan w:val="8"/>
            <w:tcBorders>
              <w:top w:val="single" w:color="000000" w:sz="4" w:space="0"/>
              <w:left w:val="single" w:color="000000" w:sz="4" w:space="0"/>
              <w:bottom w:val="single" w:color="000000" w:sz="4" w:space="0"/>
              <w:right w:val="single" w:color="000000" w:sz="4" w:space="0"/>
            </w:tcBorders>
            <w:vAlign w:val="bottom"/>
          </w:tcPr>
          <w:p>
            <w:pPr>
              <w:tabs>
                <w:tab w:val="left" w:pos="2820"/>
                <w:tab w:val="left" w:pos="4080"/>
              </w:tabs>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年</w:t>
            </w:r>
            <w:r>
              <w:rPr>
                <w:rFonts w:hint="eastAsia" w:ascii="宋体" w:hAnsi="宋体" w:cs="MingLiU"/>
                <w:b/>
                <w:spacing w:val="-1"/>
                <w:kern w:val="0"/>
                <w:szCs w:val="21"/>
              </w:rPr>
              <w:t>毕</w:t>
            </w:r>
            <w:r>
              <w:rPr>
                <w:rFonts w:hint="eastAsia" w:ascii="宋体" w:hAnsi="宋体" w:cs="MingLiU"/>
                <w:b/>
                <w:kern w:val="0"/>
                <w:szCs w:val="21"/>
              </w:rPr>
              <w:t>业于</w:t>
            </w:r>
            <w:r>
              <w:rPr>
                <w:rFonts w:ascii="宋体" w:hAnsi="宋体"/>
                <w:b/>
                <w:kern w:val="0"/>
                <w:szCs w:val="21"/>
              </w:rPr>
              <w:tab/>
            </w:r>
            <w:r>
              <w:rPr>
                <w:rFonts w:hint="eastAsia" w:ascii="宋体" w:hAnsi="宋体" w:cs="MingLiU"/>
                <w:b/>
                <w:kern w:val="0"/>
                <w:szCs w:val="21"/>
              </w:rPr>
              <w:t>学校</w:t>
            </w:r>
            <w:r>
              <w:rPr>
                <w:rFonts w:ascii="宋体" w:hAnsi="宋体"/>
                <w:b/>
                <w:kern w:val="0"/>
                <w:szCs w:val="21"/>
              </w:rPr>
              <w:tab/>
            </w:r>
            <w:r>
              <w:rPr>
                <w:rFonts w:hint="eastAsia" w:ascii="宋体" w:hAnsi="宋体" w:cs="MingLiU"/>
                <w:b/>
                <w:kern w:val="0"/>
                <w:szCs w:val="21"/>
              </w:rPr>
              <w:t>专业</w:t>
            </w:r>
          </w:p>
        </w:tc>
      </w:tr>
      <w:tr>
        <w:tblPrEx>
          <w:tblLayout w:type="fixed"/>
          <w:tblCellMar>
            <w:top w:w="0" w:type="dxa"/>
            <w:left w:w="0" w:type="dxa"/>
            <w:bottom w:w="0" w:type="dxa"/>
            <w:right w:w="0" w:type="dxa"/>
          </w:tblCellMar>
        </w:tblPrEx>
        <w:trPr>
          <w:trHeight w:val="563" w:hRule="exact"/>
        </w:trPr>
        <w:tc>
          <w:tcPr>
            <w:tcW w:w="8682" w:type="dxa"/>
            <w:gridSpan w:val="9"/>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主要工作经历</w:t>
            </w:r>
          </w:p>
        </w:tc>
      </w:tr>
      <w:tr>
        <w:tblPrEx>
          <w:tblLayout w:type="fixed"/>
          <w:tblCellMar>
            <w:top w:w="0" w:type="dxa"/>
            <w:left w:w="0" w:type="dxa"/>
            <w:bottom w:w="0" w:type="dxa"/>
            <w:right w:w="0" w:type="dxa"/>
          </w:tblCellMar>
        </w:tblPrEx>
        <w:trPr>
          <w:trHeight w:val="699" w:hRule="exact"/>
        </w:trPr>
        <w:tc>
          <w:tcPr>
            <w:tcW w:w="1546" w:type="dxa"/>
            <w:gridSpan w:val="2"/>
            <w:tcBorders>
              <w:top w:val="single" w:color="000000" w:sz="4" w:space="0"/>
              <w:left w:val="single" w:color="000000" w:sz="4" w:space="0"/>
              <w:bottom w:val="single" w:color="000000" w:sz="4" w:space="0"/>
              <w:right w:val="single" w:color="000000" w:sz="4" w:space="0"/>
            </w:tcBorders>
            <w:vAlign w:val="bottom"/>
          </w:tcPr>
          <w:p>
            <w:pPr>
              <w:tabs>
                <w:tab w:val="left" w:pos="520"/>
              </w:tabs>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时</w:t>
            </w:r>
            <w:r>
              <w:rPr>
                <w:rFonts w:ascii="宋体" w:hAnsi="宋体"/>
                <w:b/>
                <w:kern w:val="0"/>
                <w:szCs w:val="21"/>
              </w:rPr>
              <w:tab/>
            </w:r>
            <w:r>
              <w:rPr>
                <w:rFonts w:hint="eastAsia" w:ascii="宋体" w:hAnsi="宋体" w:cs="MingLiU"/>
                <w:b/>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担任职务</w:t>
            </w:r>
          </w:p>
        </w:tc>
        <w:tc>
          <w:tcPr>
            <w:tcW w:w="2456" w:type="dxa"/>
            <w:gridSpan w:val="2"/>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snapToGrid w:val="0"/>
              <w:spacing w:line="360" w:lineRule="auto"/>
              <w:jc w:val="center"/>
              <w:rPr>
                <w:rFonts w:ascii="宋体" w:hAnsi="宋体"/>
                <w:b/>
                <w:kern w:val="0"/>
                <w:szCs w:val="21"/>
              </w:rPr>
            </w:pPr>
            <w:r>
              <w:rPr>
                <w:rFonts w:hint="eastAsia" w:ascii="宋体" w:hAnsi="宋体" w:cs="MingLiU"/>
                <w:b/>
                <w:kern w:val="0"/>
                <w:szCs w:val="21"/>
              </w:rPr>
              <w:t>发包人及联系电话</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c>
          <w:tcPr>
            <w:tcW w:w="245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Cs w:val="21"/>
              </w:rPr>
            </w:pPr>
          </w:p>
        </w:tc>
      </w:tr>
    </w:tbl>
    <w:p>
      <w:pPr/>
      <w:bookmarkStart w:id="916" w:name="_Toc224103515"/>
    </w:p>
    <w:bookmarkEnd w:id="916"/>
    <w:p>
      <w:pPr>
        <w:pStyle w:val="208"/>
        <w:jc w:val="center"/>
        <w:rPr>
          <w:rFonts w:ascii="宋体" w:hAnsi="宋体"/>
          <w:b/>
          <w:bCs/>
          <w:sz w:val="28"/>
          <w:szCs w:val="28"/>
        </w:rPr>
      </w:pPr>
      <w:bookmarkStart w:id="917" w:name="_Toc277082663"/>
      <w:bookmarkStart w:id="918" w:name="_Toc224103520"/>
      <w:bookmarkStart w:id="919" w:name="_Toc287620839"/>
      <w:bookmarkStart w:id="920" w:name="_Toc287607893"/>
      <w:r>
        <w:rPr>
          <w:rFonts w:ascii="宋体" w:hAnsi="宋体"/>
          <w:b/>
          <w:bCs/>
          <w:sz w:val="28"/>
          <w:szCs w:val="28"/>
        </w:rPr>
        <w:br w:type="page"/>
      </w:r>
      <w:r>
        <w:rPr>
          <w:rFonts w:hint="eastAsia" w:ascii="宋体" w:hAnsi="宋体"/>
          <w:b/>
          <w:bCs/>
          <w:sz w:val="28"/>
          <w:szCs w:val="28"/>
        </w:rPr>
        <w:t>（四）承诺书</w:t>
      </w:r>
    </w:p>
    <w:p>
      <w:pPr>
        <w:pStyle w:val="208"/>
        <w:jc w:val="center"/>
        <w:rPr>
          <w:rFonts w:ascii="宋体" w:hAnsi="宋体"/>
        </w:rPr>
      </w:pPr>
      <w:r>
        <w:rPr>
          <w:rFonts w:hint="eastAsia"/>
          <w:b/>
          <w:bCs/>
          <w:sz w:val="32"/>
          <w:szCs w:val="32"/>
          <w:lang w:eastAsia="zh-CN"/>
        </w:rPr>
        <w:t>投标</w:t>
      </w:r>
      <w:r>
        <w:rPr>
          <w:rFonts w:hint="eastAsia"/>
          <w:b/>
          <w:bCs/>
          <w:sz w:val="32"/>
          <w:szCs w:val="32"/>
        </w:rPr>
        <w:t>企业法定代表人承诺书</w:t>
      </w:r>
    </w:p>
    <w:p>
      <w:pPr>
        <w:pStyle w:val="208"/>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w:t>
      </w:r>
    </w:p>
    <w:p>
      <w:pPr>
        <w:spacing w:line="500" w:lineRule="exact"/>
        <w:ind w:firstLine="480" w:firstLineChars="200"/>
        <w:rPr>
          <w:rFonts w:ascii="宋体" w:hAnsi="宋体"/>
          <w:sz w:val="24"/>
        </w:rPr>
      </w:pPr>
      <w:r>
        <w:rPr>
          <w:rFonts w:hint="eastAsia" w:ascii="宋体" w:hAnsi="宋体"/>
          <w:sz w:val="24"/>
        </w:rPr>
        <w:t>对贵单位</w:t>
      </w:r>
      <w:r>
        <w:rPr>
          <w:rFonts w:hint="eastAsia" w:ascii="宋体" w:hAnsi="宋体"/>
          <w:bCs/>
          <w:sz w:val="24"/>
        </w:rPr>
        <w:t>拟建的</w:t>
      </w:r>
      <w:r>
        <w:rPr>
          <w:rFonts w:hint="eastAsia" w:ascii="宋体" w:hAnsi="宋体" w:cs="MingLiU"/>
          <w:kern w:val="0"/>
          <w:sz w:val="24"/>
          <w:u w:val="single"/>
        </w:rPr>
        <w:t xml:space="preserve">             （项目名称）</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lang w:eastAsia="zh-CN"/>
        </w:rPr>
        <w:t>比选</w:t>
      </w:r>
      <w:r>
        <w:rPr>
          <w:rFonts w:hint="eastAsia" w:ascii="宋体" w:hAnsi="宋体"/>
          <w:sz w:val="24"/>
        </w:rPr>
        <w:t>中相关</w:t>
      </w:r>
      <w:r>
        <w:rPr>
          <w:rFonts w:hint="eastAsia" w:ascii="宋体" w:hAnsi="宋体"/>
          <w:sz w:val="24"/>
          <w:lang w:eastAsia="zh-CN"/>
        </w:rPr>
        <w:t>比选</w:t>
      </w:r>
      <w:r>
        <w:rPr>
          <w:rFonts w:hint="eastAsia" w:ascii="宋体" w:hAnsi="宋体"/>
          <w:sz w:val="24"/>
        </w:rPr>
        <w:t>资料真实有效未提供虚假材料，未被暂停本市(处罚行政区域内)</w:t>
      </w:r>
      <w:r>
        <w:rPr>
          <w:rFonts w:hint="eastAsia" w:ascii="宋体" w:hAnsi="宋体"/>
          <w:sz w:val="24"/>
          <w:lang w:eastAsia="zh-CN"/>
        </w:rPr>
        <w:t>比选</w:t>
      </w:r>
      <w:r>
        <w:rPr>
          <w:rFonts w:hint="eastAsia" w:ascii="宋体" w:hAnsi="宋体"/>
          <w:sz w:val="24"/>
        </w:rPr>
        <w:t>资格，本公司及其法定代表人在</w:t>
      </w:r>
      <w:r>
        <w:rPr>
          <w:rFonts w:hint="eastAsia" w:ascii="宋体" w:hAnsi="宋体"/>
          <w:sz w:val="24"/>
          <w:lang w:eastAsia="zh-CN"/>
        </w:rPr>
        <w:t>比选</w:t>
      </w:r>
      <w:r>
        <w:rPr>
          <w:rFonts w:hint="eastAsia" w:ascii="宋体" w:hAnsi="宋体"/>
          <w:sz w:val="24"/>
        </w:rPr>
        <w:t>截止日前未被列为失信被执行人，且不参与围标串标、中标后不违法分包转包等不良违法行为，项目班子管理人员上岗证及其安全考核合格证无在押项目且在有效期内，若被确定为中标候选人，除不可抗力因素外，及时履行比选文件的要求和义务的，并与比选人签订合同。如有违背承诺，将无条件接受比选人作出的取消中标资格、没收</w:t>
      </w:r>
      <w:r>
        <w:rPr>
          <w:rFonts w:hint="eastAsia" w:ascii="宋体" w:hAnsi="宋体"/>
          <w:sz w:val="24"/>
          <w:lang w:eastAsia="zh-CN"/>
        </w:rPr>
        <w:t>比选</w:t>
      </w:r>
      <w:r>
        <w:rPr>
          <w:rFonts w:hint="eastAsia" w:ascii="宋体" w:hAnsi="宋体"/>
          <w:sz w:val="24"/>
        </w:rPr>
        <w:t>保证金、解除合同并没收其履约担保金等处理决定。《重庆市建筑施工企业诚信综合评价体系》通常行为进行扣分，由区级相关部门列入黑名单，在一定期限内禁止其在铜梁区的</w:t>
      </w:r>
      <w:r>
        <w:rPr>
          <w:rFonts w:hint="eastAsia" w:ascii="宋体" w:hAnsi="宋体"/>
          <w:sz w:val="24"/>
          <w:lang w:eastAsia="zh-CN"/>
        </w:rPr>
        <w:t>比选</w:t>
      </w:r>
      <w:r>
        <w:rPr>
          <w:rFonts w:hint="eastAsia" w:ascii="宋体" w:hAnsi="宋体"/>
          <w:sz w:val="24"/>
        </w:rPr>
        <w:t>活动。</w:t>
      </w:r>
    </w:p>
    <w:p>
      <w:pPr>
        <w:spacing w:line="360" w:lineRule="auto"/>
        <w:ind w:firstLine="480" w:firstLineChars="200"/>
        <w:rPr>
          <w:rFonts w:ascii="宋体" w:hAnsi="宋体" w:cs="宋体"/>
          <w:sz w:val="24"/>
        </w:rPr>
      </w:pPr>
    </w:p>
    <w:p>
      <w:pPr>
        <w:pStyle w:val="208"/>
        <w:rPr>
          <w:rFonts w:ascii="宋体" w:hAnsi="宋体"/>
        </w:rPr>
      </w:pPr>
    </w:p>
    <w:p>
      <w:pPr>
        <w:pStyle w:val="208"/>
        <w:rPr>
          <w:rFonts w:ascii="宋体" w:hAnsi="宋体"/>
        </w:rPr>
      </w:pPr>
      <w:r>
        <w:rPr>
          <w:rFonts w:hint="eastAsia" w:ascii="宋体" w:hAnsi="宋体"/>
        </w:rPr>
        <w:t xml:space="preserve"> </w:t>
      </w:r>
    </w:p>
    <w:p>
      <w:pPr>
        <w:tabs>
          <w:tab w:val="left" w:pos="7140"/>
          <w:tab w:val="left" w:pos="7560"/>
          <w:tab w:val="left" w:pos="8300"/>
        </w:tabs>
        <w:autoSpaceDE w:val="0"/>
        <w:autoSpaceDN w:val="0"/>
        <w:adjustRightInd w:val="0"/>
        <w:spacing w:line="370" w:lineRule="auto"/>
        <w:ind w:right="210" w:firstLine="2280" w:firstLineChars="950"/>
        <w:rPr>
          <w:rFonts w:ascii="宋体" w:hAnsi="宋体"/>
          <w:snapToGrid w:val="0"/>
          <w:kern w:val="0"/>
          <w:sz w:val="24"/>
        </w:rPr>
      </w:pPr>
      <w:r>
        <w:rPr>
          <w:rFonts w:hint="eastAsia" w:ascii="宋体" w:hAnsi="宋体"/>
          <w:snapToGrid w:val="0"/>
          <w:kern w:val="0"/>
          <w:sz w:val="24"/>
          <w:lang w:eastAsia="zh-CN"/>
        </w:rPr>
        <w:t>投</w:t>
      </w:r>
      <w:r>
        <w:rPr>
          <w:rFonts w:hint="eastAsia" w:ascii="宋体" w:hAnsi="宋体"/>
          <w:snapToGrid w:val="0"/>
          <w:kern w:val="0"/>
          <w:sz w:val="24"/>
          <w:lang w:val="en-US" w:eastAsia="zh-CN"/>
        </w:rPr>
        <w:t xml:space="preserve">  </w:t>
      </w:r>
      <w:r>
        <w:rPr>
          <w:rFonts w:hint="eastAsia" w:ascii="宋体" w:hAnsi="宋体"/>
          <w:snapToGrid w:val="0"/>
          <w:kern w:val="0"/>
          <w:sz w:val="24"/>
          <w:lang w:eastAsia="zh-CN"/>
        </w:rPr>
        <w:t>标</w:t>
      </w:r>
      <w:r>
        <w:rPr>
          <w:rFonts w:ascii="宋体" w:hAnsi="宋体"/>
          <w:snapToGrid w:val="0"/>
          <w:kern w:val="0"/>
          <w:sz w:val="24"/>
        </w:rPr>
        <w:t xml:space="preserve">  </w:t>
      </w:r>
      <w:r>
        <w:rPr>
          <w:rFonts w:hint="eastAsia" w:ascii="宋体" w:hAnsi="宋体" w:cs="MingLiU"/>
          <w:snapToGrid w:val="0"/>
          <w:kern w:val="0"/>
          <w:sz w:val="24"/>
        </w:rPr>
        <w:t>人：</w:t>
      </w:r>
      <w:r>
        <w:rPr>
          <w:rFonts w:hint="eastAsia" w:ascii="宋体" w:hAnsi="宋体" w:cs="MingLiU"/>
          <w:snapToGrid w:val="0"/>
          <w:kern w:val="0"/>
          <w:sz w:val="24"/>
          <w:u w:val="single"/>
        </w:rPr>
        <w:t xml:space="preserve">                　     </w:t>
      </w:r>
      <w:r>
        <w:rPr>
          <w:rFonts w:hint="eastAsia" w:ascii="宋体" w:hAnsi="宋体" w:cs="MingLiU"/>
          <w:snapToGrid w:val="0"/>
          <w:kern w:val="0"/>
          <w:sz w:val="24"/>
        </w:rPr>
        <w:t>（</w:t>
      </w:r>
      <w:r>
        <w:rPr>
          <w:rFonts w:hint="eastAsia" w:ascii="宋体" w:hAnsi="宋体" w:cs="MingLiU"/>
          <w:w w:val="99"/>
          <w:kern w:val="0"/>
          <w:sz w:val="24"/>
        </w:rPr>
        <w:t>盖单位公章</w:t>
      </w:r>
      <w:r>
        <w:rPr>
          <w:rFonts w:hint="eastAsia" w:ascii="宋体" w:hAnsi="宋体" w:cs="MingLiU"/>
          <w:snapToGrid w:val="0"/>
          <w:kern w:val="0"/>
          <w:sz w:val="24"/>
        </w:rPr>
        <w:t>）</w:t>
      </w:r>
    </w:p>
    <w:p>
      <w:pPr>
        <w:tabs>
          <w:tab w:val="left" w:pos="7140"/>
          <w:tab w:val="left" w:pos="7560"/>
          <w:tab w:val="left" w:pos="8300"/>
        </w:tabs>
        <w:autoSpaceDE w:val="0"/>
        <w:autoSpaceDN w:val="0"/>
        <w:adjustRightInd w:val="0"/>
        <w:spacing w:line="370" w:lineRule="auto"/>
        <w:ind w:right="210" w:firstLine="2040" w:firstLineChars="850"/>
        <w:rPr>
          <w:rFonts w:ascii="宋体" w:hAnsi="宋体" w:cs="MingLiU"/>
          <w:snapToGrid w:val="0"/>
          <w:kern w:val="0"/>
          <w:sz w:val="24"/>
        </w:rPr>
      </w:pPr>
      <w:r>
        <w:rPr>
          <w:rFonts w:hint="eastAsia" w:ascii="宋体" w:hAnsi="宋体" w:cs="MingLiU"/>
          <w:snapToGrid w:val="0"/>
          <w:kern w:val="0"/>
          <w:sz w:val="24"/>
        </w:rPr>
        <w:t>法定代表人：</w:t>
      </w:r>
      <w:r>
        <w:rPr>
          <w:rFonts w:hint="eastAsia" w:ascii="宋体" w:hAnsi="宋体" w:cs="MingLiU"/>
          <w:snapToGrid w:val="0"/>
          <w:kern w:val="0"/>
          <w:sz w:val="24"/>
          <w:u w:val="single"/>
        </w:rPr>
        <w:t xml:space="preserve">  </w:t>
      </w:r>
      <w:r>
        <w:rPr>
          <w:rFonts w:hint="eastAsia" w:ascii="宋体" w:hAnsi="宋体"/>
          <w:snapToGrid w:val="0"/>
          <w:kern w:val="0"/>
          <w:sz w:val="24"/>
          <w:u w:val="single"/>
        </w:rPr>
        <w:t xml:space="preserve">               </w:t>
      </w:r>
      <w:r>
        <w:rPr>
          <w:rFonts w:hint="eastAsia" w:ascii="宋体" w:hAnsi="宋体" w:cs="MingLiU"/>
          <w:snapToGrid w:val="0"/>
          <w:kern w:val="0"/>
          <w:sz w:val="24"/>
        </w:rPr>
        <w:t>（签字或盖章）</w:t>
      </w:r>
    </w:p>
    <w:p>
      <w:pPr>
        <w:tabs>
          <w:tab w:val="left" w:pos="6000"/>
          <w:tab w:val="left" w:pos="7040"/>
          <w:tab w:val="left" w:pos="8100"/>
        </w:tabs>
        <w:autoSpaceDE w:val="0"/>
        <w:autoSpaceDN w:val="0"/>
        <w:adjustRightInd w:val="0"/>
        <w:spacing w:line="360" w:lineRule="auto"/>
        <w:ind w:right="-23" w:firstLine="5628" w:firstLineChars="2345"/>
        <w:jc w:val="left"/>
        <w:rPr>
          <w:rFonts w:ascii="宋体" w:hAnsi="宋体" w:cs="MingLiU"/>
          <w:snapToGrid w:val="0"/>
          <w:kern w:val="0"/>
          <w:sz w:val="24"/>
          <w:u w:val="single"/>
        </w:rPr>
      </w:pPr>
    </w:p>
    <w:p>
      <w:pPr>
        <w:tabs>
          <w:tab w:val="left" w:pos="6000"/>
          <w:tab w:val="left" w:pos="7040"/>
          <w:tab w:val="left" w:pos="8100"/>
        </w:tabs>
        <w:autoSpaceDE w:val="0"/>
        <w:autoSpaceDN w:val="0"/>
        <w:adjustRightInd w:val="0"/>
        <w:spacing w:line="360" w:lineRule="auto"/>
        <w:ind w:right="-23" w:firstLine="5628" w:firstLineChars="2345"/>
        <w:jc w:val="left"/>
        <w:rPr>
          <w:rFonts w:ascii="宋体" w:hAnsi="宋体" w:cs="MingLiU"/>
          <w:snapToGrid w:val="0"/>
          <w:kern w:val="0"/>
          <w:sz w:val="24"/>
        </w:rPr>
      </w:pPr>
      <w:r>
        <w:rPr>
          <w:rFonts w:hint="eastAsia" w:ascii="宋体" w:hAnsi="宋体" w:cs="MingLiU"/>
          <w:snapToGrid w:val="0"/>
          <w:kern w:val="0"/>
          <w:sz w:val="24"/>
          <w:u w:val="single"/>
        </w:rPr>
        <w:t xml:space="preserve">        </w:t>
      </w:r>
      <w:r>
        <w:rPr>
          <w:rFonts w:hint="eastAsia" w:ascii="宋体" w:hAnsi="宋体" w:cs="MingLiU"/>
          <w:snapToGrid w:val="0"/>
          <w:kern w:val="0"/>
          <w:sz w:val="24"/>
        </w:rPr>
        <w:t>年</w:t>
      </w:r>
      <w:r>
        <w:rPr>
          <w:rFonts w:ascii="宋体" w:hAnsi="宋体" w:cs="MingLiU"/>
          <w:snapToGrid w:val="0"/>
          <w:w w:val="200"/>
          <w:kern w:val="0"/>
          <w:sz w:val="24"/>
          <w:u w:val="single"/>
        </w:rPr>
        <w:t xml:space="preserve"> </w:t>
      </w:r>
      <w:r>
        <w:rPr>
          <w:rFonts w:hint="eastAsia" w:ascii="宋体" w:hAnsi="宋体" w:cs="MingLiU"/>
          <w:snapToGrid w:val="0"/>
          <w:w w:val="200"/>
          <w:kern w:val="0"/>
          <w:sz w:val="24"/>
          <w:u w:val="single"/>
        </w:rPr>
        <w:t xml:space="preserve"> </w:t>
      </w:r>
      <w:r>
        <w:rPr>
          <w:rFonts w:hint="eastAsia" w:ascii="宋体" w:hAnsi="宋体" w:cs="MingLiU"/>
          <w:snapToGrid w:val="0"/>
          <w:kern w:val="0"/>
          <w:sz w:val="24"/>
        </w:rPr>
        <w:t>月</w:t>
      </w:r>
      <w:r>
        <w:rPr>
          <w:rFonts w:ascii="宋体" w:hAnsi="宋体" w:cs="MingLiU"/>
          <w:snapToGrid w:val="0"/>
          <w:w w:val="200"/>
          <w:kern w:val="0"/>
          <w:sz w:val="24"/>
          <w:u w:val="single"/>
        </w:rPr>
        <w:t xml:space="preserve"> </w:t>
      </w:r>
      <w:r>
        <w:rPr>
          <w:rFonts w:hint="eastAsia" w:ascii="宋体" w:hAnsi="宋体" w:cs="MingLiU"/>
          <w:snapToGrid w:val="0"/>
          <w:w w:val="200"/>
          <w:kern w:val="0"/>
          <w:sz w:val="24"/>
          <w:u w:val="single"/>
        </w:rPr>
        <w:t xml:space="preserve"> </w:t>
      </w:r>
      <w:r>
        <w:rPr>
          <w:rFonts w:hint="eastAsia" w:ascii="宋体" w:hAnsi="宋体" w:cs="MingLiU"/>
          <w:snapToGrid w:val="0"/>
          <w:kern w:val="0"/>
          <w:sz w:val="24"/>
        </w:rPr>
        <w:t>日</w:t>
      </w:r>
    </w:p>
    <w:p>
      <w:pPr>
        <w:pStyle w:val="208"/>
        <w:ind w:firstLine="424"/>
        <w:rPr>
          <w:rFonts w:ascii="楷体_GB2312" w:eastAsia="楷体_GB2312"/>
        </w:rPr>
      </w:pPr>
    </w:p>
    <w:p>
      <w:pPr>
        <w:pStyle w:val="208"/>
        <w:ind w:firstLine="424"/>
        <w:rPr>
          <w:rFonts w:ascii="楷体_GB2312" w:eastAsia="楷体_GB2312"/>
        </w:rPr>
      </w:pPr>
      <w:r>
        <w:rPr>
          <w:rFonts w:hint="eastAsia" w:ascii="楷体_GB2312" w:eastAsia="楷体_GB2312"/>
        </w:rPr>
        <w:t xml:space="preserve"> </w:t>
      </w:r>
    </w:p>
    <w:p>
      <w:pPr>
        <w:pStyle w:val="208"/>
        <w:ind w:firstLine="424"/>
        <w:rPr>
          <w:rFonts w:ascii="楷体_GB2312" w:eastAsia="楷体_GB2312"/>
        </w:rPr>
      </w:pPr>
      <w:r>
        <w:rPr>
          <w:rFonts w:hint="eastAsia" w:ascii="楷体_GB2312" w:eastAsia="楷体_GB2312"/>
        </w:rPr>
        <w:t xml:space="preserve"> </w:t>
      </w:r>
    </w:p>
    <w:p>
      <w:pPr>
        <w:pStyle w:val="208"/>
        <w:tabs>
          <w:tab w:val="left" w:pos="4140"/>
        </w:tabs>
        <w:ind w:firstLine="424"/>
        <w:jc w:val="right"/>
        <w:rPr>
          <w:rFonts w:ascii="楷体_GB2312" w:eastAsia="楷体_GB231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r>
        <w:rPr>
          <w:rFonts w:ascii="宋体" w:hAnsi="宋体"/>
          <w:b/>
          <w:bCs/>
          <w:sz w:val="32"/>
          <w:szCs w:val="32"/>
        </w:rPr>
        <w:br w:type="page"/>
      </w:r>
    </w:p>
    <w:p>
      <w:pPr>
        <w:pStyle w:val="2"/>
      </w:pPr>
    </w:p>
    <w:bookmarkEnd w:id="917"/>
    <w:bookmarkEnd w:id="918"/>
    <w:bookmarkEnd w:id="919"/>
    <w:bookmarkEnd w:id="920"/>
    <w:p>
      <w:pPr>
        <w:autoSpaceDE w:val="0"/>
        <w:autoSpaceDN w:val="0"/>
        <w:adjustRightInd w:val="0"/>
        <w:snapToGrid w:val="0"/>
        <w:spacing w:line="360" w:lineRule="auto"/>
        <w:jc w:val="center"/>
        <w:rPr>
          <w:rFonts w:ascii="宋体" w:hAnsi="宋体"/>
          <w:sz w:val="24"/>
        </w:rPr>
      </w:pPr>
      <w:bookmarkStart w:id="921" w:name="_Toc277082661"/>
      <w:bookmarkStart w:id="922" w:name="_Toc287607889"/>
      <w:bookmarkStart w:id="923" w:name="_Toc224103516"/>
      <w:bookmarkStart w:id="924" w:name="_Toc287620835"/>
      <w:r>
        <w:rPr>
          <w:rFonts w:hint="eastAsia" w:ascii="宋体" w:hAnsi="宋体" w:cs="MingLiU"/>
          <w:b/>
          <w:kern w:val="0"/>
          <w:sz w:val="28"/>
          <w:szCs w:val="28"/>
        </w:rPr>
        <w:t>（五）</w:t>
      </w:r>
      <w:r>
        <w:rPr>
          <w:rFonts w:hint="eastAsia" w:ascii="宋体" w:hAnsi="宋体" w:cs="MingLiU"/>
          <w:b/>
          <w:kern w:val="0"/>
          <w:sz w:val="28"/>
          <w:szCs w:val="28"/>
          <w:lang w:eastAsia="zh-CN"/>
        </w:rPr>
        <w:t>比选</w:t>
      </w:r>
      <w:r>
        <w:rPr>
          <w:rFonts w:hint="eastAsia" w:ascii="宋体" w:hAnsi="宋体" w:cs="MingLiU"/>
          <w:b/>
          <w:kern w:val="0"/>
          <w:sz w:val="28"/>
          <w:szCs w:val="28"/>
        </w:rPr>
        <w:t>截止日</w:t>
      </w:r>
      <w:r>
        <w:rPr>
          <w:rFonts w:hint="eastAsia" w:ascii="宋体" w:hAnsi="宋体" w:cs="MingLiU"/>
          <w:b/>
          <w:kern w:val="0"/>
          <w:sz w:val="28"/>
          <w:szCs w:val="28"/>
          <w:lang w:val="en-US" w:eastAsia="zh-CN"/>
        </w:rPr>
        <w:t>比选</w:t>
      </w:r>
      <w:r>
        <w:rPr>
          <w:rFonts w:hint="eastAsia" w:ascii="宋体" w:hAnsi="宋体" w:cs="MingLiU"/>
          <w:b/>
          <w:kern w:val="0"/>
          <w:sz w:val="28"/>
          <w:szCs w:val="28"/>
        </w:rPr>
        <w:t>资格情况</w:t>
      </w:r>
    </w:p>
    <w:p>
      <w:pPr>
        <w:pStyle w:val="208"/>
        <w:ind w:left="0" w:firstLine="562" w:firstLineChars="200"/>
        <w:rPr>
          <w:rFonts w:ascii="宋体" w:hAnsi="宋体"/>
          <w:b/>
          <w:bCs/>
          <w:dstrike/>
          <w:sz w:val="28"/>
          <w:szCs w:val="28"/>
        </w:rPr>
      </w:pPr>
      <w:r>
        <w:rPr>
          <w:rFonts w:ascii="宋体" w:hAnsi="宋体"/>
          <w:b/>
          <w:bCs/>
          <w:sz w:val="28"/>
          <w:szCs w:val="28"/>
        </w:rPr>
        <w:br w:type="page"/>
      </w:r>
      <w:bookmarkEnd w:id="921"/>
      <w:bookmarkEnd w:id="922"/>
      <w:bookmarkEnd w:id="923"/>
      <w:bookmarkEnd w:id="924"/>
    </w:p>
    <w:p>
      <w:pPr>
        <w:pStyle w:val="208"/>
        <w:jc w:val="center"/>
        <w:rPr>
          <w:rFonts w:ascii="宋体" w:hAnsi="宋体"/>
          <w:b/>
          <w:bCs/>
          <w:sz w:val="28"/>
          <w:szCs w:val="28"/>
        </w:rPr>
      </w:pPr>
      <w:r>
        <w:rPr>
          <w:rFonts w:hint="eastAsia" w:ascii="宋体" w:hAnsi="宋体"/>
          <w:b/>
          <w:bCs/>
          <w:sz w:val="28"/>
          <w:szCs w:val="28"/>
        </w:rPr>
        <w:t>（六）其他资料</w:t>
      </w:r>
    </w:p>
    <w:p>
      <w:pPr>
        <w:rPr>
          <w:rFonts w:ascii="宋体" w:hAnsi="宋体"/>
          <w:sz w:val="24"/>
        </w:rPr>
      </w:pPr>
    </w:p>
    <w:p>
      <w:pPr>
        <w:jc w:val="center"/>
        <w:rPr>
          <w:rFonts w:ascii="宋体" w:hAnsi="宋体"/>
          <w:szCs w:val="21"/>
        </w:rPr>
      </w:pPr>
      <w:r>
        <w:rPr>
          <w:rFonts w:hint="eastAsia" w:ascii="宋体" w:hAnsi="宋体" w:cs="MingLiU"/>
          <w:kern w:val="0"/>
          <w:szCs w:val="21"/>
          <w:lang w:eastAsia="zh-CN"/>
        </w:rPr>
        <w:t>投标</w:t>
      </w:r>
      <w:r>
        <w:rPr>
          <w:rFonts w:hint="eastAsia" w:ascii="宋体" w:hAnsi="宋体"/>
          <w:szCs w:val="21"/>
        </w:rPr>
        <w:t>人认为需要补充说明的其他资料（若有）</w:t>
      </w:r>
    </w:p>
    <w:p>
      <w:pPr>
        <w:pStyle w:val="2"/>
        <w:ind w:firstLine="0"/>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decorative"/>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STXihei">
    <w:altName w:val="宋体"/>
    <w:panose1 w:val="00000000000000000000"/>
    <w:charset w:val="86"/>
    <w:family w:val="auto"/>
    <w:pitch w:val="default"/>
    <w:sig w:usb0="00000000" w:usb1="00000000" w:usb2="00000010" w:usb3="00000000" w:csb0="0004009F" w:csb1="00000000"/>
  </w:font>
  <w:font w:name="方正仿宋简体">
    <w:panose1 w:val="03000509000000000000"/>
    <w:charset w:val="86"/>
    <w:family w:val="auto"/>
    <w:pitch w:val="default"/>
    <w:sig w:usb0="00000001" w:usb1="080E0000" w:usb2="0000000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10" w:usb3="00000000" w:csb0="00040000" w:csb1="00000000"/>
  </w:font>
  <w:font w:name="MingLiU">
    <w:panose1 w:val="02020509000000000000"/>
    <w:charset w:val="88"/>
    <w:family w:val="swiss"/>
    <w:pitch w:val="default"/>
    <w:sig w:usb0="A00002FF" w:usb1="28CFFCFA"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3</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122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10576881">
    <w:nsid w:val="C55364F1"/>
    <w:multiLevelType w:val="singleLevel"/>
    <w:tmpl w:val="C55364F1"/>
    <w:lvl w:ilvl="0" w:tentative="1">
      <w:start w:val="3"/>
      <w:numFmt w:val="decimal"/>
      <w:suff w:val="nothing"/>
      <w:lvlText w:val="（%1）"/>
      <w:lvlJc w:val="left"/>
    </w:lvl>
  </w:abstractNum>
  <w:abstractNum w:abstractNumId="1903446854">
    <w:nsid w:val="71744B46"/>
    <w:multiLevelType w:val="multilevel"/>
    <w:tmpl w:val="71744B46"/>
    <w:lvl w:ilvl="0" w:tentative="1">
      <w:start w:val="1"/>
      <w:numFmt w:val="decimal"/>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96227390">
    <w:nsid w:val="11A8123E"/>
    <w:multiLevelType w:val="singleLevel"/>
    <w:tmpl w:val="11A8123E"/>
    <w:lvl w:ilvl="0" w:tentative="1">
      <w:start w:val="13"/>
      <w:numFmt w:val="decimal"/>
      <w:suff w:val="space"/>
      <w:lvlText w:val="%1."/>
      <w:lvlJc w:val="left"/>
    </w:lvl>
  </w:abstractNum>
  <w:abstractNum w:abstractNumId="3609536156">
    <w:nsid w:val="D725269C"/>
    <w:multiLevelType w:val="multilevel"/>
    <w:tmpl w:val="D725269C"/>
    <w:lvl w:ilvl="0" w:tentative="1">
      <w:start w:val="1"/>
      <w:numFmt w:val="decimal"/>
      <w:lvlText w:val="%1."/>
      <w:lvlJc w:val="left"/>
      <w:pPr>
        <w:tabs>
          <w:tab w:val="left" w:pos="312"/>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1031362">
    <w:nsid w:val="0B62E842"/>
    <w:multiLevelType w:val="singleLevel"/>
    <w:tmpl w:val="0B62E842"/>
    <w:lvl w:ilvl="0" w:tentative="1">
      <w:start w:val="1"/>
      <w:numFmt w:val="decimal"/>
      <w:suff w:val="nothing"/>
      <w:lvlText w:val="（%1）"/>
      <w:lvlJc w:val="left"/>
    </w:lvl>
  </w:abstractNum>
  <w:abstractNum w:abstractNumId="3780030244">
    <w:nsid w:val="E14EAF24"/>
    <w:multiLevelType w:val="singleLevel"/>
    <w:tmpl w:val="E14EAF24"/>
    <w:lvl w:ilvl="0" w:tentative="1">
      <w:start w:val="1"/>
      <w:numFmt w:val="decimal"/>
      <w:suff w:val="nothing"/>
      <w:lvlText w:val="%1、"/>
      <w:lvlJc w:val="left"/>
    </w:lvl>
  </w:abstractNum>
  <w:num w:numId="1">
    <w:abstractNumId w:val="3310576881"/>
  </w:num>
  <w:num w:numId="2">
    <w:abstractNumId w:val="191031362"/>
  </w:num>
  <w:num w:numId="3">
    <w:abstractNumId w:val="3609536156"/>
  </w:num>
  <w:num w:numId="4">
    <w:abstractNumId w:val="1903446854"/>
  </w:num>
  <w:num w:numId="5">
    <w:abstractNumId w:val="296227390"/>
  </w:num>
  <w:num w:numId="6">
    <w:abstractNumId w:val="37800302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86E72"/>
    <w:rsid w:val="000B746D"/>
    <w:rsid w:val="001B56A3"/>
    <w:rsid w:val="001D5971"/>
    <w:rsid w:val="003014CA"/>
    <w:rsid w:val="0035381E"/>
    <w:rsid w:val="00354804"/>
    <w:rsid w:val="003C7DA0"/>
    <w:rsid w:val="004E51FF"/>
    <w:rsid w:val="0053035D"/>
    <w:rsid w:val="00561723"/>
    <w:rsid w:val="0059505A"/>
    <w:rsid w:val="00662BCB"/>
    <w:rsid w:val="006B075F"/>
    <w:rsid w:val="006B60A6"/>
    <w:rsid w:val="007C5197"/>
    <w:rsid w:val="007E0EE6"/>
    <w:rsid w:val="00833427"/>
    <w:rsid w:val="008E0803"/>
    <w:rsid w:val="00A32C38"/>
    <w:rsid w:val="00B50F37"/>
    <w:rsid w:val="00B7563B"/>
    <w:rsid w:val="00C35ABD"/>
    <w:rsid w:val="00D466F6"/>
    <w:rsid w:val="00F54BE8"/>
    <w:rsid w:val="00FB0791"/>
    <w:rsid w:val="016515B7"/>
    <w:rsid w:val="040821D4"/>
    <w:rsid w:val="04567270"/>
    <w:rsid w:val="04C35B62"/>
    <w:rsid w:val="05D32C7C"/>
    <w:rsid w:val="09AF297D"/>
    <w:rsid w:val="09BF11B4"/>
    <w:rsid w:val="0B7F03E5"/>
    <w:rsid w:val="0C697DF0"/>
    <w:rsid w:val="0CD07E30"/>
    <w:rsid w:val="0CEF4F09"/>
    <w:rsid w:val="0D6B630A"/>
    <w:rsid w:val="0E12057B"/>
    <w:rsid w:val="0E643D68"/>
    <w:rsid w:val="0EE26BF0"/>
    <w:rsid w:val="0EE34004"/>
    <w:rsid w:val="0EE35C27"/>
    <w:rsid w:val="0EE617F9"/>
    <w:rsid w:val="0F541302"/>
    <w:rsid w:val="0FB52248"/>
    <w:rsid w:val="0FED4ADA"/>
    <w:rsid w:val="0FFA1C12"/>
    <w:rsid w:val="1018422C"/>
    <w:rsid w:val="103D20BF"/>
    <w:rsid w:val="10793A36"/>
    <w:rsid w:val="10BB132D"/>
    <w:rsid w:val="10E55FA5"/>
    <w:rsid w:val="10F91C59"/>
    <w:rsid w:val="1146159E"/>
    <w:rsid w:val="12202FF9"/>
    <w:rsid w:val="12277D7F"/>
    <w:rsid w:val="12872C2C"/>
    <w:rsid w:val="12D470FB"/>
    <w:rsid w:val="12FD1647"/>
    <w:rsid w:val="140A06DC"/>
    <w:rsid w:val="14211B7D"/>
    <w:rsid w:val="153C4470"/>
    <w:rsid w:val="157A03D2"/>
    <w:rsid w:val="15FA6C52"/>
    <w:rsid w:val="16165FE0"/>
    <w:rsid w:val="1674757F"/>
    <w:rsid w:val="1734261A"/>
    <w:rsid w:val="184610C5"/>
    <w:rsid w:val="18EC1C7F"/>
    <w:rsid w:val="1ABF575F"/>
    <w:rsid w:val="1B200E08"/>
    <w:rsid w:val="1B6F45D7"/>
    <w:rsid w:val="1B7E000F"/>
    <w:rsid w:val="1C9D1609"/>
    <w:rsid w:val="1CD4595A"/>
    <w:rsid w:val="1CE86BCB"/>
    <w:rsid w:val="1D5323C9"/>
    <w:rsid w:val="1DE56E63"/>
    <w:rsid w:val="1E5279EC"/>
    <w:rsid w:val="1F7F19DF"/>
    <w:rsid w:val="1F911AF7"/>
    <w:rsid w:val="1FDD68AB"/>
    <w:rsid w:val="204D03E8"/>
    <w:rsid w:val="20F26868"/>
    <w:rsid w:val="218441FD"/>
    <w:rsid w:val="21A33E37"/>
    <w:rsid w:val="221447BF"/>
    <w:rsid w:val="22221159"/>
    <w:rsid w:val="22A132DF"/>
    <w:rsid w:val="22EE5AC2"/>
    <w:rsid w:val="22F26003"/>
    <w:rsid w:val="2342076F"/>
    <w:rsid w:val="247A7D00"/>
    <w:rsid w:val="24E17153"/>
    <w:rsid w:val="261744F2"/>
    <w:rsid w:val="265853A8"/>
    <w:rsid w:val="265D1C26"/>
    <w:rsid w:val="26970E24"/>
    <w:rsid w:val="26CA3E36"/>
    <w:rsid w:val="26EA6312"/>
    <w:rsid w:val="28A839F5"/>
    <w:rsid w:val="29AF4F4D"/>
    <w:rsid w:val="2AF119A2"/>
    <w:rsid w:val="2B093C83"/>
    <w:rsid w:val="2BAD6B3F"/>
    <w:rsid w:val="2BC91AFE"/>
    <w:rsid w:val="2C62634D"/>
    <w:rsid w:val="2C9E2FD8"/>
    <w:rsid w:val="2D5F6F3F"/>
    <w:rsid w:val="2D8949EE"/>
    <w:rsid w:val="2D9D6E8C"/>
    <w:rsid w:val="2E5B7E50"/>
    <w:rsid w:val="2FA7750B"/>
    <w:rsid w:val="2FC10F82"/>
    <w:rsid w:val="2FC87607"/>
    <w:rsid w:val="304918EA"/>
    <w:rsid w:val="308D7752"/>
    <w:rsid w:val="30D4500A"/>
    <w:rsid w:val="318C336B"/>
    <w:rsid w:val="32705B49"/>
    <w:rsid w:val="337D3DB5"/>
    <w:rsid w:val="34330A44"/>
    <w:rsid w:val="34431FA7"/>
    <w:rsid w:val="34992A86"/>
    <w:rsid w:val="34A564FE"/>
    <w:rsid w:val="356D5701"/>
    <w:rsid w:val="35C37C2F"/>
    <w:rsid w:val="35ED30AB"/>
    <w:rsid w:val="39814CF9"/>
    <w:rsid w:val="3A315CC2"/>
    <w:rsid w:val="3A9E3AB2"/>
    <w:rsid w:val="3AC70439"/>
    <w:rsid w:val="3AE26AF1"/>
    <w:rsid w:val="3AEF168B"/>
    <w:rsid w:val="3B2E7816"/>
    <w:rsid w:val="3C0A6993"/>
    <w:rsid w:val="3CBB0C8A"/>
    <w:rsid w:val="3E717434"/>
    <w:rsid w:val="3F2B3DF7"/>
    <w:rsid w:val="3FAD761E"/>
    <w:rsid w:val="40726FE3"/>
    <w:rsid w:val="4350290D"/>
    <w:rsid w:val="456844F7"/>
    <w:rsid w:val="46402170"/>
    <w:rsid w:val="469A1DB9"/>
    <w:rsid w:val="469B53BB"/>
    <w:rsid w:val="47B571C5"/>
    <w:rsid w:val="48274AEB"/>
    <w:rsid w:val="48BF718D"/>
    <w:rsid w:val="493206BB"/>
    <w:rsid w:val="49B83628"/>
    <w:rsid w:val="4A135D35"/>
    <w:rsid w:val="4A6D0A66"/>
    <w:rsid w:val="4A984406"/>
    <w:rsid w:val="4AA06B9F"/>
    <w:rsid w:val="4B301DF1"/>
    <w:rsid w:val="4B5727AE"/>
    <w:rsid w:val="4C132913"/>
    <w:rsid w:val="4C3D75E0"/>
    <w:rsid w:val="4CF907E3"/>
    <w:rsid w:val="4D2F40F1"/>
    <w:rsid w:val="4D355540"/>
    <w:rsid w:val="4DA705A4"/>
    <w:rsid w:val="4DEC1852"/>
    <w:rsid w:val="4E262405"/>
    <w:rsid w:val="4E454900"/>
    <w:rsid w:val="4F113FB3"/>
    <w:rsid w:val="4F2175B7"/>
    <w:rsid w:val="4FCA55C7"/>
    <w:rsid w:val="508F7F18"/>
    <w:rsid w:val="520408B3"/>
    <w:rsid w:val="52B715CA"/>
    <w:rsid w:val="533D0D74"/>
    <w:rsid w:val="535C0F85"/>
    <w:rsid w:val="539B233F"/>
    <w:rsid w:val="540F0108"/>
    <w:rsid w:val="544F0141"/>
    <w:rsid w:val="548D7292"/>
    <w:rsid w:val="550A061B"/>
    <w:rsid w:val="55EB3065"/>
    <w:rsid w:val="56B46996"/>
    <w:rsid w:val="57B708BF"/>
    <w:rsid w:val="57C36D56"/>
    <w:rsid w:val="585B70AB"/>
    <w:rsid w:val="592805F5"/>
    <w:rsid w:val="592A74BA"/>
    <w:rsid w:val="594A1B60"/>
    <w:rsid w:val="5ACA4424"/>
    <w:rsid w:val="5C7A36E7"/>
    <w:rsid w:val="5DE630B4"/>
    <w:rsid w:val="5E997FFB"/>
    <w:rsid w:val="5EBD5B1C"/>
    <w:rsid w:val="5ED070C2"/>
    <w:rsid w:val="5EF10566"/>
    <w:rsid w:val="5FA120D7"/>
    <w:rsid w:val="600C6F69"/>
    <w:rsid w:val="60DA2CE7"/>
    <w:rsid w:val="60EA25B7"/>
    <w:rsid w:val="61002236"/>
    <w:rsid w:val="61727B07"/>
    <w:rsid w:val="62553F70"/>
    <w:rsid w:val="638865B3"/>
    <w:rsid w:val="63B70CFB"/>
    <w:rsid w:val="63E053D9"/>
    <w:rsid w:val="64F52DA5"/>
    <w:rsid w:val="65041508"/>
    <w:rsid w:val="653D4B40"/>
    <w:rsid w:val="65584193"/>
    <w:rsid w:val="656B5CDC"/>
    <w:rsid w:val="66016B43"/>
    <w:rsid w:val="66245E12"/>
    <w:rsid w:val="66F227A8"/>
    <w:rsid w:val="6752772C"/>
    <w:rsid w:val="676545A7"/>
    <w:rsid w:val="678C4220"/>
    <w:rsid w:val="679B5E7F"/>
    <w:rsid w:val="67B749C9"/>
    <w:rsid w:val="67B91D42"/>
    <w:rsid w:val="67DF5738"/>
    <w:rsid w:val="6893473A"/>
    <w:rsid w:val="68E86E72"/>
    <w:rsid w:val="695E7733"/>
    <w:rsid w:val="69EB43E7"/>
    <w:rsid w:val="6A5B1070"/>
    <w:rsid w:val="6AE72BE4"/>
    <w:rsid w:val="6B304C65"/>
    <w:rsid w:val="6B5211C4"/>
    <w:rsid w:val="6CC5088B"/>
    <w:rsid w:val="6D7132B5"/>
    <w:rsid w:val="6DC71B16"/>
    <w:rsid w:val="6E43748C"/>
    <w:rsid w:val="6ED71E37"/>
    <w:rsid w:val="6F360623"/>
    <w:rsid w:val="6F756F7F"/>
    <w:rsid w:val="70FF1253"/>
    <w:rsid w:val="710E4C7D"/>
    <w:rsid w:val="711A6679"/>
    <w:rsid w:val="716C28B5"/>
    <w:rsid w:val="729E1DDA"/>
    <w:rsid w:val="72E122FF"/>
    <w:rsid w:val="72F156BD"/>
    <w:rsid w:val="73022060"/>
    <w:rsid w:val="743E3FE7"/>
    <w:rsid w:val="74807D02"/>
    <w:rsid w:val="74B92FD0"/>
    <w:rsid w:val="75705626"/>
    <w:rsid w:val="75C4498E"/>
    <w:rsid w:val="76210E84"/>
    <w:rsid w:val="77024D55"/>
    <w:rsid w:val="77202C26"/>
    <w:rsid w:val="773332A5"/>
    <w:rsid w:val="779A219D"/>
    <w:rsid w:val="77BD2C8F"/>
    <w:rsid w:val="77E21385"/>
    <w:rsid w:val="78AD5DFF"/>
    <w:rsid w:val="79FB7C4D"/>
    <w:rsid w:val="7A1225EB"/>
    <w:rsid w:val="7A2704D0"/>
    <w:rsid w:val="7B042A57"/>
    <w:rsid w:val="7B5F34B0"/>
    <w:rsid w:val="7BA0385D"/>
    <w:rsid w:val="7C3A3902"/>
    <w:rsid w:val="7C444ADA"/>
    <w:rsid w:val="7C7417FE"/>
    <w:rsid w:val="7E21155C"/>
    <w:rsid w:val="7E4F7286"/>
    <w:rsid w:val="7E6B5863"/>
    <w:rsid w:val="7ECE5902"/>
    <w:rsid w:val="7F720E34"/>
    <w:rsid w:val="7F9816BF"/>
    <w:rsid w:val="7FFB45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18"/>
    <w:qFormat/>
    <w:uiPriority w:val="0"/>
    <w:pPr>
      <w:keepNext/>
      <w:keepLines/>
      <w:spacing w:line="578" w:lineRule="auto"/>
      <w:outlineLvl w:val="0"/>
    </w:pPr>
    <w:rPr>
      <w:b/>
      <w:bCs/>
      <w:kern w:val="44"/>
      <w:sz w:val="44"/>
      <w:szCs w:val="44"/>
    </w:rPr>
  </w:style>
  <w:style w:type="paragraph" w:styleId="6">
    <w:name w:val="heading 2"/>
    <w:basedOn w:val="1"/>
    <w:next w:val="1"/>
    <w:link w:val="220"/>
    <w:unhideWhenUsed/>
    <w:qFormat/>
    <w:uiPriority w:val="0"/>
    <w:pPr>
      <w:jc w:val="left"/>
      <w:outlineLvl w:val="1"/>
    </w:pPr>
    <w:rPr>
      <w:rFonts w:hint="eastAsia" w:ascii="宋体" w:hAnsi="宋体" w:eastAsia="宋体" w:cs="Times New Roman"/>
      <w:b/>
      <w:kern w:val="0"/>
      <w:sz w:val="27"/>
      <w:szCs w:val="27"/>
    </w:rPr>
  </w:style>
  <w:style w:type="paragraph" w:styleId="7">
    <w:name w:val="heading 3"/>
    <w:basedOn w:val="1"/>
    <w:next w:val="1"/>
    <w:link w:val="22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61"/>
    <w:qFormat/>
    <w:uiPriority w:val="0"/>
    <w:pPr>
      <w:widowControl/>
      <w:spacing w:before="100" w:beforeAutospacing="1" w:after="100" w:afterAutospacing="1"/>
      <w:jc w:val="left"/>
      <w:outlineLvl w:val="3"/>
    </w:pPr>
    <w:rPr>
      <w:rFonts w:ascii="宋体" w:hAnsi="宋体" w:eastAsia="宋体" w:cs="宋体"/>
      <w:b/>
      <w:bCs/>
      <w:kern w:val="0"/>
      <w:sz w:val="24"/>
    </w:rPr>
  </w:style>
  <w:style w:type="paragraph" w:styleId="9">
    <w:name w:val="heading 5"/>
    <w:basedOn w:val="1"/>
    <w:next w:val="1"/>
    <w:link w:val="62"/>
    <w:qFormat/>
    <w:uiPriority w:val="0"/>
    <w:pPr>
      <w:widowControl/>
      <w:spacing w:before="100" w:beforeAutospacing="1" w:after="100" w:afterAutospacing="1"/>
      <w:jc w:val="left"/>
      <w:outlineLvl w:val="4"/>
    </w:pPr>
    <w:rPr>
      <w:rFonts w:ascii="宋体" w:hAnsi="宋体" w:eastAsia="宋体" w:cs="宋体"/>
      <w:b/>
      <w:bCs/>
      <w:kern w:val="0"/>
      <w:sz w:val="20"/>
      <w:szCs w:val="20"/>
    </w:rPr>
  </w:style>
  <w:style w:type="paragraph" w:styleId="10">
    <w:name w:val="heading 6"/>
    <w:basedOn w:val="11"/>
    <w:next w:val="1"/>
    <w:link w:val="63"/>
    <w:qFormat/>
    <w:uiPriority w:val="0"/>
    <w:pPr>
      <w:keepNext/>
      <w:keepLines/>
      <w:ind w:firstLine="200" w:firstLineChars="200"/>
      <w:outlineLvl w:val="5"/>
    </w:pPr>
    <w:rPr>
      <w:rFonts w:hAnsi="Arial"/>
    </w:rPr>
  </w:style>
  <w:style w:type="paragraph" w:styleId="12">
    <w:name w:val="heading 7"/>
    <w:basedOn w:val="1"/>
    <w:next w:val="1"/>
    <w:link w:val="64"/>
    <w:qFormat/>
    <w:uiPriority w:val="0"/>
    <w:pPr>
      <w:keepNext/>
      <w:keepLines/>
      <w:adjustRightInd w:val="0"/>
      <w:spacing w:line="480" w:lineRule="atLeast"/>
      <w:ind w:left="1425" w:leftChars="175" w:hanging="900" w:hangingChars="300"/>
      <w:textAlignment w:val="baseline"/>
      <w:outlineLvl w:val="6"/>
    </w:pPr>
    <w:rPr>
      <w:rFonts w:ascii="Times New Roman" w:hAnsi="Times New Roman" w:eastAsia="仿宋_GB2312" w:cs="Times New Roman"/>
      <w:kern w:val="0"/>
      <w:sz w:val="30"/>
      <w:szCs w:val="20"/>
    </w:rPr>
  </w:style>
  <w:style w:type="paragraph" w:styleId="13">
    <w:name w:val="heading 8"/>
    <w:basedOn w:val="1"/>
    <w:next w:val="1"/>
    <w:link w:val="65"/>
    <w:qFormat/>
    <w:uiPriority w:val="0"/>
    <w:pPr>
      <w:adjustRightInd w:val="0"/>
      <w:spacing w:line="480" w:lineRule="atLeast"/>
      <w:ind w:left="2232" w:leftChars="450" w:hanging="882" w:hangingChars="294"/>
      <w:textAlignment w:val="baseline"/>
      <w:outlineLvl w:val="7"/>
    </w:pPr>
    <w:rPr>
      <w:rFonts w:ascii="Times New Roman" w:hAnsi="Arial" w:eastAsia="仿宋_GB2312" w:cs="Times New Roman"/>
      <w:kern w:val="0"/>
      <w:sz w:val="30"/>
      <w:szCs w:val="20"/>
    </w:rPr>
  </w:style>
  <w:style w:type="paragraph" w:styleId="14">
    <w:name w:val="heading 9"/>
    <w:basedOn w:val="1"/>
    <w:next w:val="1"/>
    <w:link w:val="66"/>
    <w:qFormat/>
    <w:uiPriority w:val="0"/>
    <w:pPr>
      <w:keepNext/>
      <w:keepLines/>
      <w:adjustRightInd w:val="0"/>
      <w:spacing w:line="480" w:lineRule="atLeast"/>
      <w:ind w:left="2979" w:leftChars="715" w:hanging="834" w:hangingChars="278"/>
      <w:textAlignment w:val="baseline"/>
      <w:outlineLvl w:val="8"/>
    </w:pPr>
    <w:rPr>
      <w:rFonts w:ascii="Times New Roman" w:hAnsi="Times New Roman" w:eastAsia="仿宋_GB2312" w:cs="Times New Roman"/>
      <w:kern w:val="0"/>
      <w:sz w:val="30"/>
      <w:szCs w:val="20"/>
    </w:rPr>
  </w:style>
  <w:style w:type="character" w:default="1" w:styleId="47">
    <w:name w:val="Default Paragraph Font"/>
    <w:unhideWhenUsed/>
    <w:qFormat/>
    <w:uiPriority w:val="1"/>
  </w:style>
  <w:style w:type="table" w:default="1" w:styleId="5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adjustRightInd w:val="0"/>
      <w:spacing w:line="275" w:lineRule="atLeast"/>
      <w:ind w:firstLine="420"/>
      <w:textAlignment w:val="baseline"/>
    </w:pPr>
    <w:rPr>
      <w:rFonts w:ascii="宋体" w:eastAsia="楷体_GB2312"/>
      <w:sz w:val="24"/>
      <w:szCs w:val="20"/>
    </w:rPr>
  </w:style>
  <w:style w:type="paragraph" w:styleId="3">
    <w:name w:val="Body Text"/>
    <w:basedOn w:val="1"/>
    <w:next w:val="4"/>
    <w:link w:val="216"/>
    <w:qFormat/>
    <w:uiPriority w:val="0"/>
  </w:style>
  <w:style w:type="paragraph" w:customStyle="1" w:styleId="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1">
    <w:name w:val="Normal Indent"/>
    <w:basedOn w:val="1"/>
    <w:qFormat/>
    <w:uiPriority w:val="0"/>
    <w:pPr>
      <w:adjustRightInd w:val="0"/>
      <w:spacing w:line="480" w:lineRule="atLeast"/>
      <w:ind w:firstLine="600"/>
      <w:textAlignment w:val="baseline"/>
    </w:pPr>
    <w:rPr>
      <w:rFonts w:ascii="Times New Roman" w:hAnsi="Times New Roman" w:eastAsia="仿宋_GB2312" w:cs="Times New Roman"/>
      <w:kern w:val="0"/>
      <w:sz w:val="30"/>
      <w:szCs w:val="20"/>
    </w:rPr>
  </w:style>
  <w:style w:type="paragraph" w:styleId="15">
    <w:name w:val="annotation subject"/>
    <w:basedOn w:val="16"/>
    <w:next w:val="16"/>
    <w:link w:val="155"/>
    <w:qFormat/>
    <w:uiPriority w:val="0"/>
    <w:rPr>
      <w:rFonts w:ascii="Times New Roman" w:hAnsi="Times New Roman" w:eastAsia="宋体" w:cs="Times New Roman"/>
      <w:b/>
      <w:bCs/>
    </w:rPr>
  </w:style>
  <w:style w:type="paragraph" w:styleId="16">
    <w:name w:val="annotation text"/>
    <w:basedOn w:val="1"/>
    <w:link w:val="151"/>
    <w:qFormat/>
    <w:uiPriority w:val="0"/>
    <w:pPr>
      <w:jc w:val="left"/>
    </w:pPr>
  </w:style>
  <w:style w:type="paragraph" w:styleId="17">
    <w:name w:val="toc 7"/>
    <w:basedOn w:val="1"/>
    <w:next w:val="1"/>
    <w:qFormat/>
    <w:uiPriority w:val="0"/>
    <w:pPr>
      <w:ind w:left="1260"/>
      <w:jc w:val="left"/>
    </w:pPr>
    <w:rPr>
      <w:rFonts w:ascii="Times New Roman" w:hAnsi="Times New Roman" w:eastAsia="宋体" w:cs="Times New Roman"/>
      <w:sz w:val="18"/>
      <w:szCs w:val="18"/>
    </w:rPr>
  </w:style>
  <w:style w:type="paragraph" w:styleId="18">
    <w:name w:val="caption"/>
    <w:basedOn w:val="1"/>
    <w:next w:val="1"/>
    <w:qFormat/>
    <w:uiPriority w:val="0"/>
    <w:rPr>
      <w:rFonts w:ascii="Cambria" w:hAnsi="Cambria" w:eastAsia="黑体" w:cs="Times New Roman"/>
      <w:sz w:val="20"/>
      <w:szCs w:val="20"/>
    </w:rPr>
  </w:style>
  <w:style w:type="paragraph" w:styleId="19">
    <w:name w:val="Document Map"/>
    <w:basedOn w:val="1"/>
    <w:link w:val="156"/>
    <w:qFormat/>
    <w:uiPriority w:val="0"/>
    <w:pPr>
      <w:shd w:val="clear" w:color="auto" w:fill="000080"/>
    </w:pPr>
    <w:rPr>
      <w:rFonts w:ascii="Times New Roman" w:hAnsi="Times New Roman" w:eastAsia="宋体" w:cs="Times New Roman"/>
    </w:rPr>
  </w:style>
  <w:style w:type="paragraph" w:styleId="20">
    <w:name w:val="Body Text 3"/>
    <w:basedOn w:val="1"/>
    <w:link w:val="168"/>
    <w:qFormat/>
    <w:uiPriority w:val="0"/>
    <w:pPr>
      <w:spacing w:after="120"/>
    </w:pPr>
    <w:rPr>
      <w:rFonts w:ascii="Times New Roman" w:hAnsi="Times New Roman" w:eastAsia="宋体" w:cs="Times New Roman"/>
      <w:sz w:val="16"/>
      <w:szCs w:val="16"/>
    </w:rPr>
  </w:style>
  <w:style w:type="paragraph" w:styleId="21">
    <w:name w:val="Body Text Indent"/>
    <w:basedOn w:val="1"/>
    <w:link w:val="157"/>
    <w:qFormat/>
    <w:uiPriority w:val="0"/>
    <w:pPr>
      <w:ind w:firstLine="407" w:firstLineChars="200"/>
    </w:pPr>
    <w:rPr>
      <w:rFonts w:ascii="Times New Roman" w:hAnsi="Times New Roman" w:eastAsia="宋体" w:cs="Times New Roman"/>
    </w:rPr>
  </w:style>
  <w:style w:type="paragraph" w:styleId="22">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cs="Times New Roman"/>
      <w:sz w:val="72"/>
    </w:rPr>
  </w:style>
  <w:style w:type="paragraph" w:styleId="23">
    <w:name w:val="index 4"/>
    <w:basedOn w:val="1"/>
    <w:next w:val="1"/>
    <w:qFormat/>
    <w:uiPriority w:val="0"/>
    <w:pPr>
      <w:ind w:left="600" w:leftChars="600"/>
    </w:pPr>
    <w:rPr>
      <w:rFonts w:ascii="Times New Roman" w:hAnsi="Times New Roman" w:eastAsia="宋体" w:cs="Times New Roman"/>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7"/>
    <w:next w:val="1"/>
    <w:qFormat/>
    <w:uiPriority w:val="0"/>
    <w:pPr>
      <w:keepNext w:val="0"/>
      <w:keepLines w:val="0"/>
      <w:spacing w:before="0" w:after="0" w:line="240" w:lineRule="auto"/>
      <w:ind w:left="420"/>
      <w:jc w:val="left"/>
      <w:outlineLvl w:val="9"/>
    </w:pPr>
    <w:rPr>
      <w:b w:val="0"/>
      <w:bCs w:val="0"/>
      <w:iCs/>
      <w:sz w:val="21"/>
      <w:szCs w:val="20"/>
    </w:rPr>
  </w:style>
  <w:style w:type="paragraph" w:styleId="26">
    <w:name w:val="Plain Text"/>
    <w:basedOn w:val="1"/>
    <w:link w:val="67"/>
    <w:qFormat/>
    <w:uiPriority w:val="0"/>
    <w:rPr>
      <w:rFonts w:ascii="宋体" w:hAnsi="Courier New" w:cs="Courier New"/>
      <w:szCs w:val="21"/>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Date"/>
    <w:basedOn w:val="1"/>
    <w:next w:val="1"/>
    <w:link w:val="162"/>
    <w:qFormat/>
    <w:uiPriority w:val="0"/>
    <w:pPr>
      <w:ind w:left="100" w:leftChars="2500"/>
    </w:pPr>
    <w:rPr>
      <w:rFonts w:ascii="Times New Roman" w:hAnsi="Times New Roman" w:eastAsia="宋体" w:cs="Times New Roman"/>
    </w:rPr>
  </w:style>
  <w:style w:type="paragraph" w:styleId="29">
    <w:name w:val="Body Text Indent 2"/>
    <w:basedOn w:val="1"/>
    <w:link w:val="165"/>
    <w:qFormat/>
    <w:uiPriority w:val="0"/>
    <w:pPr>
      <w:widowControl/>
      <w:spacing w:line="480" w:lineRule="auto"/>
      <w:ind w:firstLine="560"/>
      <w:jc w:val="left"/>
    </w:pPr>
    <w:rPr>
      <w:rFonts w:ascii="Times New Roman" w:hAnsi="Times New Roman" w:eastAsia="宋体" w:cs="Times New Roman"/>
      <w:kern w:val="0"/>
      <w:sz w:val="28"/>
    </w:rPr>
  </w:style>
  <w:style w:type="paragraph" w:styleId="30">
    <w:name w:val="endnote text"/>
    <w:basedOn w:val="1"/>
    <w:link w:val="167"/>
    <w:qFormat/>
    <w:uiPriority w:val="0"/>
    <w:pPr>
      <w:widowControl/>
      <w:snapToGrid w:val="0"/>
      <w:jc w:val="left"/>
    </w:pPr>
    <w:rPr>
      <w:rFonts w:ascii="Arial" w:hAnsi="Arial" w:eastAsia="宋体" w:cs="Arial"/>
      <w:kern w:val="0"/>
      <w:sz w:val="20"/>
      <w:lang w:eastAsia="en-US"/>
    </w:rPr>
  </w:style>
  <w:style w:type="paragraph" w:styleId="31">
    <w:name w:val="Balloon Text"/>
    <w:basedOn w:val="1"/>
    <w:link w:val="158"/>
    <w:qFormat/>
    <w:uiPriority w:val="0"/>
    <w:rPr>
      <w:rFonts w:ascii="Times New Roman" w:hAnsi="Times New Roman" w:eastAsia="宋体" w:cs="Times New Roman"/>
      <w:sz w:val="18"/>
      <w:szCs w:val="18"/>
    </w:rPr>
  </w:style>
  <w:style w:type="paragraph" w:styleId="32">
    <w:name w:val="footer"/>
    <w:basedOn w:val="1"/>
    <w:link w:val="68"/>
    <w:qFormat/>
    <w:uiPriority w:val="0"/>
    <w:pPr>
      <w:tabs>
        <w:tab w:val="center" w:pos="4153"/>
        <w:tab w:val="right" w:pos="8306"/>
      </w:tabs>
      <w:snapToGrid w:val="0"/>
      <w:jc w:val="left"/>
    </w:pPr>
    <w:rPr>
      <w:sz w:val="18"/>
    </w:rPr>
  </w:style>
  <w:style w:type="paragraph" w:styleId="33">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4">
    <w:name w:val="toc 1"/>
    <w:basedOn w:val="5"/>
    <w:next w:val="1"/>
    <w:qFormat/>
    <w:uiPriority w:val="39"/>
    <w:pPr>
      <w:keepNext w:val="0"/>
      <w:keepLines w:val="0"/>
      <w:tabs>
        <w:tab w:val="right" w:leader="dot" w:pos="9117"/>
      </w:tabs>
      <w:spacing w:line="240" w:lineRule="auto"/>
      <w:jc w:val="left"/>
      <w:outlineLvl w:val="9"/>
    </w:pPr>
    <w:rPr>
      <w:caps/>
      <w:kern w:val="2"/>
      <w:sz w:val="28"/>
      <w:szCs w:val="20"/>
    </w:rPr>
  </w:style>
  <w:style w:type="paragraph" w:styleId="35">
    <w:name w:val="toc 4"/>
    <w:basedOn w:val="8"/>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219"/>
    <w:qFormat/>
    <w:uiPriority w:val="0"/>
    <w:pPr>
      <w:widowControl/>
      <w:jc w:val="center"/>
    </w:pPr>
    <w:rPr>
      <w:rFonts w:ascii="Times New Roman" w:hAnsi="Times New Roman" w:eastAsia="宋体" w:cs="Times New Roman"/>
      <w:kern w:val="0"/>
      <w:sz w:val="20"/>
      <w:u w:val="single"/>
      <w:lang w:eastAsia="en-US"/>
    </w:rPr>
  </w:style>
  <w:style w:type="paragraph" w:styleId="37">
    <w:name w:val="footnote text"/>
    <w:basedOn w:val="1"/>
    <w:link w:val="164"/>
    <w:qFormat/>
    <w:uiPriority w:val="0"/>
    <w:pPr>
      <w:widowControl/>
      <w:snapToGrid w:val="0"/>
      <w:jc w:val="left"/>
    </w:pPr>
    <w:rPr>
      <w:rFonts w:ascii="Arial" w:hAnsi="Arial" w:eastAsia="宋体" w:cs="Arial"/>
      <w:kern w:val="0"/>
      <w:sz w:val="18"/>
      <w:szCs w:val="18"/>
      <w:lang w:eastAsia="en-US"/>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61"/>
    <w:qFormat/>
    <w:uiPriority w:val="0"/>
    <w:pPr>
      <w:spacing w:line="360" w:lineRule="auto"/>
      <w:ind w:firstLine="280" w:firstLineChars="100"/>
    </w:pPr>
    <w:rPr>
      <w:rFonts w:ascii="宋体" w:hAnsi="宋体" w:eastAsia="宋体" w:cs="Times New Roman"/>
      <w:sz w:val="28"/>
      <w:szCs w:val="28"/>
    </w:rPr>
  </w:style>
  <w:style w:type="paragraph" w:styleId="40">
    <w:name w:val="toc 2"/>
    <w:basedOn w:val="6"/>
    <w:next w:val="1"/>
    <w:qFormat/>
    <w:uiPriority w:val="39"/>
    <w:pPr>
      <w:tabs>
        <w:tab w:val="right" w:leader="dot" w:pos="9117"/>
      </w:tabs>
      <w:spacing w:line="360" w:lineRule="auto"/>
      <w:ind w:left="210"/>
      <w:outlineLvl w:val="9"/>
    </w:pPr>
    <w:rPr>
      <w:rFonts w:ascii="Times New Roman" w:hAnsi="Times New Roman"/>
      <w:b w:val="0"/>
      <w:smallCaps/>
      <w:sz w:val="24"/>
      <w:szCs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59"/>
    <w:qFormat/>
    <w:uiPriority w:val="0"/>
    <w:rPr>
      <w:rFonts w:ascii="Times New Roman" w:hAnsi="Times New Roman" w:eastAsia="宋体" w:cs="Times New Roman"/>
      <w:i/>
      <w:iCs/>
      <w:sz w:val="26"/>
    </w:rPr>
  </w:style>
  <w:style w:type="paragraph" w:styleId="43">
    <w:name w:val="HTML Preformatted"/>
    <w:basedOn w:val="1"/>
    <w:link w:val="16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rPr>
  </w:style>
  <w:style w:type="paragraph" w:styleId="44">
    <w:name w:val="Normal (Web)"/>
    <w:basedOn w:val="1"/>
    <w:qFormat/>
    <w:uiPriority w:val="0"/>
    <w:pPr>
      <w:jc w:val="left"/>
    </w:pPr>
    <w:rPr>
      <w:rFonts w:cs="Times New Roman"/>
      <w:kern w:val="0"/>
      <w:sz w:val="24"/>
    </w:rPr>
  </w:style>
  <w:style w:type="paragraph" w:styleId="45">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46">
    <w:name w:val="Title"/>
    <w:basedOn w:val="1"/>
    <w:link w:val="160"/>
    <w:qFormat/>
    <w:uiPriority w:val="0"/>
    <w:pPr>
      <w:widowControl/>
      <w:jc w:val="center"/>
    </w:pPr>
    <w:rPr>
      <w:rFonts w:ascii="Times New Roman" w:hAnsi="Times New Roman" w:eastAsia="宋体" w:cs="Times New Roman"/>
      <w:kern w:val="0"/>
      <w:sz w:val="20"/>
      <w:u w:val="single"/>
      <w:lang w:eastAsia="en-US"/>
    </w:r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none"/>
    </w:rPr>
  </w:style>
  <w:style w:type="character" w:styleId="52">
    <w:name w:val="Emphasis"/>
    <w:qFormat/>
    <w:uiPriority w:val="0"/>
    <w:rPr>
      <w:i/>
      <w:iCs/>
    </w:rPr>
  </w:style>
  <w:style w:type="character" w:styleId="53">
    <w:name w:val="Hyperlink"/>
    <w:qFormat/>
    <w:uiPriority w:val="99"/>
    <w:rPr>
      <w:color w:val="0000FF"/>
      <w:u w:val="non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customStyle="1" w:styleId="57">
    <w:name w:val="正文文本 Char"/>
    <w:qFormat/>
    <w:uiPriority w:val="0"/>
    <w:rPr>
      <w:rFonts w:asciiTheme="minorHAnsi" w:hAnsiTheme="minorHAnsi" w:eastAsiaTheme="minorEastAsia" w:cstheme="minorBidi"/>
      <w:kern w:val="2"/>
      <w:sz w:val="21"/>
      <w:szCs w:val="24"/>
    </w:rPr>
  </w:style>
  <w:style w:type="character" w:customStyle="1" w:styleId="58">
    <w:name w:val="标题 1 Char"/>
    <w:qFormat/>
    <w:uiPriority w:val="0"/>
    <w:rPr>
      <w:rFonts w:asciiTheme="minorHAnsi" w:hAnsiTheme="minorHAnsi" w:eastAsiaTheme="minorEastAsia" w:cstheme="minorBidi"/>
      <w:b/>
      <w:bCs/>
      <w:kern w:val="44"/>
      <w:sz w:val="44"/>
      <w:szCs w:val="44"/>
    </w:rPr>
  </w:style>
  <w:style w:type="character" w:customStyle="1" w:styleId="59">
    <w:name w:val="标题 2 Char"/>
    <w:qFormat/>
    <w:uiPriority w:val="0"/>
    <w:rPr>
      <w:rFonts w:ascii="宋体" w:hAnsi="宋体"/>
      <w:b/>
      <w:sz w:val="27"/>
      <w:szCs w:val="27"/>
    </w:rPr>
  </w:style>
  <w:style w:type="character" w:customStyle="1" w:styleId="60">
    <w:name w:val="标题 3 Char"/>
    <w:basedOn w:val="47"/>
    <w:qFormat/>
    <w:uiPriority w:val="0"/>
    <w:rPr>
      <w:b/>
      <w:bCs/>
      <w:kern w:val="2"/>
      <w:sz w:val="32"/>
      <w:szCs w:val="32"/>
    </w:rPr>
  </w:style>
  <w:style w:type="character" w:customStyle="1" w:styleId="61">
    <w:name w:val="标题 4 字符"/>
    <w:basedOn w:val="47"/>
    <w:link w:val="8"/>
    <w:qFormat/>
    <w:uiPriority w:val="0"/>
    <w:rPr>
      <w:rFonts w:ascii="宋体" w:hAnsi="宋体" w:cs="宋体"/>
      <w:b/>
      <w:bCs/>
      <w:sz w:val="24"/>
      <w:szCs w:val="24"/>
    </w:rPr>
  </w:style>
  <w:style w:type="character" w:customStyle="1" w:styleId="62">
    <w:name w:val="标题 5 字符"/>
    <w:basedOn w:val="47"/>
    <w:link w:val="9"/>
    <w:qFormat/>
    <w:uiPriority w:val="0"/>
    <w:rPr>
      <w:rFonts w:ascii="宋体" w:hAnsi="宋体" w:cs="宋体"/>
      <w:b/>
      <w:bCs/>
    </w:rPr>
  </w:style>
  <w:style w:type="character" w:customStyle="1" w:styleId="63">
    <w:name w:val="标题 6 字符"/>
    <w:basedOn w:val="47"/>
    <w:link w:val="10"/>
    <w:qFormat/>
    <w:uiPriority w:val="0"/>
    <w:rPr>
      <w:rFonts w:hAnsi="Arial" w:eastAsia="仿宋_GB2312"/>
      <w:sz w:val="30"/>
    </w:rPr>
  </w:style>
  <w:style w:type="character" w:customStyle="1" w:styleId="64">
    <w:name w:val="标题 7 字符"/>
    <w:basedOn w:val="47"/>
    <w:link w:val="12"/>
    <w:qFormat/>
    <w:uiPriority w:val="0"/>
    <w:rPr>
      <w:rFonts w:eastAsia="仿宋_GB2312"/>
      <w:sz w:val="30"/>
    </w:rPr>
  </w:style>
  <w:style w:type="character" w:customStyle="1" w:styleId="65">
    <w:name w:val="标题 8 字符"/>
    <w:basedOn w:val="47"/>
    <w:link w:val="13"/>
    <w:qFormat/>
    <w:uiPriority w:val="0"/>
    <w:rPr>
      <w:rFonts w:hAnsi="Arial" w:eastAsia="仿宋_GB2312"/>
      <w:sz w:val="30"/>
    </w:rPr>
  </w:style>
  <w:style w:type="character" w:customStyle="1" w:styleId="66">
    <w:name w:val="标题 9 字符"/>
    <w:basedOn w:val="47"/>
    <w:link w:val="14"/>
    <w:qFormat/>
    <w:uiPriority w:val="0"/>
    <w:rPr>
      <w:rFonts w:eastAsia="仿宋_GB2312"/>
      <w:sz w:val="30"/>
    </w:rPr>
  </w:style>
  <w:style w:type="character" w:customStyle="1" w:styleId="67">
    <w:name w:val="纯文本 字符"/>
    <w:link w:val="26"/>
    <w:qFormat/>
    <w:uiPriority w:val="0"/>
    <w:rPr>
      <w:rFonts w:ascii="宋体" w:hAnsi="Courier New" w:cs="Courier New" w:eastAsiaTheme="minorEastAsia"/>
      <w:kern w:val="2"/>
      <w:sz w:val="21"/>
      <w:szCs w:val="21"/>
    </w:rPr>
  </w:style>
  <w:style w:type="character" w:customStyle="1" w:styleId="68">
    <w:name w:val="页脚 字符"/>
    <w:link w:val="32"/>
    <w:qFormat/>
    <w:uiPriority w:val="0"/>
    <w:rPr>
      <w:rFonts w:asciiTheme="minorHAnsi" w:hAnsiTheme="minorHAnsi" w:eastAsiaTheme="minorEastAsia" w:cstheme="minorBidi"/>
      <w:kern w:val="2"/>
      <w:sz w:val="18"/>
      <w:szCs w:val="24"/>
    </w:rPr>
  </w:style>
  <w:style w:type="character" w:customStyle="1" w:styleId="69">
    <w:name w:val="页眉 字符"/>
    <w:link w:val="33"/>
    <w:qFormat/>
    <w:uiPriority w:val="0"/>
    <w:rPr>
      <w:rFonts w:asciiTheme="minorHAnsi" w:hAnsiTheme="minorHAnsi" w:eastAsiaTheme="minorEastAsia" w:cstheme="minorBidi"/>
      <w:kern w:val="2"/>
      <w:sz w:val="18"/>
      <w:szCs w:val="24"/>
    </w:rPr>
  </w:style>
  <w:style w:type="character" w:customStyle="1" w:styleId="70">
    <w:name w:val="lab_zblb"/>
    <w:basedOn w:val="47"/>
    <w:qFormat/>
    <w:uiPriority w:val="0"/>
  </w:style>
  <w:style w:type="character" w:customStyle="1" w:styleId="71">
    <w:name w:val="title11"/>
    <w:qFormat/>
    <w:uiPriority w:val="0"/>
    <w:rPr>
      <w:b/>
      <w:bCs/>
      <w:color w:val="FFFFFF"/>
      <w:sz w:val="11"/>
      <w:szCs w:val="11"/>
    </w:rPr>
  </w:style>
  <w:style w:type="character" w:customStyle="1" w:styleId="72">
    <w:name w:val="批注文字 Char Char"/>
    <w:qFormat/>
    <w:uiPriority w:val="0"/>
    <w:rPr>
      <w:rFonts w:ascii="宋体" w:hAnsi="Times New Roman" w:eastAsia="宋体" w:cs="Times New Roman"/>
      <w:sz w:val="28"/>
      <w:szCs w:val="20"/>
    </w:rPr>
  </w:style>
  <w:style w:type="character" w:customStyle="1" w:styleId="73">
    <w:name w:val="ca-141"/>
    <w:qFormat/>
    <w:uiPriority w:val="0"/>
    <w:rPr>
      <w:rFonts w:hint="eastAsia" w:ascii="仿宋_GB2312" w:eastAsia="仿宋_GB2312"/>
      <w:sz w:val="21"/>
      <w:szCs w:val="21"/>
    </w:rPr>
  </w:style>
  <w:style w:type="character" w:customStyle="1" w:styleId="74">
    <w:name w:val="lab_wf7"/>
    <w:basedOn w:val="47"/>
    <w:qFormat/>
    <w:uiPriority w:val="0"/>
  </w:style>
  <w:style w:type="character" w:customStyle="1" w:styleId="75">
    <w:name w:val="lab_dlgs"/>
    <w:basedOn w:val="47"/>
    <w:qFormat/>
    <w:uiPriority w:val="0"/>
  </w:style>
  <w:style w:type="character" w:customStyle="1" w:styleId="76">
    <w:name w:val="lab_fbrq_yd3"/>
    <w:basedOn w:val="47"/>
    <w:qFormat/>
    <w:uiPriority w:val="0"/>
  </w:style>
  <w:style w:type="character" w:customStyle="1" w:styleId="77">
    <w:name w:val="不明显参考1"/>
    <w:qFormat/>
    <w:uiPriority w:val="0"/>
    <w:rPr>
      <w:smallCaps/>
      <w:color w:val="C0504D"/>
      <w:u w:val="single"/>
    </w:rPr>
  </w:style>
  <w:style w:type="character" w:customStyle="1" w:styleId="78">
    <w:name w:val="lab_ssqx"/>
    <w:basedOn w:val="47"/>
    <w:qFormat/>
    <w:uiPriority w:val="0"/>
  </w:style>
  <w:style w:type="character" w:customStyle="1" w:styleId="79">
    <w:name w:val="标题 Char"/>
    <w:qFormat/>
    <w:uiPriority w:val="0"/>
    <w:rPr>
      <w:szCs w:val="24"/>
      <w:u w:val="single"/>
      <w:lang w:eastAsia="en-US"/>
    </w:rPr>
  </w:style>
  <w:style w:type="character" w:customStyle="1" w:styleId="80">
    <w:name w:val="style21"/>
    <w:qFormat/>
    <w:uiPriority w:val="0"/>
    <w:rPr>
      <w:b/>
      <w:bCs/>
      <w:sz w:val="28"/>
      <w:szCs w:val="28"/>
    </w:rPr>
  </w:style>
  <w:style w:type="character" w:customStyle="1" w:styleId="81">
    <w:name w:val="style121"/>
    <w:qFormat/>
    <w:uiPriority w:val="0"/>
    <w:rPr>
      <w:rFonts w:hint="eastAsia" w:ascii="宋体" w:hAnsi="宋体" w:eastAsia="宋体"/>
      <w:sz w:val="18"/>
      <w:szCs w:val="18"/>
    </w:rPr>
  </w:style>
  <w:style w:type="character" w:customStyle="1" w:styleId="82">
    <w:name w:val="标题4 Char Char"/>
    <w:link w:val="83"/>
    <w:qFormat/>
    <w:uiPriority w:val="0"/>
    <w:rPr>
      <w:rFonts w:ascii="Arial" w:hAnsi="Arial"/>
      <w:b/>
      <w:bCs/>
      <w:sz w:val="24"/>
      <w:szCs w:val="32"/>
    </w:rPr>
  </w:style>
  <w:style w:type="paragraph" w:customStyle="1" w:styleId="83">
    <w:name w:val="标题4"/>
    <w:basedOn w:val="6"/>
    <w:next w:val="23"/>
    <w:link w:val="82"/>
    <w:qFormat/>
    <w:uiPriority w:val="0"/>
    <w:pPr>
      <w:keepNext/>
      <w:keepLines/>
      <w:spacing w:before="260" w:after="260" w:line="413" w:lineRule="auto"/>
      <w:jc w:val="both"/>
    </w:pPr>
    <w:rPr>
      <w:rFonts w:hint="default" w:ascii="Arial" w:hAnsi="Arial"/>
      <w:bCs/>
      <w:sz w:val="24"/>
      <w:szCs w:val="32"/>
    </w:rPr>
  </w:style>
  <w:style w:type="character" w:customStyle="1" w:styleId="84">
    <w:name w:val="lab_fbrq"/>
    <w:basedOn w:val="47"/>
    <w:qFormat/>
    <w:uiPriority w:val="0"/>
  </w:style>
  <w:style w:type="character" w:customStyle="1" w:styleId="85">
    <w:name w:val="文档结构图 Char"/>
    <w:qFormat/>
    <w:uiPriority w:val="0"/>
    <w:rPr>
      <w:kern w:val="2"/>
      <w:sz w:val="21"/>
      <w:szCs w:val="24"/>
      <w:shd w:val="clear" w:color="auto" w:fill="000080"/>
    </w:rPr>
  </w:style>
  <w:style w:type="character" w:customStyle="1" w:styleId="86">
    <w:name w:val="批注框文本 Char1"/>
    <w:qFormat/>
    <w:uiPriority w:val="0"/>
    <w:rPr>
      <w:kern w:val="2"/>
      <w:sz w:val="18"/>
      <w:szCs w:val="18"/>
    </w:rPr>
  </w:style>
  <w:style w:type="character" w:customStyle="1" w:styleId="87">
    <w:name w:val="Char Char28"/>
    <w:qFormat/>
    <w:uiPriority w:val="0"/>
    <w:rPr>
      <w:rFonts w:ascii="Calibri" w:hAnsi="Calibri" w:eastAsia="宋体"/>
      <w:sz w:val="18"/>
      <w:szCs w:val="18"/>
    </w:rPr>
  </w:style>
  <w:style w:type="character" w:customStyle="1" w:styleId="88">
    <w:name w:val="main_tdbg_7601"/>
    <w:qFormat/>
    <w:uiPriority w:val="0"/>
    <w:rPr>
      <w:sz w:val="14"/>
      <w:szCs w:val="14"/>
    </w:rPr>
  </w:style>
  <w:style w:type="character" w:customStyle="1" w:styleId="89">
    <w:name w:val="0d1471"/>
    <w:qFormat/>
    <w:uiPriority w:val="0"/>
    <w:rPr>
      <w:color w:val="000000"/>
      <w:sz w:val="11"/>
      <w:szCs w:val="11"/>
      <w:u w:val="none"/>
    </w:rPr>
  </w:style>
  <w:style w:type="character" w:customStyle="1" w:styleId="90">
    <w:name w:val="lab_ssqx_yd9"/>
    <w:basedOn w:val="47"/>
    <w:qFormat/>
    <w:uiPriority w:val="0"/>
  </w:style>
  <w:style w:type="character" w:customStyle="1" w:styleId="91">
    <w:name w:val="书籍标题1"/>
    <w:qFormat/>
    <w:uiPriority w:val="0"/>
    <w:rPr>
      <w:b/>
      <w:bCs/>
      <w:smallCaps/>
      <w:spacing w:val="5"/>
    </w:rPr>
  </w:style>
  <w:style w:type="character" w:customStyle="1" w:styleId="92">
    <w:name w:val="Plain Text Char"/>
    <w:qFormat/>
    <w:locked/>
    <w:uiPriority w:val="0"/>
    <w:rPr>
      <w:rFonts w:ascii="宋体" w:eastAsia="宋体"/>
      <w:kern w:val="2"/>
      <w:sz w:val="28"/>
      <w:szCs w:val="28"/>
      <w:lang w:val="en-US" w:eastAsia="zh-CN" w:bidi="ar-SA"/>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lab_xmmc"/>
    <w:basedOn w:val="47"/>
    <w:qFormat/>
    <w:uiPriority w:val="0"/>
  </w:style>
  <w:style w:type="character" w:customStyle="1" w:styleId="95">
    <w:name w:val="日期 Char"/>
    <w:qFormat/>
    <w:uiPriority w:val="0"/>
    <w:rPr>
      <w:kern w:val="2"/>
      <w:sz w:val="21"/>
      <w:szCs w:val="24"/>
    </w:rPr>
  </w:style>
  <w:style w:type="character" w:customStyle="1" w:styleId="96">
    <w:name w:val="正文文本 3 Char"/>
    <w:qFormat/>
    <w:uiPriority w:val="0"/>
    <w:rPr>
      <w:kern w:val="2"/>
      <w:sz w:val="16"/>
      <w:szCs w:val="16"/>
    </w:rPr>
  </w:style>
  <w:style w:type="character" w:customStyle="1" w:styleId="97">
    <w:name w:val="招标正文 Char"/>
    <w:link w:val="98"/>
    <w:qFormat/>
    <w:uiPriority w:val="0"/>
    <w:rPr>
      <w:rFonts w:ascii="宋体" w:hAnsi="宋体"/>
      <w:kern w:val="2"/>
      <w:sz w:val="21"/>
      <w:szCs w:val="18"/>
    </w:rPr>
  </w:style>
  <w:style w:type="paragraph" w:customStyle="1" w:styleId="98">
    <w:name w:val="招标正文"/>
    <w:basedOn w:val="1"/>
    <w:link w:val="97"/>
    <w:qFormat/>
    <w:uiPriority w:val="0"/>
    <w:pPr>
      <w:spacing w:line="300" w:lineRule="auto"/>
    </w:pPr>
    <w:rPr>
      <w:rFonts w:ascii="宋体" w:hAnsi="宋体" w:eastAsia="宋体" w:cs="Times New Roman"/>
      <w:szCs w:val="18"/>
    </w:rPr>
  </w:style>
  <w:style w:type="character" w:customStyle="1" w:styleId="99">
    <w:name w:val="正文文本缩进 3 Char"/>
    <w:qFormat/>
    <w:uiPriority w:val="0"/>
    <w:rPr>
      <w:rFonts w:ascii="宋体" w:hAnsi="宋体"/>
      <w:kern w:val="2"/>
      <w:sz w:val="28"/>
      <w:szCs w:val="28"/>
    </w:rPr>
  </w:style>
  <w:style w:type="character" w:customStyle="1" w:styleId="100">
    <w:name w:val="lab_jydd"/>
    <w:basedOn w:val="47"/>
    <w:qFormat/>
    <w:uiPriority w:val="0"/>
  </w:style>
  <w:style w:type="character" w:customStyle="1" w:styleId="101">
    <w:name w:val="文档结构图 Char1"/>
    <w:qFormat/>
    <w:uiPriority w:val="0"/>
    <w:rPr>
      <w:rFonts w:ascii="宋体"/>
      <w:kern w:val="2"/>
      <w:sz w:val="18"/>
      <w:szCs w:val="18"/>
    </w:rPr>
  </w:style>
  <w:style w:type="character" w:customStyle="1" w:styleId="102">
    <w:name w:val="引用 Char"/>
    <w:qFormat/>
    <w:uiPriority w:val="0"/>
    <w:rPr>
      <w:i/>
      <w:iCs/>
      <w:color w:val="000000"/>
      <w:kern w:val="2"/>
      <w:sz w:val="21"/>
      <w:szCs w:val="22"/>
    </w:rPr>
  </w:style>
  <w:style w:type="paragraph" w:customStyle="1" w:styleId="103">
    <w:name w:val="Quote"/>
    <w:basedOn w:val="1"/>
    <w:next w:val="1"/>
    <w:link w:val="187"/>
    <w:qFormat/>
    <w:uiPriority w:val="0"/>
    <w:rPr>
      <w:rFonts w:ascii="Times New Roman" w:hAnsi="Times New Roman" w:eastAsia="宋体" w:cs="Times New Roman"/>
      <w:i/>
      <w:iCs/>
      <w:color w:val="000000"/>
      <w:szCs w:val="22"/>
    </w:rPr>
  </w:style>
  <w:style w:type="character" w:customStyle="1" w:styleId="104">
    <w:name w:val="ss16"/>
    <w:qFormat/>
    <w:uiPriority w:val="0"/>
    <w:rPr>
      <w:rFonts w:hint="eastAsia" w:ascii="宋体" w:hAnsi="宋体" w:eastAsia="宋体"/>
      <w:color w:val="000000"/>
      <w:sz w:val="9"/>
      <w:szCs w:val="9"/>
    </w:rPr>
  </w:style>
  <w:style w:type="character" w:customStyle="1" w:styleId="105">
    <w:name w:val="明显参考1"/>
    <w:qFormat/>
    <w:uiPriority w:val="0"/>
    <w:rPr>
      <w:b/>
      <w:bCs/>
      <w:smallCaps/>
      <w:color w:val="C0504D"/>
      <w:spacing w:val="5"/>
      <w:u w:val="single"/>
    </w:rPr>
  </w:style>
  <w:style w:type="character" w:customStyle="1" w:styleId="106">
    <w:name w:val="lab_sshy"/>
    <w:basedOn w:val="47"/>
    <w:qFormat/>
    <w:uiPriority w:val="0"/>
  </w:style>
  <w:style w:type="character" w:customStyle="1" w:styleId="107">
    <w:name w:val="+正文 Char2 Char Char"/>
    <w:qFormat/>
    <w:uiPriority w:val="0"/>
    <w:rPr>
      <w:rFonts w:eastAsia="宋体"/>
      <w:kern w:val="2"/>
      <w:sz w:val="24"/>
      <w:szCs w:val="24"/>
      <w:lang w:val="en-US" w:eastAsia="zh-CN" w:bidi="ar-SA"/>
    </w:rPr>
  </w:style>
  <w:style w:type="character" w:customStyle="1" w:styleId="108">
    <w:name w:val="l1"/>
    <w:basedOn w:val="47"/>
    <w:qFormat/>
    <w:uiPriority w:val="0"/>
  </w:style>
  <w:style w:type="character" w:customStyle="1" w:styleId="109">
    <w:name w:val="lab_ssqx_yd8"/>
    <w:basedOn w:val="47"/>
    <w:qFormat/>
    <w:uiPriority w:val="0"/>
  </w:style>
  <w:style w:type="character" w:customStyle="1" w:styleId="110">
    <w:name w:val="lab_sshy_yd7"/>
    <w:basedOn w:val="47"/>
    <w:qFormat/>
    <w:uiPriority w:val="0"/>
  </w:style>
  <w:style w:type="character" w:customStyle="1" w:styleId="111">
    <w:name w:val="正文文本缩进 2 Char"/>
    <w:qFormat/>
    <w:uiPriority w:val="0"/>
    <w:rPr>
      <w:sz w:val="28"/>
      <w:szCs w:val="24"/>
    </w:rPr>
  </w:style>
  <w:style w:type="character" w:customStyle="1" w:styleId="112">
    <w:name w:val="docpro"/>
    <w:basedOn w:val="47"/>
    <w:qFormat/>
    <w:uiPriority w:val="0"/>
  </w:style>
  <w:style w:type="character" w:customStyle="1" w:styleId="113">
    <w:name w:val="normaltext1"/>
    <w:qFormat/>
    <w:uiPriority w:val="0"/>
    <w:rPr>
      <w:rFonts w:hint="default" w:ascii="ˎ̥" w:hAnsi="ˎ̥"/>
      <w:sz w:val="9"/>
      <w:szCs w:val="9"/>
    </w:rPr>
  </w:style>
  <w:style w:type="character" w:customStyle="1" w:styleId="114">
    <w:name w:val="Char Char11"/>
    <w:qFormat/>
    <w:locked/>
    <w:uiPriority w:val="0"/>
    <w:rPr>
      <w:rFonts w:eastAsia="黑体"/>
      <w:kern w:val="2"/>
      <w:sz w:val="44"/>
      <w:szCs w:val="44"/>
      <w:lang w:val="en-US" w:eastAsia="zh-CN" w:bidi="ar-SA"/>
    </w:rPr>
  </w:style>
  <w:style w:type="character" w:customStyle="1" w:styleId="115">
    <w:name w:val="lab_xmbh_yd2"/>
    <w:basedOn w:val="47"/>
    <w:qFormat/>
    <w:uiPriority w:val="0"/>
  </w:style>
  <w:style w:type="character" w:customStyle="1" w:styleId="116">
    <w:name w:val="lab_wf6"/>
    <w:basedOn w:val="47"/>
    <w:qFormat/>
    <w:uiPriority w:val="0"/>
  </w:style>
  <w:style w:type="character" w:customStyle="1" w:styleId="117">
    <w:name w:val="日期 Char1"/>
    <w:qFormat/>
    <w:uiPriority w:val="0"/>
    <w:rPr>
      <w:kern w:val="2"/>
      <w:sz w:val="21"/>
      <w:szCs w:val="22"/>
    </w:rPr>
  </w:style>
  <w:style w:type="character" w:customStyle="1" w:styleId="118">
    <w:name w:val="zb_zblb"/>
    <w:basedOn w:val="47"/>
    <w:qFormat/>
    <w:uiPriority w:val="0"/>
  </w:style>
  <w:style w:type="character" w:customStyle="1" w:styleId="119">
    <w:name w:val="批注文字 Char1"/>
    <w:qFormat/>
    <w:uiPriority w:val="0"/>
    <w:rPr>
      <w:rFonts w:eastAsia="宋体"/>
      <w:kern w:val="2"/>
      <w:sz w:val="21"/>
      <w:szCs w:val="24"/>
      <w:lang w:val="en-US" w:eastAsia="zh-CN" w:bidi="ar-SA"/>
    </w:rPr>
  </w:style>
  <w:style w:type="character" w:customStyle="1" w:styleId="120">
    <w:name w:val="明显引用 Char"/>
    <w:qFormat/>
    <w:uiPriority w:val="0"/>
    <w:rPr>
      <w:b/>
      <w:bCs/>
      <w:i/>
      <w:iCs/>
      <w:color w:val="4F81BD"/>
      <w:kern w:val="2"/>
      <w:sz w:val="21"/>
      <w:szCs w:val="22"/>
    </w:rPr>
  </w:style>
  <w:style w:type="paragraph" w:customStyle="1" w:styleId="121">
    <w:name w:val="Intense Quote"/>
    <w:basedOn w:val="1"/>
    <w:next w:val="1"/>
    <w:link w:val="174"/>
    <w:qFormat/>
    <w:uiPriority w:val="0"/>
    <w:pPr>
      <w:pBdr>
        <w:bottom w:val="single" w:color="4F81BD" w:sz="4" w:space="4"/>
      </w:pBdr>
      <w:spacing w:before="200" w:after="280"/>
      <w:ind w:left="936" w:right="936"/>
    </w:pPr>
    <w:rPr>
      <w:rFonts w:ascii="Times New Roman" w:hAnsi="Times New Roman" w:eastAsia="宋体" w:cs="Times New Roman"/>
      <w:b/>
      <w:bCs/>
      <w:i/>
      <w:iCs/>
      <w:color w:val="4F81BD"/>
      <w:szCs w:val="22"/>
    </w:rPr>
  </w:style>
  <w:style w:type="character" w:customStyle="1" w:styleId="122">
    <w:name w:val="lab_wf2"/>
    <w:basedOn w:val="47"/>
    <w:qFormat/>
    <w:uiPriority w:val="0"/>
  </w:style>
  <w:style w:type="character" w:customStyle="1" w:styleId="123">
    <w:name w:val="lab_wf5"/>
    <w:basedOn w:val="47"/>
    <w:qFormat/>
    <w:uiPriority w:val="0"/>
  </w:style>
  <w:style w:type="character" w:customStyle="1" w:styleId="124">
    <w:name w:val="批注主题 Char1"/>
    <w:qFormat/>
    <w:uiPriority w:val="0"/>
    <w:rPr>
      <w:b/>
      <w:bCs/>
      <w:kern w:val="2"/>
      <w:sz w:val="21"/>
      <w:szCs w:val="22"/>
    </w:rPr>
  </w:style>
  <w:style w:type="character" w:customStyle="1" w:styleId="125">
    <w:name w:val="lab_dlgs_yd8"/>
    <w:basedOn w:val="47"/>
    <w:qFormat/>
    <w:uiPriority w:val="0"/>
  </w:style>
  <w:style w:type="character" w:customStyle="1" w:styleId="126">
    <w:name w:val="不明显强调1"/>
    <w:qFormat/>
    <w:uiPriority w:val="0"/>
    <w:rPr>
      <w:i/>
      <w:iCs/>
      <w:color w:val="808080"/>
    </w:rPr>
  </w:style>
  <w:style w:type="character" w:customStyle="1" w:styleId="127">
    <w:name w:val="lab_xmbh"/>
    <w:basedOn w:val="47"/>
    <w:qFormat/>
    <w:uiPriority w:val="0"/>
  </w:style>
  <w:style w:type="character" w:customStyle="1" w:styleId="128">
    <w:name w:val="正文文本缩进 Char"/>
    <w:qFormat/>
    <w:uiPriority w:val="0"/>
    <w:rPr>
      <w:kern w:val="2"/>
      <w:sz w:val="21"/>
      <w:szCs w:val="24"/>
    </w:rPr>
  </w:style>
  <w:style w:type="character" w:customStyle="1" w:styleId="129">
    <w:name w:val="尾注文本 Char"/>
    <w:qFormat/>
    <w:uiPriority w:val="0"/>
    <w:rPr>
      <w:rFonts w:ascii="Arial" w:hAnsi="Arial" w:cs="Arial"/>
      <w:szCs w:val="24"/>
      <w:lang w:eastAsia="en-US"/>
    </w:rPr>
  </w:style>
  <w:style w:type="character" w:customStyle="1" w:styleId="130">
    <w:name w:val="color_red1"/>
    <w:qFormat/>
    <w:uiPriority w:val="0"/>
    <w:rPr>
      <w:color w:val="FA0004"/>
    </w:rPr>
  </w:style>
  <w:style w:type="character" w:customStyle="1" w:styleId="131">
    <w:name w:val="textcontents"/>
    <w:qFormat/>
    <w:uiPriority w:val="0"/>
    <w:rPr>
      <w:rFonts w:cs="Times New Roman"/>
    </w:rPr>
  </w:style>
  <w:style w:type="character" w:customStyle="1" w:styleId="132">
    <w:name w:val="lab_zblb_yd6"/>
    <w:basedOn w:val="47"/>
    <w:qFormat/>
    <w:uiPriority w:val="0"/>
  </w:style>
  <w:style w:type="character" w:customStyle="1" w:styleId="133">
    <w:name w:val="批注主题 Char"/>
    <w:qFormat/>
    <w:uiPriority w:val="0"/>
    <w:rPr>
      <w:rFonts w:ascii="宋体" w:hAnsi="宋体" w:eastAsia="宋体"/>
      <w:kern w:val="2"/>
      <w:sz w:val="24"/>
      <w:szCs w:val="28"/>
      <w:lang w:val="en-US" w:eastAsia="zh-CN" w:bidi="ar-SA"/>
    </w:rPr>
  </w:style>
  <w:style w:type="character" w:customStyle="1" w:styleId="134">
    <w:name w:val="批注框文本 Char"/>
    <w:qFormat/>
    <w:uiPriority w:val="0"/>
    <w:rPr>
      <w:kern w:val="2"/>
      <w:sz w:val="18"/>
      <w:szCs w:val="18"/>
    </w:rPr>
  </w:style>
  <w:style w:type="character" w:customStyle="1" w:styleId="135">
    <w:name w:val="明显强调1"/>
    <w:qFormat/>
    <w:uiPriority w:val="0"/>
    <w:rPr>
      <w:b/>
      <w:bCs/>
      <w:i/>
      <w:iCs/>
      <w:color w:val="4F81BD"/>
    </w:rPr>
  </w:style>
  <w:style w:type="character" w:customStyle="1" w:styleId="136">
    <w:name w:val="lab_xmmc_yd1"/>
    <w:basedOn w:val="47"/>
    <w:qFormat/>
    <w:uiPriority w:val="0"/>
  </w:style>
  <w:style w:type="character" w:customStyle="1" w:styleId="137">
    <w:name w:val="正文文本 Char1"/>
    <w:qFormat/>
    <w:uiPriority w:val="0"/>
    <w:rPr>
      <w:kern w:val="2"/>
      <w:sz w:val="21"/>
      <w:szCs w:val="22"/>
    </w:rPr>
  </w:style>
  <w:style w:type="character" w:customStyle="1" w:styleId="138">
    <w:name w:val="14t1"/>
    <w:qFormat/>
    <w:uiPriority w:val="0"/>
    <w:rPr>
      <w:rFonts w:hint="eastAsia" w:ascii="宋体" w:hAnsi="宋体" w:eastAsia="宋体"/>
      <w:sz w:val="11"/>
      <w:szCs w:val="11"/>
    </w:rPr>
  </w:style>
  <w:style w:type="character" w:customStyle="1" w:styleId="139">
    <w:name w:val="style161"/>
    <w:qFormat/>
    <w:uiPriority w:val="0"/>
    <w:rPr>
      <w:b/>
      <w:bCs/>
      <w:color w:val="333333"/>
    </w:rPr>
  </w:style>
  <w:style w:type="character" w:customStyle="1" w:styleId="140">
    <w:name w:val="副标题 Char"/>
    <w:qFormat/>
    <w:uiPriority w:val="0"/>
    <w:rPr>
      <w:szCs w:val="24"/>
      <w:u w:val="single"/>
      <w:lang w:eastAsia="en-US"/>
    </w:rPr>
  </w:style>
  <w:style w:type="character" w:customStyle="1" w:styleId="141">
    <w:name w:val="HTML 预设格式 Char"/>
    <w:qFormat/>
    <w:uiPriority w:val="0"/>
    <w:rPr>
      <w:rFonts w:ascii="宋体" w:hAnsi="宋体" w:cs="宋体"/>
      <w:color w:val="000000"/>
      <w:sz w:val="24"/>
      <w:szCs w:val="24"/>
    </w:rPr>
  </w:style>
  <w:style w:type="character" w:customStyle="1" w:styleId="142">
    <w:name w:val="ht1"/>
    <w:qFormat/>
    <w:uiPriority w:val="0"/>
    <w:rPr>
      <w:rFonts w:ascii="黑体" w:eastAsia="黑体"/>
      <w:b/>
      <w:bCs/>
    </w:rPr>
  </w:style>
  <w:style w:type="character" w:customStyle="1" w:styleId="143">
    <w:name w:val="脚注文本 Char"/>
    <w:qFormat/>
    <w:uiPriority w:val="0"/>
    <w:rPr>
      <w:rFonts w:ascii="Arial" w:hAnsi="Arial" w:cs="Arial"/>
      <w:sz w:val="18"/>
      <w:szCs w:val="18"/>
      <w:lang w:eastAsia="en-US"/>
    </w:rPr>
  </w:style>
  <w:style w:type="character" w:customStyle="1" w:styleId="144">
    <w:name w:val="标题5 Char Char"/>
    <w:link w:val="145"/>
    <w:qFormat/>
    <w:uiPriority w:val="0"/>
    <w:rPr>
      <w:rFonts w:ascii="Arial" w:hAnsi="Arial"/>
      <w:b/>
      <w:bCs/>
      <w:sz w:val="24"/>
      <w:szCs w:val="32"/>
    </w:rPr>
  </w:style>
  <w:style w:type="paragraph" w:customStyle="1" w:styleId="145">
    <w:name w:val="标题5"/>
    <w:basedOn w:val="7"/>
    <w:link w:val="144"/>
    <w:qFormat/>
    <w:uiPriority w:val="0"/>
    <w:pPr>
      <w:spacing w:line="413" w:lineRule="auto"/>
    </w:pPr>
    <w:rPr>
      <w:rFonts w:ascii="Arial" w:hAnsi="Arial"/>
      <w:kern w:val="0"/>
      <w:sz w:val="24"/>
    </w:rPr>
  </w:style>
  <w:style w:type="character" w:customStyle="1" w:styleId="146">
    <w:name w:val="lab_wf1"/>
    <w:basedOn w:val="47"/>
    <w:qFormat/>
    <w:uiPriority w:val="0"/>
  </w:style>
  <w:style w:type="character" w:customStyle="1" w:styleId="147">
    <w:name w:val="lab_wf3"/>
    <w:qFormat/>
    <w:uiPriority w:val="0"/>
    <w:rPr>
      <w:color w:val="FF0000"/>
    </w:rPr>
  </w:style>
  <w:style w:type="character" w:customStyle="1" w:styleId="148">
    <w:name w:val="font161"/>
    <w:qFormat/>
    <w:uiPriority w:val="0"/>
    <w:rPr>
      <w:b/>
      <w:bCs/>
      <w:sz w:val="32"/>
      <w:szCs w:val="32"/>
    </w:rPr>
  </w:style>
  <w:style w:type="character" w:customStyle="1" w:styleId="149">
    <w:name w:val="style31"/>
    <w:qFormat/>
    <w:uiPriority w:val="0"/>
    <w:rPr>
      <w:sz w:val="10"/>
      <w:szCs w:val="10"/>
    </w:rPr>
  </w:style>
  <w:style w:type="character" w:customStyle="1" w:styleId="150">
    <w:name w:val="批注主题 Char2"/>
    <w:qFormat/>
    <w:uiPriority w:val="0"/>
    <w:rPr>
      <w:b/>
      <w:bCs/>
      <w:kern w:val="2"/>
      <w:sz w:val="21"/>
      <w:szCs w:val="24"/>
    </w:rPr>
  </w:style>
  <w:style w:type="character" w:customStyle="1" w:styleId="151">
    <w:name w:val="批注文字 字符"/>
    <w:basedOn w:val="47"/>
    <w:link w:val="16"/>
    <w:qFormat/>
    <w:uiPriority w:val="0"/>
    <w:rPr>
      <w:rFonts w:asciiTheme="minorHAnsi" w:hAnsiTheme="minorHAnsi" w:eastAsiaTheme="minorEastAsia" w:cstheme="minorBidi"/>
      <w:kern w:val="2"/>
      <w:sz w:val="21"/>
      <w:szCs w:val="24"/>
    </w:rPr>
  </w:style>
  <w:style w:type="character" w:customStyle="1" w:styleId="152">
    <w:name w:val="lab_wf4"/>
    <w:qFormat/>
    <w:uiPriority w:val="0"/>
    <w:rPr>
      <w:color w:val="FF0000"/>
    </w:rPr>
  </w:style>
  <w:style w:type="character" w:customStyle="1" w:styleId="153">
    <w:name w:val="intel3"/>
    <w:basedOn w:val="47"/>
    <w:qFormat/>
    <w:uiPriority w:val="0"/>
  </w:style>
  <w:style w:type="character" w:customStyle="1" w:styleId="154">
    <w:name w:val="unnamed1"/>
    <w:basedOn w:val="47"/>
    <w:qFormat/>
    <w:uiPriority w:val="0"/>
  </w:style>
  <w:style w:type="character" w:customStyle="1" w:styleId="155">
    <w:name w:val="批注主题 字符"/>
    <w:basedOn w:val="151"/>
    <w:link w:val="15"/>
    <w:qFormat/>
    <w:uiPriority w:val="0"/>
    <w:rPr>
      <w:rFonts w:asciiTheme="minorHAnsi" w:hAnsiTheme="minorHAnsi" w:eastAsiaTheme="minorEastAsia" w:cstheme="minorBidi"/>
      <w:b/>
      <w:bCs/>
      <w:kern w:val="2"/>
      <w:sz w:val="21"/>
      <w:szCs w:val="24"/>
    </w:rPr>
  </w:style>
  <w:style w:type="character" w:customStyle="1" w:styleId="156">
    <w:name w:val="文档结构图 字符"/>
    <w:basedOn w:val="47"/>
    <w:link w:val="19"/>
    <w:qFormat/>
    <w:uiPriority w:val="0"/>
    <w:rPr>
      <w:rFonts w:ascii="宋体" w:hAnsiTheme="minorHAnsi" w:cstheme="minorBidi"/>
      <w:kern w:val="2"/>
      <w:sz w:val="18"/>
      <w:szCs w:val="18"/>
    </w:rPr>
  </w:style>
  <w:style w:type="character" w:customStyle="1" w:styleId="157">
    <w:name w:val="正文文本缩进 字符"/>
    <w:basedOn w:val="47"/>
    <w:link w:val="21"/>
    <w:qFormat/>
    <w:uiPriority w:val="0"/>
    <w:rPr>
      <w:rFonts w:asciiTheme="minorHAnsi" w:hAnsiTheme="minorHAnsi" w:eastAsiaTheme="minorEastAsia" w:cstheme="minorBidi"/>
      <w:kern w:val="2"/>
      <w:sz w:val="21"/>
      <w:szCs w:val="24"/>
    </w:rPr>
  </w:style>
  <w:style w:type="character" w:customStyle="1" w:styleId="158">
    <w:name w:val="批注框文本 字符"/>
    <w:basedOn w:val="47"/>
    <w:link w:val="31"/>
    <w:qFormat/>
    <w:uiPriority w:val="0"/>
    <w:rPr>
      <w:rFonts w:asciiTheme="minorHAnsi" w:hAnsiTheme="minorHAnsi" w:eastAsiaTheme="minorEastAsia" w:cstheme="minorBidi"/>
      <w:kern w:val="2"/>
      <w:sz w:val="18"/>
      <w:szCs w:val="18"/>
    </w:rPr>
  </w:style>
  <w:style w:type="character" w:customStyle="1" w:styleId="159">
    <w:name w:val="正文文本 2 字符"/>
    <w:basedOn w:val="47"/>
    <w:link w:val="42"/>
    <w:qFormat/>
    <w:uiPriority w:val="0"/>
    <w:rPr>
      <w:i/>
      <w:iCs/>
      <w:kern w:val="2"/>
      <w:sz w:val="26"/>
      <w:szCs w:val="24"/>
    </w:rPr>
  </w:style>
  <w:style w:type="character" w:customStyle="1" w:styleId="160">
    <w:name w:val="标题 字符"/>
    <w:basedOn w:val="47"/>
    <w:link w:val="46"/>
    <w:qFormat/>
    <w:uiPriority w:val="0"/>
    <w:rPr>
      <w:rFonts w:asciiTheme="majorHAnsi" w:hAnsiTheme="majorHAnsi" w:cstheme="majorBidi"/>
      <w:b/>
      <w:bCs/>
      <w:kern w:val="2"/>
      <w:sz w:val="32"/>
      <w:szCs w:val="32"/>
    </w:rPr>
  </w:style>
  <w:style w:type="character" w:customStyle="1" w:styleId="161">
    <w:name w:val="正文文本缩进 3 字符"/>
    <w:basedOn w:val="47"/>
    <w:link w:val="39"/>
    <w:qFormat/>
    <w:uiPriority w:val="0"/>
    <w:rPr>
      <w:rFonts w:asciiTheme="minorHAnsi" w:hAnsiTheme="minorHAnsi" w:eastAsiaTheme="minorEastAsia" w:cstheme="minorBidi"/>
      <w:kern w:val="2"/>
      <w:sz w:val="16"/>
      <w:szCs w:val="16"/>
    </w:rPr>
  </w:style>
  <w:style w:type="character" w:customStyle="1" w:styleId="162">
    <w:name w:val="日期 字符"/>
    <w:basedOn w:val="47"/>
    <w:link w:val="28"/>
    <w:qFormat/>
    <w:uiPriority w:val="0"/>
    <w:rPr>
      <w:rFonts w:asciiTheme="minorHAnsi" w:hAnsiTheme="minorHAnsi" w:eastAsiaTheme="minorEastAsia" w:cstheme="minorBidi"/>
      <w:kern w:val="2"/>
      <w:sz w:val="21"/>
      <w:szCs w:val="24"/>
    </w:rPr>
  </w:style>
  <w:style w:type="character" w:customStyle="1" w:styleId="163">
    <w:name w:val="HTML 预设格式 字符"/>
    <w:basedOn w:val="47"/>
    <w:link w:val="43"/>
    <w:qFormat/>
    <w:uiPriority w:val="0"/>
    <w:rPr>
      <w:rFonts w:ascii="Courier New" w:hAnsi="Courier New" w:cs="Courier New" w:eastAsiaTheme="minorEastAsia"/>
      <w:kern w:val="2"/>
    </w:rPr>
  </w:style>
  <w:style w:type="character" w:customStyle="1" w:styleId="164">
    <w:name w:val="脚注文本 字符"/>
    <w:basedOn w:val="47"/>
    <w:link w:val="37"/>
    <w:qFormat/>
    <w:uiPriority w:val="0"/>
    <w:rPr>
      <w:rFonts w:asciiTheme="minorHAnsi" w:hAnsiTheme="minorHAnsi" w:eastAsiaTheme="minorEastAsia" w:cstheme="minorBidi"/>
      <w:kern w:val="2"/>
      <w:sz w:val="18"/>
      <w:szCs w:val="18"/>
    </w:rPr>
  </w:style>
  <w:style w:type="character" w:customStyle="1" w:styleId="165">
    <w:name w:val="正文文本缩进 2 字符"/>
    <w:basedOn w:val="47"/>
    <w:link w:val="29"/>
    <w:qFormat/>
    <w:uiPriority w:val="0"/>
    <w:rPr>
      <w:rFonts w:asciiTheme="minorHAnsi" w:hAnsiTheme="minorHAnsi" w:eastAsiaTheme="minorEastAsia" w:cstheme="minorBidi"/>
      <w:kern w:val="2"/>
      <w:sz w:val="21"/>
      <w:szCs w:val="24"/>
    </w:rPr>
  </w:style>
  <w:style w:type="character" w:customStyle="1" w:styleId="166">
    <w:name w:val="副标题 Char1"/>
    <w:basedOn w:val="47"/>
    <w:qFormat/>
    <w:uiPriority w:val="0"/>
    <w:rPr>
      <w:rFonts w:asciiTheme="majorHAnsi" w:hAnsiTheme="majorHAnsi" w:cstheme="majorBidi"/>
      <w:b/>
      <w:bCs/>
      <w:kern w:val="28"/>
      <w:sz w:val="32"/>
      <w:szCs w:val="32"/>
    </w:rPr>
  </w:style>
  <w:style w:type="character" w:customStyle="1" w:styleId="167">
    <w:name w:val="尾注文本 字符"/>
    <w:basedOn w:val="47"/>
    <w:link w:val="30"/>
    <w:qFormat/>
    <w:uiPriority w:val="0"/>
    <w:rPr>
      <w:rFonts w:asciiTheme="minorHAnsi" w:hAnsiTheme="minorHAnsi" w:eastAsiaTheme="minorEastAsia" w:cstheme="minorBidi"/>
      <w:kern w:val="2"/>
      <w:sz w:val="21"/>
      <w:szCs w:val="24"/>
    </w:rPr>
  </w:style>
  <w:style w:type="character" w:customStyle="1" w:styleId="168">
    <w:name w:val="正文文本 3 字符"/>
    <w:basedOn w:val="47"/>
    <w:link w:val="20"/>
    <w:qFormat/>
    <w:uiPriority w:val="0"/>
    <w:rPr>
      <w:rFonts w:asciiTheme="minorHAnsi" w:hAnsiTheme="minorHAnsi" w:eastAsiaTheme="minorEastAsia" w:cstheme="minorBidi"/>
      <w:kern w:val="2"/>
      <w:sz w:val="16"/>
      <w:szCs w:val="16"/>
    </w:rPr>
  </w:style>
  <w:style w:type="paragraph" w:customStyle="1" w:styleId="169">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 w:val="32"/>
      <w:szCs w:val="20"/>
    </w:rPr>
  </w:style>
  <w:style w:type="paragraph" w:customStyle="1" w:styleId="17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71">
    <w:name w:val="l-2"/>
    <w:basedOn w:val="1"/>
    <w:qFormat/>
    <w:uiPriority w:val="0"/>
    <w:pPr>
      <w:widowControl/>
      <w:spacing w:before="100" w:beforeAutospacing="1" w:after="100" w:afterAutospacing="1"/>
      <w:jc w:val="left"/>
    </w:pPr>
    <w:rPr>
      <w:rFonts w:ascii="宋体" w:hAnsi="宋体" w:eastAsia="宋体" w:cs="宋体"/>
      <w:b/>
      <w:bCs/>
      <w:color w:val="000000"/>
      <w:kern w:val="0"/>
      <w:sz w:val="13"/>
      <w:szCs w:val="13"/>
    </w:rPr>
  </w:style>
  <w:style w:type="paragraph" w:customStyle="1" w:styleId="172">
    <w:name w:val="List Paragraph"/>
    <w:basedOn w:val="1"/>
    <w:qFormat/>
    <w:uiPriority w:val="0"/>
    <w:pPr>
      <w:ind w:firstLine="420" w:firstLineChars="200"/>
    </w:pPr>
    <w:rPr>
      <w:rFonts w:ascii="Times New Roman" w:hAnsi="Times New Roman" w:eastAsia="宋体" w:cs="Times New Roman"/>
      <w:sz w:val="28"/>
      <w:szCs w:val="28"/>
    </w:rPr>
  </w:style>
  <w:style w:type="paragraph" w:customStyle="1" w:styleId="173">
    <w:name w:val="自定样式1"/>
    <w:basedOn w:val="1"/>
    <w:qFormat/>
    <w:uiPriority w:val="0"/>
    <w:pPr>
      <w:suppressAutoHyphens/>
      <w:jc w:val="center"/>
    </w:pPr>
    <w:rPr>
      <w:rFonts w:ascii="宋体" w:hAnsi="宋体" w:eastAsia="宋体" w:cs="Times New Roman"/>
      <w:color w:val="000000"/>
      <w:sz w:val="18"/>
    </w:rPr>
  </w:style>
  <w:style w:type="character" w:customStyle="1" w:styleId="174">
    <w:name w:val="明显引用 字符"/>
    <w:basedOn w:val="47"/>
    <w:link w:val="121"/>
    <w:semiHidden/>
    <w:qFormat/>
    <w:uiPriority w:val="99"/>
    <w:rPr>
      <w:rFonts w:asciiTheme="minorHAnsi" w:hAnsiTheme="minorHAnsi" w:eastAsiaTheme="minorEastAsia" w:cstheme="minorBidi"/>
      <w:b/>
      <w:bCs/>
      <w:i/>
      <w:iCs/>
      <w:color w:val="5B9BD5" w:themeColor="accent1"/>
      <w:kern w:val="2"/>
      <w:sz w:val="21"/>
      <w:szCs w:val="24"/>
      <w14:textFill>
        <w14:solidFill>
          <w14:schemeClr w14:val="accent1"/>
        </w14:solidFill>
      </w14:textFill>
    </w:rPr>
  </w:style>
  <w:style w:type="paragraph" w:customStyle="1" w:styleId="175">
    <w:name w:val="Char Char1 Char Char Char Char Char Char Char"/>
    <w:basedOn w:val="1"/>
    <w:qFormat/>
    <w:uiPriority w:val="0"/>
    <w:pPr>
      <w:pageBreakBefore/>
    </w:pPr>
    <w:rPr>
      <w:rFonts w:ascii="宋体" w:hAnsi="Times New Roman" w:eastAsia="仿宋_GB2312" w:cs="宋体"/>
      <w:sz w:val="28"/>
      <w:szCs w:val="28"/>
    </w:rPr>
  </w:style>
  <w:style w:type="paragraph" w:customStyle="1" w:styleId="176">
    <w:name w:val="表格标题"/>
    <w:basedOn w:val="177"/>
    <w:qFormat/>
    <w:uiPriority w:val="0"/>
  </w:style>
  <w:style w:type="paragraph" w:customStyle="1" w:styleId="177">
    <w:name w:val="表格内容"/>
    <w:basedOn w:val="1"/>
    <w:qFormat/>
    <w:uiPriority w:val="0"/>
    <w:pPr>
      <w:suppressLineNumbers/>
      <w:suppressAutoHyphens/>
    </w:pPr>
    <w:rPr>
      <w:rFonts w:ascii="Times New Roman" w:hAnsi="Times New Roman" w:eastAsia="宋体" w:cs="Times New Roman"/>
    </w:rPr>
  </w:style>
  <w:style w:type="paragraph" w:customStyle="1" w:styleId="178">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9">
    <w:name w:val="p15"/>
    <w:basedOn w:val="1"/>
    <w:qFormat/>
    <w:uiPriority w:val="0"/>
    <w:pPr>
      <w:widowControl/>
      <w:spacing w:after="120"/>
    </w:pPr>
    <w:rPr>
      <w:rFonts w:ascii="Times New Roman" w:hAnsi="Times New Roman" w:eastAsia="宋体" w:cs="Times New Roman"/>
      <w:kern w:val="0"/>
      <w:szCs w:val="21"/>
    </w:rPr>
  </w:style>
  <w:style w:type="paragraph" w:customStyle="1" w:styleId="180">
    <w:name w:val="样式3"/>
    <w:basedOn w:val="7"/>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181">
    <w:name w:val="_Style 1"/>
    <w:basedOn w:val="1"/>
    <w:qFormat/>
    <w:uiPriority w:val="0"/>
    <w:pPr>
      <w:adjustRightInd w:val="0"/>
      <w:snapToGrid w:val="0"/>
      <w:spacing w:line="360" w:lineRule="auto"/>
      <w:ind w:firstLine="200" w:firstLineChars="200"/>
    </w:pPr>
    <w:rPr>
      <w:rFonts w:ascii="Times New Roman" w:hAnsi="Times New Roman" w:eastAsia="方正仿宋_GBK" w:cs="Times New Roman"/>
      <w:sz w:val="32"/>
      <w:szCs w:val="20"/>
    </w:rPr>
  </w:style>
  <w:style w:type="paragraph" w:customStyle="1" w:styleId="182">
    <w:name w:val="style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3">
    <w:name w:val="pa-27"/>
    <w:basedOn w:val="1"/>
    <w:qFormat/>
    <w:uiPriority w:val="0"/>
    <w:pPr>
      <w:widowControl/>
      <w:spacing w:line="360" w:lineRule="atLeast"/>
      <w:ind w:firstLine="420"/>
    </w:pPr>
    <w:rPr>
      <w:rFonts w:ascii="宋体" w:hAnsi="宋体" w:eastAsia="宋体" w:cs="宋体"/>
      <w:kern w:val="0"/>
      <w:sz w:val="24"/>
    </w:rPr>
  </w:style>
  <w:style w:type="paragraph" w:customStyle="1" w:styleId="184">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185">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7">
    <w:name w:val="引用 字符"/>
    <w:basedOn w:val="47"/>
    <w:link w:val="103"/>
    <w:semiHidden/>
    <w:qFormat/>
    <w:uiPriority w:val="99"/>
    <w:rPr>
      <w:rFonts w:asciiTheme="minorHAnsi" w:hAnsiTheme="minorHAnsi" w:eastAsiaTheme="minorEastAsia" w:cstheme="minorBidi"/>
      <w:i/>
      <w:iCs/>
      <w:color w:val="000000" w:themeColor="text1"/>
      <w:kern w:val="2"/>
      <w:sz w:val="21"/>
      <w:szCs w:val="24"/>
      <w14:textFill>
        <w14:solidFill>
          <w14:schemeClr w14:val="tx1"/>
        </w14:solidFill>
      </w14:textFill>
    </w:rPr>
  </w:style>
  <w:style w:type="paragraph" w:customStyle="1" w:styleId="188">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89">
    <w:name w:val="Char"/>
    <w:basedOn w:val="1"/>
    <w:qFormat/>
    <w:uiPriority w:val="0"/>
    <w:rPr>
      <w:rFonts w:ascii="Times New Roman" w:hAnsi="Times New Roman" w:eastAsia="宋体" w:cs="Times New Roman"/>
    </w:rPr>
  </w:style>
  <w:style w:type="paragraph" w:customStyle="1" w:styleId="190">
    <w:name w:val="intel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1">
    <w:name w:val="表格"/>
    <w:basedOn w:val="1"/>
    <w:qFormat/>
    <w:uiPriority w:val="0"/>
    <w:pPr>
      <w:jc w:val="center"/>
      <w:textAlignment w:val="center"/>
    </w:pPr>
    <w:rPr>
      <w:rFonts w:ascii="STXihei" w:hAnsi="STXihei" w:eastAsia="宋体" w:cs="Times New Roman"/>
      <w:kern w:val="0"/>
      <w:szCs w:val="20"/>
    </w:rPr>
  </w:style>
  <w:style w:type="paragraph" w:customStyle="1" w:styleId="192">
    <w:name w:val="rw"/>
    <w:basedOn w:val="1"/>
    <w:qFormat/>
    <w:uiPriority w:val="0"/>
    <w:pPr>
      <w:widowControl/>
      <w:spacing w:before="30"/>
      <w:ind w:left="100" w:right="100"/>
      <w:jc w:val="right"/>
    </w:pPr>
    <w:rPr>
      <w:rFonts w:ascii="方正仿宋简体" w:hAnsi="宋体" w:eastAsia="方正仿宋简体" w:cs="Times New Roman"/>
      <w:color w:val="000000"/>
      <w:kern w:val="0"/>
      <w:szCs w:val="21"/>
    </w:rPr>
  </w:style>
  <w:style w:type="paragraph" w:customStyle="1" w:styleId="193">
    <w:name w:val="Char Char1 Char Char Char"/>
    <w:basedOn w:val="1"/>
    <w:qFormat/>
    <w:uiPriority w:val="0"/>
    <w:rPr>
      <w:rFonts w:ascii="Times New Roman" w:hAnsi="Times New Roman" w:eastAsia="宋体" w:cs="Times New Roman"/>
      <w:kern w:val="0"/>
      <w:sz w:val="20"/>
      <w:szCs w:val="20"/>
    </w:rPr>
  </w:style>
  <w:style w:type="paragraph" w:customStyle="1" w:styleId="194">
    <w:name w:val="rr"/>
    <w:basedOn w:val="1"/>
    <w:qFormat/>
    <w:uiPriority w:val="0"/>
    <w:pPr>
      <w:widowControl/>
      <w:spacing w:before="100" w:beforeAutospacing="1" w:after="100" w:afterAutospacing="1"/>
      <w:jc w:val="left"/>
    </w:pPr>
    <w:rPr>
      <w:rFonts w:hint="eastAsia" w:ascii="宋体" w:hAnsi="宋体" w:eastAsia="宋体" w:cs="Times New Roman"/>
      <w:kern w:val="0"/>
      <w:szCs w:val="21"/>
    </w:rPr>
  </w:style>
  <w:style w:type="paragraph" w:customStyle="1" w:styleId="19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96">
    <w:name w:val="1"/>
    <w:basedOn w:val="1"/>
    <w:qFormat/>
    <w:uiPriority w:val="0"/>
    <w:pPr>
      <w:widowControl/>
      <w:spacing w:before="100" w:beforeAutospacing="1" w:after="100" w:afterAutospacing="1"/>
      <w:jc w:val="left"/>
    </w:pPr>
    <w:rPr>
      <w:rFonts w:ascii="ˎ̥" w:hAnsi="ˎ̥" w:eastAsia="宋体" w:cs="宋体"/>
      <w:kern w:val="0"/>
      <w:sz w:val="24"/>
    </w:rPr>
  </w:style>
  <w:style w:type="paragraph" w:customStyle="1" w:styleId="197">
    <w:name w:val="Char1"/>
    <w:basedOn w:val="1"/>
    <w:qFormat/>
    <w:uiPriority w:val="0"/>
    <w:rPr>
      <w:rFonts w:ascii="Times New Roman" w:hAnsi="Times New Roman" w:eastAsia="宋体" w:cs="Times New Roman"/>
    </w:rPr>
  </w:style>
  <w:style w:type="paragraph" w:customStyle="1" w:styleId="198">
    <w:name w:val="ly"/>
    <w:basedOn w:val="1"/>
    <w:qFormat/>
    <w:uiPriority w:val="0"/>
    <w:pPr>
      <w:widowControl/>
      <w:spacing w:before="30"/>
      <w:jc w:val="right"/>
    </w:pPr>
    <w:rPr>
      <w:rFonts w:ascii="方正书宋简体" w:hAnsi="宋体" w:eastAsia="方正书宋简体" w:cs="Times New Roman"/>
      <w:color w:val="000000"/>
      <w:kern w:val="0"/>
      <w:szCs w:val="21"/>
    </w:rPr>
  </w:style>
  <w:style w:type="paragraph" w:customStyle="1" w:styleId="199">
    <w:name w:val="g11"/>
    <w:basedOn w:val="1"/>
    <w:qFormat/>
    <w:uiPriority w:val="0"/>
    <w:pPr>
      <w:widowControl/>
      <w:spacing w:before="100" w:beforeAutospacing="1" w:after="100" w:afterAutospacing="1" w:line="465" w:lineRule="atLeast"/>
      <w:jc w:val="left"/>
    </w:pPr>
    <w:rPr>
      <w:rFonts w:ascii="STZhongsong" w:hAnsi="STZhongsong" w:eastAsia="STZhongsong" w:cs="宋体"/>
      <w:b/>
      <w:bCs/>
      <w:color w:val="FF0000"/>
      <w:kern w:val="0"/>
      <w:sz w:val="31"/>
      <w:szCs w:val="31"/>
    </w:rPr>
  </w:style>
  <w:style w:type="paragraph" w:customStyle="1" w:styleId="200">
    <w:name w:val="样式 标题 3 + (中文) 黑体 小四 非加粗 段前: 7.8 磅 段后: 0 磅 行距: 固定值 20 磅"/>
    <w:basedOn w:val="7"/>
    <w:next w:val="1"/>
    <w:qFormat/>
    <w:uiPriority w:val="0"/>
    <w:pPr>
      <w:spacing w:before="0" w:after="0" w:line="400" w:lineRule="exact"/>
    </w:pPr>
    <w:rPr>
      <w:rFonts w:eastAsia="黑体" w:cs="宋体"/>
      <w:b w:val="0"/>
      <w:bCs w:val="0"/>
      <w:sz w:val="24"/>
      <w:szCs w:val="20"/>
    </w:rPr>
  </w:style>
  <w:style w:type="paragraph" w:customStyle="1" w:styleId="201">
    <w:name w:val="样式2"/>
    <w:basedOn w:val="6"/>
    <w:qFormat/>
    <w:uiPriority w:val="0"/>
    <w:pPr>
      <w:keepNext/>
      <w:keepLines/>
      <w:autoSpaceDE w:val="0"/>
      <w:autoSpaceDN w:val="0"/>
      <w:adjustRightInd w:val="0"/>
      <w:spacing w:before="260" w:after="260" w:line="300" w:lineRule="exact"/>
      <w:ind w:left="220" w:right="-20"/>
      <w:jc w:val="center"/>
    </w:pPr>
    <w:rPr>
      <w:rFonts w:hint="default" w:eastAsia="仿宋_GB2312"/>
      <w:bCs/>
      <w:w w:val="99"/>
      <w:sz w:val="28"/>
      <w:szCs w:val="28"/>
    </w:rPr>
  </w:style>
  <w:style w:type="paragraph" w:customStyle="1" w:styleId="202">
    <w:name w:val="样式 标题 2 + Times New Roman 四号 非加粗 段前: 5 磅 段后: 0 磅 行距: 固定值 20..."/>
    <w:basedOn w:val="6"/>
    <w:qFormat/>
    <w:uiPriority w:val="0"/>
    <w:pPr>
      <w:keepNext/>
      <w:keepLines/>
      <w:spacing w:before="100" w:line="400" w:lineRule="exact"/>
      <w:jc w:val="both"/>
    </w:pPr>
    <w:rPr>
      <w:rFonts w:hint="default" w:ascii="Times New Roman" w:hAnsi="Times New Roman" w:eastAsia="黑体" w:cs="宋体"/>
      <w:b w:val="0"/>
      <w:kern w:val="2"/>
      <w:sz w:val="28"/>
      <w:szCs w:val="20"/>
    </w:rPr>
  </w:style>
  <w:style w:type="paragraph" w:customStyle="1" w:styleId="203">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04">
    <w:name w:val="正  文"/>
    <w:basedOn w:val="1"/>
    <w:qFormat/>
    <w:uiPriority w:val="0"/>
    <w:pPr>
      <w:spacing w:line="360" w:lineRule="auto"/>
      <w:ind w:firstLine="200" w:firstLineChars="200"/>
    </w:pPr>
    <w:rPr>
      <w:rFonts w:ascii="宋体" w:hAnsi="Times New Roman" w:eastAsia="宋体" w:cs="Times New Roman"/>
      <w:sz w:val="24"/>
    </w:rPr>
  </w:style>
  <w:style w:type="paragraph" w:customStyle="1" w:styleId="205">
    <w:name w:val="zz"/>
    <w:basedOn w:val="1"/>
    <w:qFormat/>
    <w:uiPriority w:val="0"/>
    <w:pPr>
      <w:widowControl/>
      <w:spacing w:before="30"/>
      <w:jc w:val="right"/>
    </w:pPr>
    <w:rPr>
      <w:rFonts w:ascii="方正书宋简体" w:hAnsi="宋体" w:eastAsia="方正书宋简体" w:cs="Times New Roman"/>
      <w:color w:val="000000"/>
      <w:kern w:val="0"/>
      <w:szCs w:val="21"/>
    </w:rPr>
  </w:style>
  <w:style w:type="paragraph" w:customStyle="1" w:styleId="20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TOC 标题1"/>
    <w:basedOn w:val="5"/>
    <w:next w:val="1"/>
    <w:qFormat/>
    <w:uiPriority w:val="0"/>
    <w:pPr>
      <w:widowControl/>
      <w:spacing w:before="480" w:line="276" w:lineRule="auto"/>
      <w:jc w:val="left"/>
      <w:outlineLvl w:val="9"/>
    </w:pPr>
    <w:rPr>
      <w:rFonts w:ascii="Cambria" w:hAnsi="Cambria" w:eastAsia="宋体" w:cs="Times New Roman"/>
      <w:color w:val="365F91"/>
      <w:kern w:val="0"/>
      <w:sz w:val="28"/>
      <w:szCs w:val="28"/>
    </w:rPr>
  </w:style>
  <w:style w:type="paragraph" w:customStyle="1" w:styleId="208">
    <w:name w:val="p18"/>
    <w:basedOn w:val="1"/>
    <w:qFormat/>
    <w:uiPriority w:val="0"/>
    <w:pPr>
      <w:widowControl/>
      <w:spacing w:line="360" w:lineRule="auto"/>
      <w:ind w:left="210"/>
      <w:jc w:val="left"/>
    </w:pPr>
    <w:rPr>
      <w:rFonts w:ascii="Times New Roman" w:hAnsi="Times New Roman" w:eastAsia="宋体" w:cs="宋体"/>
      <w:smallCaps/>
      <w:kern w:val="0"/>
      <w:sz w:val="24"/>
    </w:rPr>
  </w:style>
  <w:style w:type="paragraph" w:customStyle="1" w:styleId="209">
    <w:name w:val="WW-表格内容"/>
    <w:basedOn w:val="1"/>
    <w:qFormat/>
    <w:uiPriority w:val="0"/>
    <w:pPr>
      <w:suppressLineNumbers/>
      <w:suppressAutoHyphens/>
    </w:pPr>
    <w:rPr>
      <w:rFonts w:ascii="Times New Roman" w:hAnsi="Times New Roman" w:eastAsia="宋体" w:cs="Times New Roman"/>
    </w:rPr>
  </w:style>
  <w:style w:type="paragraph" w:customStyle="1" w:styleId="210">
    <w:name w:val="标题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11">
    <w:name w:val="无间隔1"/>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212">
    <w:name w:val="pa-34"/>
    <w:basedOn w:val="1"/>
    <w:qFormat/>
    <w:uiPriority w:val="0"/>
    <w:pPr>
      <w:widowControl/>
      <w:spacing w:line="360" w:lineRule="atLeast"/>
      <w:ind w:firstLine="420"/>
      <w:jc w:val="left"/>
    </w:pPr>
    <w:rPr>
      <w:rFonts w:ascii="宋体" w:hAnsi="宋体" w:eastAsia="宋体" w:cs="宋体"/>
      <w:kern w:val="0"/>
      <w:sz w:val="24"/>
    </w:rPr>
  </w:style>
  <w:style w:type="paragraph" w:customStyle="1" w:styleId="213">
    <w:name w:val="mtitle"/>
    <w:basedOn w:val="1"/>
    <w:qFormat/>
    <w:uiPriority w:val="0"/>
    <w:pPr>
      <w:widowControl/>
      <w:spacing w:before="30"/>
      <w:jc w:val="center"/>
    </w:pPr>
    <w:rPr>
      <w:rFonts w:ascii="方正小标宋简体" w:hAnsi="宋体" w:eastAsia="方正小标宋简体" w:cs="Times New Roman"/>
      <w:color w:val="000000"/>
      <w:kern w:val="0"/>
      <w:sz w:val="44"/>
      <w:szCs w:val="44"/>
    </w:rPr>
  </w:style>
  <w:style w:type="paragraph" w:customStyle="1" w:styleId="214">
    <w:name w:val="g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15">
    <w:name w:val="WW-表格标题"/>
    <w:basedOn w:val="209"/>
    <w:qFormat/>
    <w:uiPriority w:val="0"/>
  </w:style>
  <w:style w:type="character" w:customStyle="1" w:styleId="216">
    <w:name w:val="正文文本 字符"/>
    <w:basedOn w:val="47"/>
    <w:link w:val="3"/>
    <w:qFormat/>
    <w:uiPriority w:val="0"/>
    <w:rPr>
      <w:rFonts w:hint="default" w:ascii="Times New Roman" w:hAnsi="Times New Roman" w:cs="Times New Roman"/>
      <w:kern w:val="2"/>
      <w:sz w:val="21"/>
      <w:szCs w:val="24"/>
    </w:rPr>
  </w:style>
  <w:style w:type="character" w:customStyle="1" w:styleId="217">
    <w:name w:val="正文文本首行缩进 字符"/>
    <w:basedOn w:val="216"/>
    <w:qFormat/>
    <w:uiPriority w:val="0"/>
    <w:rPr>
      <w:rFonts w:hint="default" w:ascii="Times New Roman" w:hAnsi="Times New Roman" w:cs="Times New Roman"/>
      <w:kern w:val="2"/>
      <w:sz w:val="21"/>
      <w:szCs w:val="24"/>
    </w:rPr>
  </w:style>
  <w:style w:type="character" w:customStyle="1" w:styleId="218">
    <w:name w:val="标题 1 字符"/>
    <w:basedOn w:val="47"/>
    <w:link w:val="5"/>
    <w:qFormat/>
    <w:uiPriority w:val="0"/>
    <w:rPr>
      <w:rFonts w:hint="default" w:ascii="Times New Roman" w:hAnsi="Times New Roman" w:cs="Times New Roman"/>
      <w:b/>
      <w:kern w:val="44"/>
      <w:sz w:val="44"/>
      <w:szCs w:val="44"/>
    </w:rPr>
  </w:style>
  <w:style w:type="character" w:customStyle="1" w:styleId="219">
    <w:name w:val="副标题 字符"/>
    <w:basedOn w:val="47"/>
    <w:link w:val="36"/>
    <w:qFormat/>
    <w:uiPriority w:val="0"/>
    <w:rPr>
      <w:rFonts w:hint="default" w:ascii="Times New Roman" w:hAnsi="Times New Roman" w:cs="Times New Roman"/>
      <w:szCs w:val="24"/>
      <w:u w:val="single"/>
      <w:lang w:eastAsia="en-US"/>
    </w:rPr>
  </w:style>
  <w:style w:type="character" w:customStyle="1" w:styleId="220">
    <w:name w:val="标题 2 字符"/>
    <w:basedOn w:val="47"/>
    <w:link w:val="6"/>
    <w:qFormat/>
    <w:uiPriority w:val="0"/>
    <w:rPr>
      <w:rFonts w:hint="default" w:ascii="Cambria" w:hAnsi="Cambria" w:eastAsia="Cambria" w:cs="Cambria"/>
      <w:b/>
      <w:kern w:val="2"/>
      <w:sz w:val="32"/>
      <w:szCs w:val="32"/>
    </w:rPr>
  </w:style>
  <w:style w:type="character" w:customStyle="1" w:styleId="221">
    <w:name w:val="标题 3 字符"/>
    <w:basedOn w:val="47"/>
    <w:link w:val="7"/>
    <w:qFormat/>
    <w:uiPriority w:val="0"/>
    <w:rPr>
      <w:rFonts w:hint="default" w:ascii="Times New Roman" w:hAnsi="Times New Roman" w:cs="Times New Roman"/>
      <w:b/>
      <w:kern w:val="2"/>
      <w:sz w:val="32"/>
      <w:szCs w:val="32"/>
    </w:rPr>
  </w:style>
  <w:style w:type="paragraph" w:customStyle="1" w:styleId="222">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8617</Words>
  <Characters>49119</Characters>
  <Lines>409</Lines>
  <Paragraphs>115</Paragraphs>
  <TotalTime>0</TotalTime>
  <ScaleCrop>false</ScaleCrop>
  <LinksUpToDate>false</LinksUpToDate>
  <CharactersWithSpaces>57621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2021-03-25T10:08:00Z</dcterms:created>
  <dc:creator>燕子1390551045</dc:creator>
  <cp:lastModifiedBy>柏露</cp:lastModifiedBy>
  <dcterms:modified xsi:type="dcterms:W3CDTF">2021-04-08T09:13:19Z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27FDFC2A5585484EA517081D14BD4407</vt:lpwstr>
  </property>
  <property fmtid="{D5CDD505-2E9C-101B-9397-08002B2CF9AE}" pid="4" name="KSOSaveFontToCloudKey">
    <vt:lpwstr>254523282_btnclosed</vt:lpwstr>
  </property>
</Properties>
</file>